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6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Министерство цифрового развития, связи и</w:t>
        <w:br w:type="textWrapping"/>
        <w:t xml:space="preserve">массовых коммуникаций Российской Федерации</w:t>
      </w:r>
    </w:p>
    <w:p w:rsidR="00000000" w:rsidDel="00000000" w:rsidP="00000000" w:rsidRDefault="00000000" w:rsidRPr="00000000" w14:paraId="00000002">
      <w:pPr>
        <w:ind w:left="-426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426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 (СибГУТИ)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" w:line="274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вычислительных систем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практической работе 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 дисциплине «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Сети ЭВМ и телекоммуникации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968"/>
        <w:gridCol w:w="2555"/>
        <w:gridCol w:w="2831"/>
        <w:tblGridChange w:id="0">
          <w:tblGrid>
            <w:gridCol w:w="3968"/>
            <w:gridCol w:w="2555"/>
            <w:gridCol w:w="28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Выполнил: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ИС-142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«__» июня 2023 г.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____________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/Григорьев Ю.В./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Проверил: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«__» июня 2023 г.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____________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/Перышкова Е.Н./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 « ________ »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75"/>
        </w:tabs>
        <w:spacing w:after="0" w:before="54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Новосибирск 2023</w:t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44"/>
        </w:tabs>
        <w:spacing w:after="10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w:anchor="_heading=h.gjdgxs">
        <w:r w:rsidDel="00000000" w:rsidR="00000000" w:rsidRPr="00000000">
          <w:rPr>
            <w:b w:val="1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ПОСТАНОВКА ЗАДАЧИ</w:t>
          <w:tab/>
          <w:tab/>
          <w:tab/>
          <w:tab/>
          <w:tab/>
          <w:tab/>
          <w:tab/>
          <w:tab/>
        </w:r>
      </w:hyperlink>
      <w:hyperlink w:anchor="_heading=h.gjdgxs">
        <w:r w:rsidDel="00000000" w:rsidR="00000000" w:rsidRPr="00000000">
          <w:rPr>
            <w:b w:val="1"/>
            <w:sz w:val="28"/>
            <w:szCs w:val="28"/>
            <w:rtl w:val="0"/>
          </w:rPr>
          <w:t xml:space="preserve">        </w:t>
        </w:r>
      </w:hyperlink>
      <w:hyperlink w:anchor="_heading=h.gjdgxs">
        <w:r w:rsidDel="00000000" w:rsidR="00000000" w:rsidRPr="00000000">
          <w:rPr>
            <w:b w:val="1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240" w:lineRule="auto"/>
            <w:ind w:left="0" w:right="0" w:firstLine="0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240" w:lineRule="auto"/>
            <w:ind w:left="0" w:right="0" w:firstLine="0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ВЫПОЛНЕНИЕ РАБОТЫ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rPr>
              <w:color w:val="00000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62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1. Соберите конфигурацию сети, представленной на рисунке 1. Коммутаторы на рисунке – это виртуальные коммутаторы VirtualBox, работающие в режиме Host-only network.</w:t>
      </w:r>
    </w:p>
    <w:p w:rsidR="00000000" w:rsidDel="00000000" w:rsidP="00000000" w:rsidRDefault="00000000" w:rsidRPr="00000000" w14:paraId="00000064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4192638" cy="3777238"/>
            <wp:effectExtent b="0" l="0" r="0" t="0"/>
            <wp:docPr id="62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2638" cy="377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Рисунок 1 – Конфигурация сети для практического занятия</w:t>
      </w:r>
    </w:p>
    <w:p w:rsidR="00000000" w:rsidDel="00000000" w:rsidP="00000000" w:rsidRDefault="00000000" w:rsidRPr="00000000" w14:paraId="00000067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2. Вам представлена подсеть 10.10.N.0/24, где N — это Ваш порядковый номер в списке журнала преподавателя. Разделите полученный диапазон адресов на 4 равные подсети. Определите какой из полученных диапазонов будет использоваться в какой сети. Настройте все сетевые интерфейсы в соответствии с выбранной схемой адресации.</w:t>
      </w:r>
    </w:p>
    <w:p w:rsidR="00000000" w:rsidDel="00000000" w:rsidP="00000000" w:rsidRDefault="00000000" w:rsidRPr="00000000" w14:paraId="00000069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000000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rtl w:val="0"/>
            </w:rPr>
            <w:t xml:space="preserve">3. Используя статическую маршрутизацию настройте передачу пакетов таким образом, чтобы они в предложенной конфигурации передавали между сетями по часовой стрелке (т. е. Astralinux-01 → Vboxnet1 → mikrotik-01 → vboxnet0 → mikrotik-02 → vboxnet3 → Astralinux-02 → vboxnet2 → Astralinux-01). Проверьте, что любой узел пингует любой адрес из назначенных в сети.</w:t>
          </w:r>
        </w:sdtContent>
      </w:sdt>
    </w:p>
    <w:p w:rsidR="00000000" w:rsidDel="00000000" w:rsidP="00000000" w:rsidRDefault="00000000" w:rsidRPr="00000000" w14:paraId="0000006B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4. Удалите всю конфигурацию статической маршрутизации. Настройте на маршрутизаторах Mikrotik динамическую маршрутизацию по протоколу RIP. Покажите информация о каких сетях стала известна маршрутизаторам? С использованием пакетного сниффера Wireshark покажите содержимое пакетов, распространяемых по сети по протоколу RIP. Покажите, как в полученной конфигурации сети работает отказоустойчивость сети.</w:t>
      </w:r>
    </w:p>
    <w:p w:rsidR="00000000" w:rsidDel="00000000" w:rsidP="00000000" w:rsidRDefault="00000000" w:rsidRPr="00000000" w14:paraId="0000006D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5. Удалите всю конфигурацию динамической маршрутизации по протоколу RIP. Настройте на маршрутизаторах Mikrotik динамическую маршрутизацию по протоколу OSPFv2. Покажите информация о каких сетях стала известна маршрутизаторам? С использованием пакетного </w:t>
      </w:r>
      <w:r w:rsidDel="00000000" w:rsidR="00000000" w:rsidRPr="00000000">
        <w:rPr>
          <w:sz w:val="28"/>
          <w:szCs w:val="28"/>
          <w:rtl w:val="0"/>
        </w:rPr>
        <w:t xml:space="preserve">сниффера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Wireshark покажите содержимое пакетов, распространяемых по сети по протоколу OSPF. Покажите, как в полученной конфигурации сети работает отказоустойчивость сети.</w:t>
      </w:r>
    </w:p>
    <w:p w:rsidR="00000000" w:rsidDel="00000000" w:rsidP="00000000" w:rsidRDefault="00000000" w:rsidRPr="00000000" w14:paraId="0000006F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6. Вам выделен префикс IPv6 fd00:{YEAR}:{MONTH}::/64, где YEAR — год Вашего рождения, MONTH — месяц Вашего рождения. Определите префиксы для 4 подсетей. Настройте интерфейсы маршрутизаторов mikrotik так, чтобы они распространяли префиксы соответствующих подсетей.</w:t>
      </w:r>
    </w:p>
    <w:p w:rsidR="00000000" w:rsidDel="00000000" w:rsidP="00000000" w:rsidRDefault="00000000" w:rsidRPr="00000000" w14:paraId="00000071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7. Настройте на маршрутизаторах Mikrotik динамическую маршрутизацию по протоколу OSPFv3. Покажите информация о каких сетях стала известна маршрутизаторам? С использованием пакетного сниф</w:t>
      </w:r>
      <w:r w:rsidDel="00000000" w:rsidR="00000000" w:rsidRPr="00000000">
        <w:rPr>
          <w:sz w:val="28"/>
          <w:szCs w:val="28"/>
          <w:rtl w:val="0"/>
        </w:rPr>
        <w:t xml:space="preserve">ф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ера Wireshark покажите содержимое пакетов, распространяемых по сети по протоколу OSPF. Покажите, как в полученной конфигурации сети работает отказоустойчивость сети.</w:t>
      </w:r>
    </w:p>
    <w:p w:rsidR="00000000" w:rsidDel="00000000" w:rsidP="00000000" w:rsidRDefault="00000000" w:rsidRPr="00000000" w14:paraId="00000073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ВЫПОЛНЕНИЕ РАБОТЫ</w:t>
      </w:r>
    </w:p>
    <w:p w:rsidR="00000000" w:rsidDel="00000000" w:rsidP="00000000" w:rsidRDefault="00000000" w:rsidRPr="00000000" w14:paraId="0000008A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rtl w:val="0"/>
        </w:rPr>
        <w:t xml:space="preserve">При выполнении работы было сделано следующее:</w:t>
      </w:r>
    </w:p>
    <w:p w:rsidR="00000000" w:rsidDel="00000000" w:rsidP="00000000" w:rsidRDefault="00000000" w:rsidRPr="00000000" w14:paraId="0000008C">
      <w:pPr>
        <w:jc w:val="both"/>
        <w:rPr/>
      </w:pPr>
      <w:bookmarkStart w:colFirst="0" w:colLast="0" w:name="_heading=h.vnwz3yx1nfz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1. Созданы и сконфигурированы виртуальные машины astra1, astra2, router1, router2, router3 и виртуальные адаптеры сети по схеме задания.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2. Мной были выделены 4 подсети из диапазона 10.10.3.0/24, зафиксировав 2 первых бита четвёртого октета адреса IPv4:</w:t>
      </w:r>
    </w:p>
    <w:p w:rsidR="00000000" w:rsidDel="00000000" w:rsidP="00000000" w:rsidRDefault="00000000" w:rsidRPr="00000000" w14:paraId="00000090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vboxnet0:  10.10.3.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    - 10.10.3.63</w:t>
      </w:r>
    </w:p>
    <w:p w:rsidR="00000000" w:rsidDel="00000000" w:rsidP="00000000" w:rsidRDefault="00000000" w:rsidRPr="00000000" w14:paraId="00000092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vboxnet1:  10.10.3.</w:t>
      </w:r>
      <w:r w:rsidDel="00000000" w:rsidR="00000000" w:rsidRPr="00000000">
        <w:rPr>
          <w:b w:val="1"/>
          <w:rtl w:val="0"/>
        </w:rPr>
        <w:t xml:space="preserve">64</w:t>
      </w:r>
      <w:r w:rsidDel="00000000" w:rsidR="00000000" w:rsidRPr="00000000">
        <w:rPr>
          <w:rtl w:val="0"/>
        </w:rPr>
        <w:t xml:space="preserve">   - 10.10.3.127</w:t>
      </w:r>
    </w:p>
    <w:p w:rsidR="00000000" w:rsidDel="00000000" w:rsidP="00000000" w:rsidRDefault="00000000" w:rsidRPr="00000000" w14:paraId="00000093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vboxnet2:  10.10.3.</w:t>
      </w:r>
      <w:r w:rsidDel="00000000" w:rsidR="00000000" w:rsidRPr="00000000">
        <w:rPr>
          <w:b w:val="1"/>
          <w:rtl w:val="0"/>
        </w:rPr>
        <w:t xml:space="preserve">128</w:t>
      </w:r>
      <w:r w:rsidDel="00000000" w:rsidR="00000000" w:rsidRPr="00000000">
        <w:rPr>
          <w:rtl w:val="0"/>
        </w:rPr>
        <w:t xml:space="preserve"> - 10.10.3.191</w:t>
      </w:r>
    </w:p>
    <w:p w:rsidR="00000000" w:rsidDel="00000000" w:rsidP="00000000" w:rsidRDefault="00000000" w:rsidRPr="00000000" w14:paraId="00000094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vboxnet3:  10.10.3.</w:t>
      </w:r>
      <w:r w:rsidDel="00000000" w:rsidR="00000000" w:rsidRPr="00000000">
        <w:rPr>
          <w:b w:val="1"/>
          <w:rtl w:val="0"/>
        </w:rPr>
        <w:t xml:space="preserve">192</w:t>
      </w:r>
      <w:r w:rsidDel="00000000" w:rsidR="00000000" w:rsidRPr="00000000">
        <w:rPr>
          <w:rtl w:val="0"/>
        </w:rPr>
        <w:t xml:space="preserve"> - 10.10.3.255</w:t>
      </w:r>
    </w:p>
    <w:p w:rsidR="00000000" w:rsidDel="00000000" w:rsidP="00000000" w:rsidRDefault="00000000" w:rsidRPr="00000000" w14:paraId="00000095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Чтобы данные подсети имели свои собственные адреса сети (т.е. vboxnet0 соответствует network 10.10.3.0, vboxnet1 - 10.10.3.64 и т.д.), маска намеренно изменена на /26 - добавленные 2 бита отвечают за подсети, описанные ранее.</w:t>
      </w:r>
    </w:p>
    <w:p w:rsidR="00000000" w:rsidDel="00000000" w:rsidP="00000000" w:rsidRDefault="00000000" w:rsidRPr="00000000" w14:paraId="00000097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8233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Конфигурация с изображёнными интерфейсами и последними октетами IPv4-адресов</w:t>
      </w:r>
    </w:p>
    <w:p w:rsidR="00000000" w:rsidDel="00000000" w:rsidP="00000000" w:rsidRDefault="00000000" w:rsidRPr="00000000" w14:paraId="00000099">
      <w:pPr>
        <w:tabs>
          <w:tab w:val="left" w:leader="none" w:pos="8233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8233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19625" cy="4216100"/>
            <wp:effectExtent b="0" l="0" r="0" t="0"/>
            <wp:docPr id="4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1645" l="3831" r="4751" t="288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2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8233"/>
        </w:tabs>
        <w:jc w:val="left"/>
        <w:rPr/>
      </w:pPr>
      <w:r w:rsidDel="00000000" w:rsidR="00000000" w:rsidRPr="00000000">
        <w:rPr>
          <w:rtl w:val="0"/>
        </w:rPr>
        <w:t xml:space="preserve">Демонстрация настроенных статических IPv4-адресов:</w:t>
      </w:r>
    </w:p>
    <w:p w:rsidR="00000000" w:rsidDel="00000000" w:rsidP="00000000" w:rsidRDefault="00000000" w:rsidRPr="00000000" w14:paraId="0000009C">
      <w:pPr>
        <w:tabs>
          <w:tab w:val="left" w:leader="none" w:pos="8233"/>
        </w:tabs>
        <w:jc w:val="left"/>
        <w:rPr/>
      </w:pPr>
      <w:r w:rsidDel="00000000" w:rsidR="00000000" w:rsidRPr="00000000">
        <w:rPr>
          <w:rtl w:val="0"/>
        </w:rPr>
        <w:t xml:space="preserve">                         router1                                                                     router2</w:t>
      </w:r>
    </w:p>
    <w:p w:rsidR="00000000" w:rsidDel="00000000" w:rsidP="00000000" w:rsidRDefault="00000000" w:rsidRPr="00000000" w14:paraId="0000009D">
      <w:pPr>
        <w:tabs>
          <w:tab w:val="left" w:leader="none" w:pos="8233"/>
        </w:tabs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801303" cy="668285"/>
            <wp:effectExtent b="0" l="0" r="0" t="0"/>
            <wp:docPr id="5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1303" cy="668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972753" cy="669686"/>
            <wp:effectExtent b="0" l="0" r="0" t="0"/>
            <wp:docPr id="63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2753" cy="669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8233"/>
        </w:tabs>
        <w:jc w:val="left"/>
        <w:rPr/>
      </w:pPr>
      <w:r w:rsidDel="00000000" w:rsidR="00000000" w:rsidRPr="00000000">
        <w:rPr>
          <w:rtl w:val="0"/>
        </w:rPr>
        <w:br w:type="textWrapping"/>
        <w:t xml:space="preserve">router3</w:t>
      </w:r>
    </w:p>
    <w:p w:rsidR="00000000" w:rsidDel="00000000" w:rsidP="00000000" w:rsidRDefault="00000000" w:rsidRPr="00000000" w14:paraId="0000009F">
      <w:pPr>
        <w:tabs>
          <w:tab w:val="left" w:leader="none" w:pos="8233"/>
        </w:tabs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153728" cy="976359"/>
            <wp:effectExtent b="0" l="0" r="0" t="0"/>
            <wp:docPr id="69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3728" cy="976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8233"/>
        </w:tabs>
        <w:jc w:val="left"/>
        <w:rPr/>
      </w:pPr>
      <w:r w:rsidDel="00000000" w:rsidR="00000000" w:rsidRPr="00000000">
        <w:rPr>
          <w:rtl w:val="0"/>
        </w:rPr>
        <w:t xml:space="preserve">astra1</w:t>
      </w:r>
    </w:p>
    <w:p w:rsidR="00000000" w:rsidDel="00000000" w:rsidP="00000000" w:rsidRDefault="00000000" w:rsidRPr="00000000" w14:paraId="000000A1">
      <w:pPr>
        <w:tabs>
          <w:tab w:val="left" w:leader="none" w:pos="8233"/>
        </w:tabs>
        <w:rPr/>
      </w:pPr>
      <w:r w:rsidDel="00000000" w:rsidR="00000000" w:rsidRPr="00000000">
        <w:rPr/>
        <w:drawing>
          <wp:inline distB="114300" distT="114300" distL="114300" distR="114300">
            <wp:extent cx="4201478" cy="1707147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1478" cy="1707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astra2</w:t>
      </w:r>
    </w:p>
    <w:p w:rsidR="00000000" w:rsidDel="00000000" w:rsidP="00000000" w:rsidRDefault="00000000" w:rsidRPr="00000000" w14:paraId="000000A3">
      <w:pPr>
        <w:tabs>
          <w:tab w:val="left" w:leader="none" w:pos="8233"/>
        </w:tabs>
        <w:rPr/>
      </w:pPr>
      <w:r w:rsidDel="00000000" w:rsidR="00000000" w:rsidRPr="00000000">
        <w:rPr/>
        <w:drawing>
          <wp:inline distB="114300" distT="114300" distL="114300" distR="114300">
            <wp:extent cx="4163378" cy="1731587"/>
            <wp:effectExtent b="0" l="0" r="0" t="0"/>
            <wp:docPr id="5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3378" cy="1731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3. Для настройки маршрутизации посмотрим, что уже есть в таблицах маршрутизации:</w:t>
      </w:r>
    </w:p>
    <w:p w:rsidR="00000000" w:rsidDel="00000000" w:rsidP="00000000" w:rsidRDefault="00000000" w:rsidRPr="00000000" w14:paraId="000000A6">
      <w:pPr>
        <w:tabs>
          <w:tab w:val="left" w:leader="none" w:pos="8233"/>
        </w:tabs>
        <w:rPr/>
      </w:pPr>
      <w:r w:rsidDel="00000000" w:rsidR="00000000" w:rsidRPr="00000000">
        <w:rPr/>
        <w:drawing>
          <wp:inline distB="114300" distT="114300" distL="114300" distR="114300">
            <wp:extent cx="5939480" cy="927100"/>
            <wp:effectExtent b="0" l="0" r="0" t="0"/>
            <wp:docPr id="6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leader="none" w:pos="8233"/>
        </w:tabs>
        <w:rPr/>
      </w:pPr>
      <w:r w:rsidDel="00000000" w:rsidR="00000000" w:rsidRPr="00000000">
        <w:rPr/>
        <w:drawing>
          <wp:inline distB="114300" distT="114300" distL="114300" distR="114300">
            <wp:extent cx="3706178" cy="931200"/>
            <wp:effectExtent b="0" l="0" r="0" t="0"/>
            <wp:docPr id="58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6178" cy="93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leader="none" w:pos="8233"/>
        </w:tabs>
        <w:rPr/>
      </w:pPr>
      <w:r w:rsidDel="00000000" w:rsidR="00000000" w:rsidRPr="00000000">
        <w:rPr/>
        <w:drawing>
          <wp:inline distB="114300" distT="114300" distL="114300" distR="114300">
            <wp:extent cx="3753803" cy="1244980"/>
            <wp:effectExtent b="0" l="0" r="0" t="0"/>
            <wp:docPr id="65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3803" cy="1244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На виртуальных машинах с ОС AstraLinux в файле /etc/sysctl.conf убираем комментарий со строки включения перенаправления пакетов переназначением переменной ядра net.ipv4.ip_forward на значение 1. Также меняем значение переменной net.ipv4.conf.*.rp_filter на 2, чтобы принимать пакеты со всех интерфейсов устройства, а не только с того, с которого мы бы отправили его обратно (reverse path).</w:t>
        <w:br w:type="textWrapping"/>
        <w:t xml:space="preserve">Командой sysctl -p применяем настройки этой конфигурации для нынешней сессии.</w:t>
      </w:r>
    </w:p>
    <w:p w:rsidR="00000000" w:rsidDel="00000000" w:rsidP="00000000" w:rsidRDefault="00000000" w:rsidRPr="00000000" w14:paraId="000000AA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Также включим захват пакетов на всех машинах командами “vboxmanage modifyvm &lt;vmname&gt; –nictrace1 on –nictracefile1 &lt;path&gt;”, чтобы не искать пакеты в live-режиме.</w:t>
      </w:r>
    </w:p>
    <w:p w:rsidR="00000000" w:rsidDel="00000000" w:rsidP="00000000" w:rsidRDefault="00000000" w:rsidRPr="00000000" w14:paraId="000000AB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8233"/>
        </w:tabs>
        <w:rPr/>
      </w:pPr>
      <w:r w:rsidDel="00000000" w:rsidR="00000000" w:rsidRPr="00000000">
        <w:rPr/>
        <w:drawing>
          <wp:inline distB="114300" distT="114300" distL="114300" distR="114300">
            <wp:extent cx="5939480" cy="1397000"/>
            <wp:effectExtent b="0" l="0" r="0" t="0"/>
            <wp:docPr id="4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8233"/>
        </w:tabs>
        <w:rPr/>
      </w:pPr>
      <w:r w:rsidDel="00000000" w:rsidR="00000000" w:rsidRPr="00000000">
        <w:rPr/>
        <w:drawing>
          <wp:inline distB="114300" distT="114300" distL="114300" distR="114300">
            <wp:extent cx="4857750" cy="485775"/>
            <wp:effectExtent b="0" l="0" r="0" t="0"/>
            <wp:docPr id="2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leader="none" w:pos="8233"/>
        </w:tabs>
        <w:rPr/>
      </w:pPr>
      <w:r w:rsidDel="00000000" w:rsidR="00000000" w:rsidRPr="00000000">
        <w:rPr/>
        <w:drawing>
          <wp:inline distB="114300" distT="114300" distL="114300" distR="114300">
            <wp:extent cx="3118547" cy="720492"/>
            <wp:effectExtent b="0" l="0" r="0" t="0"/>
            <wp:docPr id="60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8547" cy="720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Настроим таблицы маршрутизации у каждого устройства в сети, чтобы пакеты шли по часовой стрелке комадой route add -net &lt;net_address&gt;/26 gw &lt;gateway_address&gt; в машинах astralinux и командой ip route add dst-address=&lt;net_address&gt;/26 gateway=&lt;gateway_address&gt; на роутерах MikroTik.</w:t>
      </w:r>
    </w:p>
    <w:p w:rsidR="00000000" w:rsidDel="00000000" w:rsidP="00000000" w:rsidRDefault="00000000" w:rsidRPr="00000000" w14:paraId="000000B3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leader="none" w:pos="8233"/>
        </w:tabs>
        <w:rPr/>
      </w:pPr>
      <w:r w:rsidDel="00000000" w:rsidR="00000000" w:rsidRPr="00000000">
        <w:rPr/>
        <w:drawing>
          <wp:inline distB="114300" distT="114300" distL="114300" distR="114300">
            <wp:extent cx="5906453" cy="1393657"/>
            <wp:effectExtent b="0" l="0" r="0" t="0"/>
            <wp:docPr id="4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6453" cy="1393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leader="none" w:pos="8233"/>
        </w:tabs>
        <w:rPr/>
      </w:pPr>
      <w:r w:rsidDel="00000000" w:rsidR="00000000" w:rsidRPr="00000000">
        <w:rPr/>
        <w:drawing>
          <wp:inline distB="114300" distT="114300" distL="114300" distR="114300">
            <wp:extent cx="5925503" cy="1367424"/>
            <wp:effectExtent b="0" l="0" r="0" t="0"/>
            <wp:docPr id="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503" cy="1367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B9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router1</w:t>
      </w:r>
    </w:p>
    <w:p w:rsidR="00000000" w:rsidDel="00000000" w:rsidP="00000000" w:rsidRDefault="00000000" w:rsidRPr="00000000" w14:paraId="000000BB">
      <w:pPr>
        <w:tabs>
          <w:tab w:val="left" w:leader="none" w:pos="8233"/>
        </w:tabs>
        <w:rPr/>
      </w:pPr>
      <w:r w:rsidDel="00000000" w:rsidR="00000000" w:rsidRPr="00000000">
        <w:rPr/>
        <w:drawing>
          <wp:inline distB="114300" distT="114300" distL="114300" distR="114300">
            <wp:extent cx="3839528" cy="1209589"/>
            <wp:effectExtent b="0" l="0" r="0" t="0"/>
            <wp:docPr id="71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9528" cy="1209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router2</w:t>
      </w:r>
    </w:p>
    <w:p w:rsidR="00000000" w:rsidDel="00000000" w:rsidP="00000000" w:rsidRDefault="00000000" w:rsidRPr="00000000" w14:paraId="000000BD">
      <w:pPr>
        <w:tabs>
          <w:tab w:val="left" w:leader="none" w:pos="8233"/>
        </w:tabs>
        <w:rPr/>
      </w:pPr>
      <w:r w:rsidDel="00000000" w:rsidR="00000000" w:rsidRPr="00000000">
        <w:rPr/>
        <w:drawing>
          <wp:inline distB="114300" distT="114300" distL="114300" distR="114300">
            <wp:extent cx="3839528" cy="1203297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9528" cy="1203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Так как router3 одновременно подключен ко всем подсетям, его пакеты будут идти сразу же в нужную сеть и приниматься из любой сети на предназначенный для неё интерфейс. Его таблица маршрутизации в дополнении не нуждается.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2171700</wp:posOffset>
            </wp:positionH>
            <wp:positionV relativeFrom="paragraph">
              <wp:posOffset>114300</wp:posOffset>
            </wp:positionV>
            <wp:extent cx="3610928" cy="1178501"/>
            <wp:effectExtent b="0" l="0" r="0" t="0"/>
            <wp:wrapSquare wrapText="bothSides" distB="114300" distT="114300" distL="114300" distR="114300"/>
            <wp:docPr id="41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0928" cy="11785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F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astra1</w:t>
      </w:r>
    </w:p>
    <w:p w:rsidR="00000000" w:rsidDel="00000000" w:rsidP="00000000" w:rsidRDefault="00000000" w:rsidRPr="00000000" w14:paraId="000000C1">
      <w:pPr>
        <w:tabs>
          <w:tab w:val="left" w:leader="none" w:pos="8233"/>
        </w:tabs>
        <w:rPr/>
      </w:pPr>
      <w:r w:rsidDel="00000000" w:rsidR="00000000" w:rsidRPr="00000000">
        <w:rPr/>
        <w:drawing>
          <wp:inline distB="114300" distT="114300" distL="114300" distR="114300">
            <wp:extent cx="5939480" cy="1079500"/>
            <wp:effectExtent b="0" l="0" r="0" t="0"/>
            <wp:docPr id="66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astra2</w:t>
      </w:r>
    </w:p>
    <w:p w:rsidR="00000000" w:rsidDel="00000000" w:rsidP="00000000" w:rsidRDefault="00000000" w:rsidRPr="00000000" w14:paraId="000000C3">
      <w:pPr>
        <w:tabs>
          <w:tab w:val="left" w:leader="none" w:pos="8233"/>
        </w:tabs>
        <w:rPr/>
      </w:pPr>
      <w:r w:rsidDel="00000000" w:rsidR="00000000" w:rsidRPr="00000000">
        <w:rPr/>
        <w:drawing>
          <wp:inline distB="114300" distT="114300" distL="114300" distR="114300">
            <wp:extent cx="5877878" cy="1069565"/>
            <wp:effectExtent b="0" l="0" r="0" t="0"/>
            <wp:docPr id="73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7878" cy="1069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Чтобы проверить связанность всех устройств, запустим ping с машины astra1 до адреса 10.10.3.196 (интерфейс ether2 машины router2). Это заставит наш пакет пройти “полный круг” устройств по часовой стрелке. Всё работает!</w:t>
      </w:r>
    </w:p>
    <w:p w:rsidR="00000000" w:rsidDel="00000000" w:rsidP="00000000" w:rsidRDefault="00000000" w:rsidRPr="00000000" w14:paraId="000000C6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leader="none" w:pos="8233"/>
        </w:tabs>
        <w:rPr/>
      </w:pPr>
      <w:r w:rsidDel="00000000" w:rsidR="00000000" w:rsidRPr="00000000">
        <w:rPr/>
        <w:drawing>
          <wp:inline distB="114300" distT="114300" distL="114300" distR="114300">
            <wp:extent cx="5477117" cy="789176"/>
            <wp:effectExtent b="0" l="0" r="0" t="0"/>
            <wp:docPr id="68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117" cy="789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Параллельно запустим Wireshark и проанализируем отправляемые пакеты по всем устройствам. В данном случае в промежуточных узлах router1, router2 намеренно отслеживались только интерфейсы, перенаправляющие пакеты echo request, а в astra2 - перенаправляющий пакет echo reply (с целью экономии памяти на диске).</w:t>
      </w:r>
    </w:p>
    <w:p w:rsidR="00000000" w:rsidDel="00000000" w:rsidP="00000000" w:rsidRDefault="00000000" w:rsidRPr="00000000" w14:paraId="000000CA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От eth0 astra1 к ether2 router1 (начало):</w:t>
      </w:r>
    </w:p>
    <w:p w:rsidR="00000000" w:rsidDel="00000000" w:rsidP="00000000" w:rsidRDefault="00000000" w:rsidRPr="00000000" w14:paraId="000000CC">
      <w:pPr>
        <w:tabs>
          <w:tab w:val="left" w:leader="none" w:pos="8233"/>
        </w:tabs>
        <w:rPr/>
      </w:pPr>
      <w:r w:rsidDel="00000000" w:rsidR="00000000" w:rsidRPr="00000000">
        <w:rPr/>
        <w:drawing>
          <wp:inline distB="114300" distT="114300" distL="114300" distR="114300">
            <wp:extent cx="5939480" cy="622300"/>
            <wp:effectExtent b="0" l="0" r="0" t="0"/>
            <wp:docPr id="5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От ether1 router1 к ether1 router2:</w:t>
      </w:r>
    </w:p>
    <w:p w:rsidR="00000000" w:rsidDel="00000000" w:rsidP="00000000" w:rsidRDefault="00000000" w:rsidRPr="00000000" w14:paraId="000000CF">
      <w:pPr>
        <w:tabs>
          <w:tab w:val="left" w:leader="none" w:pos="8233"/>
        </w:tabs>
        <w:rPr/>
      </w:pPr>
      <w:r w:rsidDel="00000000" w:rsidR="00000000" w:rsidRPr="00000000">
        <w:rPr/>
        <w:drawing>
          <wp:inline distB="114300" distT="114300" distL="114300" distR="114300">
            <wp:extent cx="5939480" cy="622300"/>
            <wp:effectExtent b="0" l="0" r="0" t="0"/>
            <wp:docPr id="57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От ether2 router2 к eth1 astra2:</w:t>
      </w:r>
    </w:p>
    <w:p w:rsidR="00000000" w:rsidDel="00000000" w:rsidP="00000000" w:rsidRDefault="00000000" w:rsidRPr="00000000" w14:paraId="000000D2">
      <w:pPr>
        <w:tabs>
          <w:tab w:val="left" w:leader="none" w:pos="8233"/>
        </w:tabs>
        <w:rPr/>
      </w:pPr>
      <w:r w:rsidDel="00000000" w:rsidR="00000000" w:rsidRPr="00000000">
        <w:rPr/>
        <w:drawing>
          <wp:inline distB="114300" distT="114300" distL="114300" distR="114300">
            <wp:extent cx="5939480" cy="571500"/>
            <wp:effectExtent b="0" l="0" r="0" t="0"/>
            <wp:docPr id="42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От eth0 astra2 к eth1 astra1 (конец):</w:t>
      </w:r>
    </w:p>
    <w:p w:rsidR="00000000" w:rsidDel="00000000" w:rsidP="00000000" w:rsidRDefault="00000000" w:rsidRPr="00000000" w14:paraId="000000D5">
      <w:pPr>
        <w:tabs>
          <w:tab w:val="left" w:leader="none" w:pos="8233"/>
        </w:tabs>
        <w:rPr/>
      </w:pPr>
      <w:r w:rsidDel="00000000" w:rsidR="00000000" w:rsidRPr="00000000">
        <w:rPr/>
        <w:drawing>
          <wp:inline distB="114300" distT="114300" distL="114300" distR="114300">
            <wp:extent cx="5939480" cy="596900"/>
            <wp:effectExtent b="0" l="0" r="0" t="0"/>
            <wp:docPr id="48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Полученные пакеты на eth1 astra1:</w:t>
      </w:r>
    </w:p>
    <w:p w:rsidR="00000000" w:rsidDel="00000000" w:rsidP="00000000" w:rsidRDefault="00000000" w:rsidRPr="00000000" w14:paraId="000000D8">
      <w:pPr>
        <w:tabs>
          <w:tab w:val="left" w:leader="none" w:pos="8233"/>
        </w:tabs>
        <w:rPr/>
      </w:pPr>
      <w:r w:rsidDel="00000000" w:rsidR="00000000" w:rsidRPr="00000000">
        <w:rPr/>
        <w:drawing>
          <wp:inline distB="114300" distT="114300" distL="114300" distR="114300">
            <wp:extent cx="5939480" cy="584200"/>
            <wp:effectExtent b="0" l="0" r="0" t="0"/>
            <wp:docPr id="3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Удалим добавленные нами из таблиц маршрутизации IPv4, больше они не пригодятся.</w:t>
      </w:r>
    </w:p>
    <w:p w:rsidR="00000000" w:rsidDel="00000000" w:rsidP="00000000" w:rsidRDefault="00000000" w:rsidRPr="00000000" w14:paraId="000000DB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4. Настроим динамическую маршрутизацию по протоколу RIP.</w:t>
      </w:r>
    </w:p>
    <w:p w:rsidR="00000000" w:rsidDel="00000000" w:rsidP="00000000" w:rsidRDefault="00000000" w:rsidRPr="00000000" w14:paraId="000000DD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Зайдём в WebFig всех роутеров и добавим новый RIP-instance и RIP-interface в меню Routing. В параметре Redistribute укажем connected, static и rip для получения информации о напрямую подключенных устройствах (маршрутах), статический записей в таблицах маршрутизации и записей, полученных другим устройством также через протокол RIP. </w:t>
      </w:r>
    </w:p>
    <w:p w:rsidR="00000000" w:rsidDel="00000000" w:rsidP="00000000" w:rsidRDefault="00000000" w:rsidRPr="00000000" w14:paraId="000000DF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Update Interval установлю в значение 10 секунд, чтобы не ждать долго пакетов RIP Response. Смотрим таблицы маршрутизации на роутерах: появились абсолютно все маршруты до всех устройств в сети с выставленными метриками (расстояниями).</w:t>
      </w:r>
    </w:p>
    <w:p w:rsidR="00000000" w:rsidDel="00000000" w:rsidP="00000000" w:rsidRDefault="00000000" w:rsidRPr="00000000" w14:paraId="000000E1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Проверим получаемые/отправляемые пакеты через Wireshark на примере router1: видим пакет RIPv2 Request и далее поочерёдно получаем таблицы маршрутизации соседних роутеров. Динамическая маршрутизация создана успешно.</w:t>
      </w:r>
    </w:p>
    <w:p w:rsidR="00000000" w:rsidDel="00000000" w:rsidP="00000000" w:rsidRDefault="00000000" w:rsidRPr="00000000" w14:paraId="000000E3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Настройка динамической маршрутизации IPv4 по протоколу RIPv2 в WebFig’е MikroTik.</w:t>
      </w:r>
    </w:p>
    <w:p w:rsidR="00000000" w:rsidDel="00000000" w:rsidP="00000000" w:rsidRDefault="00000000" w:rsidRPr="00000000" w14:paraId="000000E5">
      <w:pPr>
        <w:tabs>
          <w:tab w:val="left" w:leader="none" w:pos="8233"/>
        </w:tabs>
        <w:rPr/>
      </w:pPr>
      <w:r w:rsidDel="00000000" w:rsidR="00000000" w:rsidRPr="00000000">
        <w:rPr/>
        <w:drawing>
          <wp:inline distB="114300" distT="114300" distL="114300" distR="114300">
            <wp:extent cx="2610636" cy="3858578"/>
            <wp:effectExtent b="0" l="0" r="0" t="0"/>
            <wp:docPr id="2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0636" cy="3858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582228" cy="2121458"/>
            <wp:effectExtent b="0" l="0" r="0" t="0"/>
            <wp:docPr id="23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2228" cy="2121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7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Новые таблицы маршрутизации:</w:t>
      </w:r>
    </w:p>
    <w:p w:rsidR="00000000" w:rsidDel="00000000" w:rsidP="00000000" w:rsidRDefault="00000000" w:rsidRPr="00000000" w14:paraId="000000E8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router1</w:t>
      </w:r>
    </w:p>
    <w:p w:rsidR="00000000" w:rsidDel="00000000" w:rsidP="00000000" w:rsidRDefault="00000000" w:rsidRPr="00000000" w14:paraId="000000EA">
      <w:pPr>
        <w:tabs>
          <w:tab w:val="left" w:leader="none" w:pos="8233"/>
        </w:tabs>
        <w:rPr/>
      </w:pPr>
      <w:r w:rsidDel="00000000" w:rsidR="00000000" w:rsidRPr="00000000">
        <w:rPr/>
        <w:drawing>
          <wp:inline distB="114300" distT="114300" distL="114300" distR="114300">
            <wp:extent cx="4611053" cy="1924298"/>
            <wp:effectExtent b="0" l="0" r="0" t="0"/>
            <wp:docPr id="5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1053" cy="1924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router2</w:t>
      </w:r>
    </w:p>
    <w:p w:rsidR="00000000" w:rsidDel="00000000" w:rsidP="00000000" w:rsidRDefault="00000000" w:rsidRPr="00000000" w14:paraId="000000ED">
      <w:pPr>
        <w:tabs>
          <w:tab w:val="left" w:leader="none" w:pos="8233"/>
        </w:tabs>
        <w:rPr/>
      </w:pPr>
      <w:r w:rsidDel="00000000" w:rsidR="00000000" w:rsidRPr="00000000">
        <w:rPr/>
        <w:drawing>
          <wp:inline distB="114300" distT="114300" distL="114300" distR="114300">
            <wp:extent cx="4649153" cy="1921894"/>
            <wp:effectExtent b="0" l="0" r="0" t="0"/>
            <wp:docPr id="67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9153" cy="1921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router3</w:t>
      </w:r>
    </w:p>
    <w:p w:rsidR="00000000" w:rsidDel="00000000" w:rsidP="00000000" w:rsidRDefault="00000000" w:rsidRPr="00000000" w14:paraId="000000EF">
      <w:pPr>
        <w:tabs>
          <w:tab w:val="left" w:leader="none" w:pos="8233"/>
        </w:tabs>
        <w:rPr/>
      </w:pPr>
      <w:r w:rsidDel="00000000" w:rsidR="00000000" w:rsidRPr="00000000">
        <w:rPr/>
        <w:drawing>
          <wp:inline distB="114300" distT="114300" distL="114300" distR="114300">
            <wp:extent cx="4153853" cy="2152451"/>
            <wp:effectExtent b="0" l="0" r="0" t="0"/>
            <wp:docPr id="3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3853" cy="2152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Демонстрация пакетов RIPv2 с eth0 router1 и содержания одного из них (в данном случае это таблица маршрутизации, которой поделился router3):</w:t>
      </w:r>
    </w:p>
    <w:p w:rsidR="00000000" w:rsidDel="00000000" w:rsidP="00000000" w:rsidRDefault="00000000" w:rsidRPr="00000000" w14:paraId="000000F2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leader="none" w:pos="8233"/>
        </w:tabs>
        <w:rPr/>
      </w:pPr>
      <w:r w:rsidDel="00000000" w:rsidR="00000000" w:rsidRPr="00000000">
        <w:rPr/>
        <w:drawing>
          <wp:inline distB="114300" distT="114300" distL="114300" distR="114300">
            <wp:extent cx="4459668" cy="4569678"/>
            <wp:effectExtent b="0" l="0" r="0" t="0"/>
            <wp:docPr id="3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8"/>
                    <a:srcRect b="0" l="0" r="156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668" cy="4569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Демонстрация отказоустойчивости сети:</w:t>
      </w:r>
    </w:p>
    <w:p w:rsidR="00000000" w:rsidDel="00000000" w:rsidP="00000000" w:rsidRDefault="00000000" w:rsidRPr="00000000" w14:paraId="000000F7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Попробуем пропинговать адрес 10.10.3.196 (ether2 router2) с машины astra1. В поле маршрутизации к сети 10.10.3.192 указан ether2 router1 (10.10.3.68).</w:t>
      </w:r>
    </w:p>
    <w:p w:rsidR="00000000" w:rsidDel="00000000" w:rsidP="00000000" w:rsidRDefault="00000000" w:rsidRPr="00000000" w14:paraId="000000F9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Проверяем командой “</w:t>
      </w:r>
      <w:r w:rsidDel="00000000" w:rsidR="00000000" w:rsidRPr="00000000">
        <w:rPr>
          <w:b w:val="1"/>
          <w:rtl w:val="0"/>
        </w:rPr>
        <w:t xml:space="preserve">traceroute -n</w:t>
      </w:r>
      <w:r w:rsidDel="00000000" w:rsidR="00000000" w:rsidRPr="00000000">
        <w:rPr>
          <w:rtl w:val="0"/>
        </w:rPr>
        <w:t xml:space="preserve">” маршрут следования нашего пакета.</w:t>
      </w:r>
    </w:p>
    <w:p w:rsidR="00000000" w:rsidDel="00000000" w:rsidP="00000000" w:rsidRDefault="00000000" w:rsidRPr="00000000" w14:paraId="000000FB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Пока все интерфейсы работают, пинг идёт сразу же, напрямую до router2 через router1.</w:t>
      </w:r>
    </w:p>
    <w:p w:rsidR="00000000" w:rsidDel="00000000" w:rsidP="00000000" w:rsidRDefault="00000000" w:rsidRPr="00000000" w14:paraId="000000FC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Теперь пробуем отключить интерфейс ether1 у router1, через который идёт прямое подключение к router2. Видим: соединение потеряно и router1 не знает, куда отправить пакет, потому что информация о маршрутах в RIP ещё не обновилась. </w:t>
      </w:r>
    </w:p>
    <w:p w:rsidR="00000000" w:rsidDel="00000000" w:rsidP="00000000" w:rsidRDefault="00000000" w:rsidRPr="00000000" w14:paraId="000000FE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Включаем-выключаем ether2 у router1, чтобы принудительно обновить конфигурацию RIPv2 пакетом Request. Проверяем путь пакета - всё снова работает, но в этот раз router1 пересылает пакет на router3, который далее отправляет его получателю - ether2 router2.</w:t>
      </w:r>
    </w:p>
    <w:p w:rsidR="00000000" w:rsidDel="00000000" w:rsidP="00000000" w:rsidRDefault="00000000" w:rsidRPr="00000000" w14:paraId="00000100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leader="none" w:pos="8233"/>
        </w:tabs>
        <w:rPr/>
      </w:pPr>
      <w:r w:rsidDel="00000000" w:rsidR="00000000" w:rsidRPr="00000000">
        <w:rPr/>
        <w:drawing>
          <wp:inline distB="114300" distT="114300" distL="114300" distR="114300">
            <wp:extent cx="5354003" cy="1863496"/>
            <wp:effectExtent b="0" l="0" r="0" t="0"/>
            <wp:docPr id="3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4003" cy="1863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Отключаем конфигурацию динамической маршрутизации IPv4 по протоколу RIPv2, более она нам не понадобится.</w:t>
      </w:r>
    </w:p>
    <w:p w:rsidR="00000000" w:rsidDel="00000000" w:rsidP="00000000" w:rsidRDefault="00000000" w:rsidRPr="00000000" w14:paraId="00000104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5. Настраиваем динамическую маршрутизацию IPv4 по протоколу OSPFv2: </w:t>
      </w:r>
    </w:p>
    <w:p w:rsidR="00000000" w:rsidDel="00000000" w:rsidP="00000000" w:rsidRDefault="00000000" w:rsidRPr="00000000" w14:paraId="00000106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6. Настроим статическую маршрутизацию по IPv6: разница между маршрутизацией IPv4 отличается в команде </w:t>
      </w:r>
      <w:r w:rsidDel="00000000" w:rsidR="00000000" w:rsidRPr="00000000">
        <w:rPr>
          <w:b w:val="1"/>
          <w:rtl w:val="0"/>
        </w:rPr>
        <w:t xml:space="preserve">route -6</w:t>
      </w:r>
      <w:r w:rsidDel="00000000" w:rsidR="00000000" w:rsidRPr="00000000">
        <w:rPr>
          <w:rtl w:val="0"/>
        </w:rPr>
        <w:t xml:space="preserve"> (а не route) на astralinux и </w:t>
      </w:r>
      <w:r w:rsidDel="00000000" w:rsidR="00000000" w:rsidRPr="00000000">
        <w:rPr>
          <w:b w:val="1"/>
          <w:rtl w:val="0"/>
        </w:rPr>
        <w:t xml:space="preserve">ipv6 route</w:t>
      </w:r>
      <w:r w:rsidDel="00000000" w:rsidR="00000000" w:rsidRPr="00000000">
        <w:rPr>
          <w:rtl w:val="0"/>
        </w:rPr>
        <w:t xml:space="preserve"> (а не ip route) на MikroTik. Мне выделен префикс </w:t>
      </w:r>
      <w:r w:rsidDel="00000000" w:rsidR="00000000" w:rsidRPr="00000000">
        <w:rPr>
          <w:b w:val="1"/>
          <w:rtl w:val="0"/>
        </w:rPr>
        <w:t xml:space="preserve">fd00:2003:4::/64</w:t>
      </w:r>
      <w:r w:rsidDel="00000000" w:rsidR="00000000" w:rsidRPr="00000000">
        <w:rPr>
          <w:rtl w:val="0"/>
        </w:rPr>
        <w:t xml:space="preserve">, вмещающий в себя </w:t>
      </w:r>
      <w:r w:rsidDel="00000000" w:rsidR="00000000" w:rsidRPr="00000000">
        <w:rPr>
          <w:rtl w:val="0"/>
        </w:rPr>
        <w:t xml:space="preserve">18446744073709551616 адресов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9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tabs>
          <w:tab w:val="left" w:leader="none" w:pos="8233"/>
        </w:tabs>
        <w:rPr>
          <w:color w:val="666666"/>
          <w:sz w:val="22"/>
          <w:szCs w:val="22"/>
        </w:rPr>
      </w:pPr>
      <w:r w:rsidDel="00000000" w:rsidR="00000000" w:rsidRPr="00000000">
        <w:rPr/>
        <w:drawing>
          <wp:inline distB="114300" distT="114300" distL="114300" distR="114300">
            <wp:extent cx="3044019" cy="766480"/>
            <wp:effectExtent b="0" l="0" r="0" t="0"/>
            <wp:docPr id="2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4019" cy="766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2"/>
          <w:szCs w:val="22"/>
          <w:rtl w:val="0"/>
        </w:rPr>
        <w:t xml:space="preserve">(Oracle - IPv6 Addressing Overview)</w:t>
      </w:r>
    </w:p>
    <w:p w:rsidR="00000000" w:rsidDel="00000000" w:rsidP="00000000" w:rsidRDefault="00000000" w:rsidRPr="00000000" w14:paraId="0000010B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Согласно структуре IPv6-адреса, обозначим четвёртый октет (fd00:2003:0004:</w:t>
      </w:r>
      <w:r w:rsidDel="00000000" w:rsidR="00000000" w:rsidRPr="00000000">
        <w:rPr>
          <w:b w:val="1"/>
          <w:rtl w:val="0"/>
        </w:rPr>
        <w:t xml:space="preserve">0000</w:t>
      </w:r>
      <w:r w:rsidDel="00000000" w:rsidR="00000000" w:rsidRPr="00000000">
        <w:rPr>
          <w:rtl w:val="0"/>
        </w:rPr>
        <w:t xml:space="preserve">:0000:0000:0000:0000) как целевой, так как все последующие будут отвечать за адрес устройств (интерфейсов). Фиксируем в нём номера наших подсетей (0/1/2/3). Префиксы для каждой подсети видоизменятся до fd00:2003:4: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b w:val="1"/>
          <w:rtl w:val="0"/>
        </w:rPr>
        <w:t xml:space="preserve">/64</w:t>
      </w:r>
      <w:r w:rsidDel="00000000" w:rsidR="00000000" w:rsidRPr="00000000">
        <w:rPr>
          <w:rtl w:val="0"/>
        </w:rPr>
        <w:t xml:space="preserve">, fd00:2003:4: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b w:val="1"/>
          <w:rtl w:val="0"/>
        </w:rPr>
        <w:t xml:space="preserve">/64</w:t>
      </w:r>
      <w:r w:rsidDel="00000000" w:rsidR="00000000" w:rsidRPr="00000000">
        <w:rPr>
          <w:rtl w:val="0"/>
        </w:rPr>
        <w:t xml:space="preserve">, fd00:2003:4: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::/64 и fd00:2003:4: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b w:val="1"/>
          <w:rtl w:val="0"/>
        </w:rPr>
        <w:t xml:space="preserve">/64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D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Таким образом, выделенные мной префиксы для построения 4 подсетей:</w:t>
      </w:r>
    </w:p>
    <w:p w:rsidR="00000000" w:rsidDel="00000000" w:rsidP="00000000" w:rsidRDefault="00000000" w:rsidRPr="00000000" w14:paraId="0000010F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188173</wp:posOffset>
            </wp:positionV>
            <wp:extent cx="2877503" cy="1031027"/>
            <wp:effectExtent b="0" l="0" r="0" t="0"/>
            <wp:wrapSquare wrapText="bothSides" distB="114300" distT="114300" distL="114300" distR="114300"/>
            <wp:docPr id="3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7503" cy="10310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0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Добавим соответствующие префиксы на роутерах MikroTik и включим их распространение по своим подсетям vboxnet0/1/2/3). В подсети vboxnet0 префикс назначен на router1 (ether1), в vboxnet1 - также router1 (ether2), vboxnet2 - router3 (ether3), vboxnet3 - router2 (ether2).</w:t>
      </w:r>
    </w:p>
    <w:p w:rsidR="00000000" w:rsidDel="00000000" w:rsidP="00000000" w:rsidRDefault="00000000" w:rsidRPr="00000000" w14:paraId="00000111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router1</w:t>
      </w:r>
    </w:p>
    <w:p w:rsidR="00000000" w:rsidDel="00000000" w:rsidP="00000000" w:rsidRDefault="00000000" w:rsidRPr="00000000" w14:paraId="00000113">
      <w:pPr>
        <w:tabs>
          <w:tab w:val="left" w:leader="none" w:pos="8233"/>
        </w:tabs>
        <w:rPr/>
      </w:pPr>
      <w:r w:rsidDel="00000000" w:rsidR="00000000" w:rsidRPr="00000000">
        <w:rPr/>
        <w:drawing>
          <wp:inline distB="114300" distT="114300" distL="114300" distR="114300">
            <wp:extent cx="5687378" cy="1545179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7378" cy="1545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router2</w:t>
      </w:r>
    </w:p>
    <w:p w:rsidR="00000000" w:rsidDel="00000000" w:rsidP="00000000" w:rsidRDefault="00000000" w:rsidRPr="00000000" w14:paraId="00000116">
      <w:pPr>
        <w:tabs>
          <w:tab w:val="left" w:leader="none" w:pos="8233"/>
        </w:tabs>
        <w:rPr/>
      </w:pPr>
      <w:r w:rsidDel="00000000" w:rsidR="00000000" w:rsidRPr="00000000">
        <w:rPr/>
        <w:drawing>
          <wp:inline distB="114300" distT="114300" distL="114300" distR="114300">
            <wp:extent cx="5696903" cy="1165487"/>
            <wp:effectExtent b="0" l="0" r="0" t="0"/>
            <wp:docPr id="64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6903" cy="1165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router3</w:t>
      </w:r>
    </w:p>
    <w:p w:rsidR="00000000" w:rsidDel="00000000" w:rsidP="00000000" w:rsidRDefault="00000000" w:rsidRPr="00000000" w14:paraId="00000119">
      <w:pPr>
        <w:tabs>
          <w:tab w:val="left" w:leader="none" w:pos="8233"/>
        </w:tabs>
        <w:rPr/>
      </w:pPr>
      <w:r w:rsidDel="00000000" w:rsidR="00000000" w:rsidRPr="00000000">
        <w:rPr/>
        <w:drawing>
          <wp:inline distB="114300" distT="114300" distL="114300" distR="114300">
            <wp:extent cx="5706428" cy="1421929"/>
            <wp:effectExtent b="0" l="0" r="0" t="0"/>
            <wp:docPr id="3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6428" cy="1421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astra1</w:t>
      </w:r>
    </w:p>
    <w:p w:rsidR="00000000" w:rsidDel="00000000" w:rsidP="00000000" w:rsidRDefault="00000000" w:rsidRPr="00000000" w14:paraId="0000011C">
      <w:pPr>
        <w:tabs>
          <w:tab w:val="left" w:leader="none" w:pos="8233"/>
        </w:tabs>
        <w:rPr/>
      </w:pPr>
      <w:r w:rsidDel="00000000" w:rsidR="00000000" w:rsidRPr="00000000">
        <w:rPr/>
        <w:drawing>
          <wp:inline distB="114300" distT="114300" distL="114300" distR="114300">
            <wp:extent cx="5580775" cy="2413040"/>
            <wp:effectExtent b="0" l="0" r="0" t="0"/>
            <wp:docPr id="54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0775" cy="2413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astra2</w:t>
      </w:r>
    </w:p>
    <w:p w:rsidR="00000000" w:rsidDel="00000000" w:rsidP="00000000" w:rsidRDefault="00000000" w:rsidRPr="00000000" w14:paraId="0000011F">
      <w:pPr>
        <w:tabs>
          <w:tab w:val="left" w:leader="none" w:pos="8233"/>
        </w:tabs>
        <w:rPr/>
      </w:pPr>
      <w:r w:rsidDel="00000000" w:rsidR="00000000" w:rsidRPr="00000000">
        <w:rPr/>
        <w:drawing>
          <wp:inline distB="114300" distT="114300" distL="114300" distR="114300">
            <wp:extent cx="5325428" cy="2591944"/>
            <wp:effectExtent b="0" l="0" r="0" t="0"/>
            <wp:docPr id="4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5428" cy="2591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Как видно на скриншотах, astra1/2 успешно получили префиксы IPv6 от своих роутеров, однако роутеры между собой не желают принимать чужие префиксы. Исправим это, установив настройку “ipv6/settings/set/accept-router-advertisements” в роутерах 2 и 3 в значение “yes”. Router1 в нашем случае является уникальным распространителем с уже назначенными префиксами на свои интерфейсы. Перезагрузим все роутеры для получения новых пакетов IPv6 Advertisement. Ниже видны новые префиксные адреса router2 router3.</w:t>
      </w:r>
    </w:p>
    <w:p w:rsidR="00000000" w:rsidDel="00000000" w:rsidP="00000000" w:rsidRDefault="00000000" w:rsidRPr="00000000" w14:paraId="00000122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router2</w:t>
      </w:r>
    </w:p>
    <w:p w:rsidR="00000000" w:rsidDel="00000000" w:rsidP="00000000" w:rsidRDefault="00000000" w:rsidRPr="00000000" w14:paraId="00000124">
      <w:pPr>
        <w:tabs>
          <w:tab w:val="left" w:leader="none" w:pos="8233"/>
        </w:tabs>
        <w:rPr/>
      </w:pPr>
      <w:r w:rsidDel="00000000" w:rsidR="00000000" w:rsidRPr="00000000">
        <w:rPr/>
        <w:drawing>
          <wp:inline distB="114300" distT="114300" distL="114300" distR="114300">
            <wp:extent cx="5334000" cy="1266825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router3</w:t>
      </w:r>
    </w:p>
    <w:p w:rsidR="00000000" w:rsidDel="00000000" w:rsidP="00000000" w:rsidRDefault="00000000" w:rsidRPr="00000000" w14:paraId="00000127">
      <w:pPr>
        <w:tabs>
          <w:tab w:val="left" w:leader="none" w:pos="8233"/>
        </w:tabs>
        <w:rPr/>
      </w:pPr>
      <w:r w:rsidDel="00000000" w:rsidR="00000000" w:rsidRPr="00000000">
        <w:rPr/>
        <w:drawing>
          <wp:inline distB="114300" distT="114300" distL="114300" distR="114300">
            <wp:extent cx="5334000" cy="1876425"/>
            <wp:effectExtent b="0" l="0" r="0" t="0"/>
            <wp:docPr id="72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Пробуем пинговать устройства в одной подсети: всё работает.</w:t>
      </w:r>
    </w:p>
    <w:p w:rsidR="00000000" w:rsidDel="00000000" w:rsidP="00000000" w:rsidRDefault="00000000" w:rsidRPr="00000000" w14:paraId="0000012A">
      <w:pPr>
        <w:tabs>
          <w:tab w:val="left" w:leader="none" w:pos="8233"/>
        </w:tabs>
        <w:rPr/>
      </w:pPr>
      <w:r w:rsidDel="00000000" w:rsidR="00000000" w:rsidRPr="00000000">
        <w:rPr/>
        <w:drawing>
          <wp:inline distB="114300" distT="114300" distL="114300" distR="114300">
            <wp:extent cx="5744528" cy="727272"/>
            <wp:effectExtent b="0" l="0" r="0" t="0"/>
            <wp:docPr id="4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4528" cy="727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Настроим статическую маршрутизацию IPv6 на всех устройствах, как в пункте 3: по часовой стрелке. Для начала на машинах astra1 и astra2 необходимо включить ipv6-forwarding, убрав комментарий в файле /etc/sysctl.conf. Note: включение этого параметра сделает недоступным получение/обновление IPv6 адреса по SLAAC, поэтому к этому времени он уже должен быть сконфигурирован/получен.</w:t>
      </w:r>
    </w:p>
    <w:p w:rsidR="00000000" w:rsidDel="00000000" w:rsidP="00000000" w:rsidRDefault="00000000" w:rsidRPr="00000000" w14:paraId="0000012D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tabs>
          <w:tab w:val="left" w:leader="none" w:pos="8233"/>
        </w:tabs>
        <w:rPr/>
      </w:pPr>
      <w:r w:rsidDel="00000000" w:rsidR="00000000" w:rsidRPr="00000000">
        <w:rPr/>
        <w:drawing>
          <wp:inline distB="114300" distT="114300" distL="114300" distR="114300">
            <wp:extent cx="5324475" cy="2867025"/>
            <wp:effectExtent b="0" l="0" r="0" t="0"/>
            <wp:docPr id="4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tabs>
          <w:tab w:val="left" w:leader="none" w:pos="8233"/>
        </w:tabs>
        <w:rPr/>
      </w:pPr>
      <w:r w:rsidDel="00000000" w:rsidR="00000000" w:rsidRPr="00000000">
        <w:rPr/>
        <w:drawing>
          <wp:inline distB="114300" distT="114300" distL="114300" distR="114300">
            <wp:extent cx="2687003" cy="763674"/>
            <wp:effectExtent b="0" l="0" r="0" t="0"/>
            <wp:docPr id="3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7003" cy="763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Демонстрация сконфигурированных таблиц IPv6-маршрутизации на каждой машине:</w:t>
      </w:r>
    </w:p>
    <w:p w:rsidR="00000000" w:rsidDel="00000000" w:rsidP="00000000" w:rsidRDefault="00000000" w:rsidRPr="00000000" w14:paraId="00000133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astra1</w:t>
      </w:r>
    </w:p>
    <w:p w:rsidR="00000000" w:rsidDel="00000000" w:rsidP="00000000" w:rsidRDefault="00000000" w:rsidRPr="00000000" w14:paraId="00000135">
      <w:pPr>
        <w:tabs>
          <w:tab w:val="left" w:leader="none" w:pos="8233"/>
        </w:tabs>
        <w:rPr/>
      </w:pPr>
      <w:r w:rsidDel="00000000" w:rsidR="00000000" w:rsidRPr="00000000">
        <w:rPr/>
        <w:drawing>
          <wp:inline distB="114300" distT="114300" distL="114300" distR="114300">
            <wp:extent cx="5939480" cy="1257300"/>
            <wp:effectExtent b="0" l="0" r="0" t="0"/>
            <wp:docPr id="5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astra2</w:t>
      </w:r>
    </w:p>
    <w:p w:rsidR="00000000" w:rsidDel="00000000" w:rsidP="00000000" w:rsidRDefault="00000000" w:rsidRPr="00000000" w14:paraId="00000137">
      <w:pPr>
        <w:tabs>
          <w:tab w:val="left" w:leader="none" w:pos="8233"/>
        </w:tabs>
        <w:rPr/>
      </w:pPr>
      <w:r w:rsidDel="00000000" w:rsidR="00000000" w:rsidRPr="00000000">
        <w:rPr/>
        <w:drawing>
          <wp:inline distB="114300" distT="114300" distL="114300" distR="114300">
            <wp:extent cx="5939480" cy="990600"/>
            <wp:effectExtent b="0" l="0" r="0" t="0"/>
            <wp:docPr id="3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router1</w:t>
      </w:r>
    </w:p>
    <w:p w:rsidR="00000000" w:rsidDel="00000000" w:rsidP="00000000" w:rsidRDefault="00000000" w:rsidRPr="00000000" w14:paraId="00000139">
      <w:pPr>
        <w:tabs>
          <w:tab w:val="left" w:leader="none" w:pos="8233"/>
        </w:tabs>
        <w:rPr/>
      </w:pPr>
      <w:r w:rsidDel="00000000" w:rsidR="00000000" w:rsidRPr="00000000">
        <w:rPr/>
        <w:drawing>
          <wp:inline distB="114300" distT="114300" distL="114300" distR="114300">
            <wp:extent cx="5939480" cy="1612900"/>
            <wp:effectExtent b="0" l="0" r="0" t="0"/>
            <wp:docPr id="4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router2</w:t>
      </w:r>
    </w:p>
    <w:p w:rsidR="00000000" w:rsidDel="00000000" w:rsidP="00000000" w:rsidRDefault="00000000" w:rsidRPr="00000000" w14:paraId="0000013B">
      <w:pPr>
        <w:tabs>
          <w:tab w:val="left" w:leader="none" w:pos="8233"/>
        </w:tabs>
        <w:rPr/>
      </w:pPr>
      <w:r w:rsidDel="00000000" w:rsidR="00000000" w:rsidRPr="00000000">
        <w:rPr/>
        <w:drawing>
          <wp:inline distB="114300" distT="114300" distL="114300" distR="114300">
            <wp:extent cx="5939480" cy="1587500"/>
            <wp:effectExtent b="0" l="0" r="0" t="0"/>
            <wp:docPr id="5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Пробуем пинговать astra2 к router1, чтобы пройти полный круг по часовой стрелке:</w:t>
      </w:r>
    </w:p>
    <w:p w:rsidR="00000000" w:rsidDel="00000000" w:rsidP="00000000" w:rsidRDefault="00000000" w:rsidRPr="00000000" w14:paraId="0000013E">
      <w:pPr>
        <w:tabs>
          <w:tab w:val="left" w:leader="none" w:pos="8233"/>
        </w:tabs>
        <w:rPr/>
      </w:pPr>
      <w:r w:rsidDel="00000000" w:rsidR="00000000" w:rsidRPr="00000000">
        <w:rPr/>
        <w:drawing>
          <wp:inline distB="114300" distT="114300" distL="114300" distR="114300">
            <wp:extent cx="5939480" cy="838200"/>
            <wp:effectExtent b="0" l="0" r="0" t="0"/>
            <wp:docPr id="3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Смотрим через Wireshark захваченные пакеты с каждого устройства:</w:t>
      </w:r>
    </w:p>
    <w:p w:rsidR="00000000" w:rsidDel="00000000" w:rsidP="00000000" w:rsidRDefault="00000000" w:rsidRPr="00000000" w14:paraId="00000141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От eth0 astra2 к eth1 astra1 (начало):</w:t>
      </w:r>
    </w:p>
    <w:p w:rsidR="00000000" w:rsidDel="00000000" w:rsidP="00000000" w:rsidRDefault="00000000" w:rsidRPr="00000000" w14:paraId="00000143">
      <w:pPr>
        <w:tabs>
          <w:tab w:val="left" w:leader="none" w:pos="8233"/>
        </w:tabs>
        <w:rPr/>
      </w:pPr>
      <w:r w:rsidDel="00000000" w:rsidR="00000000" w:rsidRPr="00000000">
        <w:rPr/>
        <w:drawing>
          <wp:inline distB="114300" distT="114300" distL="114300" distR="114300">
            <wp:extent cx="5939480" cy="622300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От eth0 astra1 к ether2 router1:</w:t>
      </w:r>
    </w:p>
    <w:p w:rsidR="00000000" w:rsidDel="00000000" w:rsidP="00000000" w:rsidRDefault="00000000" w:rsidRPr="00000000" w14:paraId="00000146">
      <w:pPr>
        <w:tabs>
          <w:tab w:val="left" w:leader="none" w:pos="8233"/>
        </w:tabs>
        <w:rPr/>
      </w:pPr>
      <w:r w:rsidDel="00000000" w:rsidR="00000000" w:rsidRPr="00000000">
        <w:rPr/>
        <w:drawing>
          <wp:inline distB="114300" distT="114300" distL="114300" distR="114300">
            <wp:extent cx="5939480" cy="469900"/>
            <wp:effectExtent b="0" l="0" r="0" t="0"/>
            <wp:docPr id="70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От ether1 router1 к ether1 router2:</w:t>
      </w:r>
    </w:p>
    <w:p w:rsidR="00000000" w:rsidDel="00000000" w:rsidP="00000000" w:rsidRDefault="00000000" w:rsidRPr="00000000" w14:paraId="00000149">
      <w:pPr>
        <w:tabs>
          <w:tab w:val="left" w:leader="none" w:pos="8233"/>
        </w:tabs>
        <w:rPr/>
      </w:pPr>
      <w:r w:rsidDel="00000000" w:rsidR="00000000" w:rsidRPr="00000000">
        <w:rPr/>
        <w:drawing>
          <wp:inline distB="114300" distT="114300" distL="114300" distR="114300">
            <wp:extent cx="5939480" cy="508000"/>
            <wp:effectExtent b="0" l="0" r="0" t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От ether2 router2 к eth1 astra2 (конец):</w:t>
      </w:r>
    </w:p>
    <w:p w:rsidR="00000000" w:rsidDel="00000000" w:rsidP="00000000" w:rsidRDefault="00000000" w:rsidRPr="00000000" w14:paraId="0000014C">
      <w:pPr>
        <w:tabs>
          <w:tab w:val="left" w:leader="none" w:pos="8233"/>
        </w:tabs>
        <w:rPr/>
      </w:pPr>
      <w:r w:rsidDel="00000000" w:rsidR="00000000" w:rsidRPr="00000000">
        <w:rPr/>
        <w:drawing>
          <wp:inline distB="114300" distT="114300" distL="114300" distR="114300">
            <wp:extent cx="5943600" cy="502652"/>
            <wp:effectExtent b="0" l="0" r="0" t="0"/>
            <wp:docPr id="5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0"/>
                    <a:srcRect b="0" l="0" r="0" t="74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  <w:t xml:space="preserve">7. Настраиваем динамическую маршрутизацию IPv6 с помощью протокола OSPFv3:</w:t>
      </w:r>
    </w:p>
    <w:p w:rsidR="00000000" w:rsidDel="00000000" w:rsidP="00000000" w:rsidRDefault="00000000" w:rsidRPr="00000000" w14:paraId="0000014F">
      <w:pPr>
        <w:tabs>
          <w:tab w:val="left" w:leader="none" w:pos="8233"/>
        </w:tabs>
        <w:rPr/>
      </w:pPr>
      <w:r w:rsidDel="00000000" w:rsidR="00000000" w:rsidRPr="00000000">
        <w:rPr>
          <w:rtl w:val="0"/>
        </w:rPr>
      </w:r>
    </w:p>
    <w:sectPr>
      <w:footerReference r:id="rId61" w:type="default"/>
      <w:pgSz w:h="16838" w:w="11906" w:orient="portrait"/>
      <w:pgMar w:bottom="1134" w:top="1134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Gungsuh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0777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ja-JP" w:val="en-RU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BE11A5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eastAsia="ru-RU" w:val="ru-RU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7721E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ru-RU" w:val="ru-RU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530DAC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  <w:lang w:eastAsia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R2" w:customStyle="1">
    <w:name w:val="FR2"/>
    <w:pPr>
      <w:widowControl w:val="0"/>
      <w:autoSpaceDE w:val="0"/>
      <w:autoSpaceDN w:val="0"/>
      <w:adjustRightInd w:val="0"/>
      <w:spacing w:after="0" w:before="180" w:line="240" w:lineRule="auto"/>
    </w:pPr>
    <w:rPr>
      <w:rFonts w:ascii="Times New Roman" w:cs="Times New Roman" w:eastAsia="Times New Roman" w:hAnsi="Times New Roman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BalloonText">
    <w:name w:val="Balloon Text"/>
    <w:basedOn w:val="Normal"/>
    <w:link w:val="BalloonTextChar"/>
    <w:unhideWhenUsed w:val="1"/>
    <w:rPr>
      <w:rFonts w:ascii="Tahoma" w:cs="Tahoma" w:hAnsi="Tahoma" w:eastAsiaTheme="minorEastAsia"/>
      <w:sz w:val="16"/>
      <w:szCs w:val="16"/>
      <w:lang w:eastAsia="ru-RU" w:val="ru-RU"/>
    </w:rPr>
  </w:style>
  <w:style w:type="character" w:styleId="BalloonTextChar" w:customStyle="1">
    <w:name w:val="Balloon Text Char"/>
    <w:basedOn w:val="DefaultParagraphFont"/>
    <w:link w:val="BalloonText"/>
    <w:rPr>
      <w:rFonts w:ascii="Tahoma" w:cs="Tahoma" w:hAnsi="Tahoma"/>
      <w:sz w:val="16"/>
      <w:szCs w:val="16"/>
    </w:rPr>
  </w:style>
  <w:style w:type="paragraph" w:styleId="ConsNonformat" w:customStyle="1">
    <w:name w:val="ConsNonformat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cs="Courier New" w:eastAsia="Times New Roman" w:hAnsi="Courier New"/>
      <w:sz w:val="20"/>
      <w:szCs w:val="20"/>
    </w:rPr>
  </w:style>
  <w:style w:type="character" w:styleId="FontStyle22" w:customStyle="1">
    <w:name w:val="Font Style22"/>
    <w:uiPriority w:val="99"/>
    <w:rPr>
      <w:rFonts w:ascii="Arial" w:cs="Arial" w:hAnsi="Arial"/>
      <w:sz w:val="16"/>
      <w:szCs w:val="16"/>
    </w:rPr>
  </w:style>
  <w:style w:type="character" w:styleId="FontStyle23" w:customStyle="1">
    <w:name w:val="Font Style23"/>
    <w:uiPriority w:val="99"/>
    <w:rPr>
      <w:rFonts w:ascii="Arial" w:cs="Arial" w:hAnsi="Arial"/>
      <w:sz w:val="16"/>
      <w:szCs w:val="16"/>
    </w:rPr>
  </w:style>
  <w:style w:type="paragraph" w:styleId="Style7" w:customStyle="1">
    <w:name w:val="Style7"/>
    <w:basedOn w:val="Normal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lang w:eastAsia="ru-RU" w:val="ru-RU"/>
    </w:rPr>
  </w:style>
  <w:style w:type="paragraph" w:styleId="Style16" w:customStyle="1">
    <w:name w:val="Style16"/>
    <w:basedOn w:val="Normal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cs="Arial" w:hAnsi="Arial"/>
      <w:lang w:eastAsia="ru-RU" w:val="ru-RU"/>
    </w:rPr>
  </w:style>
  <w:style w:type="paragraph" w:styleId="Style19" w:customStyle="1">
    <w:name w:val="Style19"/>
    <w:basedOn w:val="Normal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lang w:eastAsia="ru-RU" w:val="ru-RU"/>
    </w:rPr>
  </w:style>
  <w:style w:type="paragraph" w:styleId="Style11" w:customStyle="1">
    <w:name w:val="Style11"/>
    <w:basedOn w:val="Normal"/>
    <w:uiPriority w:val="99"/>
    <w:pPr>
      <w:widowControl w:val="0"/>
      <w:autoSpaceDE w:val="0"/>
      <w:autoSpaceDN w:val="0"/>
      <w:adjustRightInd w:val="0"/>
      <w:spacing w:line="984" w:lineRule="exact"/>
    </w:pPr>
    <w:rPr>
      <w:lang w:eastAsia="ru-RU" w:val="ru-RU"/>
    </w:rPr>
  </w:style>
  <w:style w:type="paragraph" w:styleId="Style17" w:customStyle="1">
    <w:name w:val="Style17"/>
    <w:basedOn w:val="Normal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cs="Arial" w:hAnsi="Arial"/>
      <w:lang w:eastAsia="ru-RU" w:val="ru-RU"/>
    </w:rPr>
  </w:style>
  <w:style w:type="character" w:styleId="Strong">
    <w:name w:val="Strong"/>
    <w:uiPriority w:val="22"/>
    <w:qFormat w:val="1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  <w:rPr>
      <w:rFonts w:ascii="Calibri" w:eastAsia="Calibri" w:hAnsi="Calibri"/>
      <w:sz w:val="28"/>
      <w:szCs w:val="22"/>
      <w:lang w:eastAsia="en-US" w:val="ru-RU"/>
    </w:rPr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77"/>
        <w:tab w:val="right" w:pos="9355"/>
      </w:tabs>
    </w:pPr>
    <w:rPr>
      <w:rFonts w:cstheme="minorBidi" w:eastAsiaTheme="minorEastAsia"/>
      <w:sz w:val="28"/>
      <w:szCs w:val="22"/>
      <w:lang w:eastAsia="ru-RU" w:val="ru-RU"/>
    </w:rPr>
  </w:style>
  <w:style w:type="character" w:styleId="HeaderChar" w:customStyle="1">
    <w:name w:val="Header Char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77"/>
        <w:tab w:val="right" w:pos="9355"/>
      </w:tabs>
    </w:pPr>
    <w:rPr>
      <w:rFonts w:cstheme="minorBidi" w:eastAsiaTheme="minorEastAsia"/>
      <w:sz w:val="28"/>
      <w:szCs w:val="22"/>
      <w:lang w:eastAsia="ru-RU" w:val="ru-RU"/>
    </w:rPr>
  </w:style>
  <w:style w:type="character" w:styleId="FooterChar" w:customStyle="1">
    <w:name w:val="Footer Char"/>
    <w:basedOn w:val="DefaultParagraphFont"/>
    <w:link w:val="Footer"/>
    <w:uiPriority w:val="99"/>
    <w:rPr>
      <w:rFonts w:ascii="Times New Roman" w:hAnsi="Times New Roman"/>
      <w:sz w:val="28"/>
    </w:rPr>
  </w:style>
  <w:style w:type="character" w:styleId="Heading1Char" w:customStyle="1">
    <w:name w:val="Heading 1 Char"/>
    <w:basedOn w:val="DefaultParagraphFont"/>
    <w:link w:val="Heading1"/>
    <w:uiPriority w:val="9"/>
    <w:rsid w:val="00BE11A5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E11A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721897"/>
    <w:pPr>
      <w:tabs>
        <w:tab w:val="right" w:leader="dot" w:pos="9344"/>
      </w:tabs>
      <w:spacing w:after="100"/>
    </w:pPr>
    <w:rPr>
      <w:rFonts w:eastAsia="TimesNewRomanPSMT"/>
      <w:b w:val="1"/>
      <w:noProof w:val="1"/>
      <w:sz w:val="28"/>
      <w:szCs w:val="22"/>
      <w:lang w:eastAsia="ru-RU" w:val="ru-RU"/>
    </w:rPr>
  </w:style>
  <w:style w:type="character" w:styleId="Hyperlink">
    <w:name w:val="Hyperlink"/>
    <w:basedOn w:val="DefaultParagraphFont"/>
    <w:uiPriority w:val="99"/>
    <w:unhideWhenUsed w:val="1"/>
    <w:rsid w:val="00BE11A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  <w:lang w:eastAsia="ru-RU" w:val="ru-RU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187CEC"/>
    <w:rPr>
      <w:rFonts w:ascii="Courier New" w:cs="Courier New" w:eastAsia="Times New Roman" w:hAnsi="Courier New"/>
      <w:sz w:val="20"/>
      <w:szCs w:val="20"/>
    </w:rPr>
  </w:style>
  <w:style w:type="paragraph" w:styleId="NormalWeb">
    <w:name w:val="Normal (Web)"/>
    <w:basedOn w:val="Normal"/>
    <w:uiPriority w:val="99"/>
    <w:unhideWhenUsed w:val="1"/>
    <w:rsid w:val="00B429BE"/>
    <w:pPr>
      <w:spacing w:after="100" w:afterAutospacing="1" w:before="100" w:beforeAutospacing="1"/>
    </w:pPr>
    <w:rPr>
      <w:lang w:eastAsia="en-GB"/>
    </w:rPr>
  </w:style>
  <w:style w:type="character" w:styleId="HTMLCode">
    <w:name w:val="HTML Code"/>
    <w:basedOn w:val="DefaultParagraphFont"/>
    <w:uiPriority w:val="99"/>
    <w:semiHidden w:val="1"/>
    <w:unhideWhenUsed w:val="1"/>
    <w:rsid w:val="00B429BE"/>
    <w:rPr>
      <w:rFonts w:ascii="Courier New" w:cs="Courier New" w:eastAsia="Times New Roman" w:hAnsi="Courier New"/>
      <w:sz w:val="20"/>
      <w:szCs w:val="20"/>
    </w:rPr>
  </w:style>
  <w:style w:type="character" w:styleId="Emphasis">
    <w:name w:val="Emphasis"/>
    <w:basedOn w:val="DefaultParagraphFont"/>
    <w:uiPriority w:val="20"/>
    <w:qFormat w:val="1"/>
    <w:rsid w:val="00B429BE"/>
    <w:rPr>
      <w:i w:val="1"/>
      <w:iCs w:val="1"/>
    </w:rPr>
  </w:style>
  <w:style w:type="character" w:styleId="pre" w:customStyle="1">
    <w:name w:val="pre"/>
    <w:basedOn w:val="DefaultParagraphFont"/>
    <w:rsid w:val="00B429BE"/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7721E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cp" w:customStyle="1">
    <w:name w:val="cp"/>
    <w:basedOn w:val="DefaultParagraphFont"/>
    <w:rsid w:val="00B7721E"/>
  </w:style>
  <w:style w:type="character" w:styleId="cpf" w:customStyle="1">
    <w:name w:val="cpf"/>
    <w:basedOn w:val="DefaultParagraphFont"/>
    <w:rsid w:val="00B7721E"/>
  </w:style>
  <w:style w:type="character" w:styleId="cm" w:customStyle="1">
    <w:name w:val="cm"/>
    <w:basedOn w:val="DefaultParagraphFont"/>
    <w:rsid w:val="00B7721E"/>
  </w:style>
  <w:style w:type="character" w:styleId="kt" w:customStyle="1">
    <w:name w:val="kt"/>
    <w:basedOn w:val="DefaultParagraphFont"/>
    <w:rsid w:val="00B7721E"/>
  </w:style>
  <w:style w:type="character" w:styleId="nf" w:customStyle="1">
    <w:name w:val="nf"/>
    <w:basedOn w:val="DefaultParagraphFont"/>
    <w:rsid w:val="00B7721E"/>
  </w:style>
  <w:style w:type="character" w:styleId="p" w:customStyle="1">
    <w:name w:val="p"/>
    <w:basedOn w:val="DefaultParagraphFont"/>
    <w:rsid w:val="00B7721E"/>
  </w:style>
  <w:style w:type="character" w:styleId="k" w:customStyle="1">
    <w:name w:val="k"/>
    <w:basedOn w:val="DefaultParagraphFont"/>
    <w:rsid w:val="00B7721E"/>
  </w:style>
  <w:style w:type="character" w:styleId="n" w:customStyle="1">
    <w:name w:val="n"/>
    <w:basedOn w:val="DefaultParagraphFont"/>
    <w:rsid w:val="00B7721E"/>
  </w:style>
  <w:style w:type="character" w:styleId="o" w:customStyle="1">
    <w:name w:val="o"/>
    <w:basedOn w:val="DefaultParagraphFont"/>
    <w:rsid w:val="00B7721E"/>
  </w:style>
  <w:style w:type="character" w:styleId="mi" w:customStyle="1">
    <w:name w:val="mi"/>
    <w:basedOn w:val="DefaultParagraphFont"/>
    <w:rsid w:val="00B7721E"/>
  </w:style>
  <w:style w:type="paragraph" w:styleId="first" w:customStyle="1">
    <w:name w:val="first"/>
    <w:basedOn w:val="Normal"/>
    <w:rsid w:val="00B7721E"/>
    <w:pPr>
      <w:spacing w:after="100" w:afterAutospacing="1" w:before="100" w:beforeAutospacing="1"/>
    </w:pPr>
    <w:rPr>
      <w:lang w:eastAsia="en-GB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2B99"/>
    <w:rPr>
      <w:rFonts w:ascii="Courier New" w:cs="Courier New" w:eastAsia="Times New Roman" w:hAnsi="Courier New"/>
      <w:sz w:val="20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30DAC"/>
    <w:rPr>
      <w:rFonts w:asciiTheme="majorHAnsi" w:cstheme="majorBidi" w:eastAsiaTheme="majorEastAsia" w:hAnsiTheme="majorHAnsi"/>
      <w:i w:val="1"/>
      <w:iCs w:val="1"/>
      <w:color w:val="365f91" w:themeColor="accent1" w:themeShade="0000BF"/>
      <w:sz w:val="24"/>
      <w:szCs w:val="24"/>
      <w:lang w:eastAsia="en-GB" w:val="en-RU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36E3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B0F5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2.png"/><Relationship Id="rId42" Type="http://schemas.openxmlformats.org/officeDocument/2006/relationships/image" Target="media/image10.png"/><Relationship Id="rId41" Type="http://schemas.openxmlformats.org/officeDocument/2006/relationships/image" Target="media/image11.png"/><Relationship Id="rId44" Type="http://schemas.openxmlformats.org/officeDocument/2006/relationships/image" Target="media/image5.png"/><Relationship Id="rId43" Type="http://schemas.openxmlformats.org/officeDocument/2006/relationships/image" Target="media/image45.png"/><Relationship Id="rId46" Type="http://schemas.openxmlformats.org/officeDocument/2006/relationships/image" Target="media/image32.png"/><Relationship Id="rId45" Type="http://schemas.openxmlformats.org/officeDocument/2006/relationships/image" Target="media/image3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6.png"/><Relationship Id="rId48" Type="http://schemas.openxmlformats.org/officeDocument/2006/relationships/image" Target="media/image49.png"/><Relationship Id="rId47" Type="http://schemas.openxmlformats.org/officeDocument/2006/relationships/image" Target="media/image18.png"/><Relationship Id="rId49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3.png"/><Relationship Id="rId8" Type="http://schemas.openxmlformats.org/officeDocument/2006/relationships/image" Target="media/image14.png"/><Relationship Id="rId31" Type="http://schemas.openxmlformats.org/officeDocument/2006/relationships/image" Target="media/image34.png"/><Relationship Id="rId30" Type="http://schemas.openxmlformats.org/officeDocument/2006/relationships/image" Target="media/image36.png"/><Relationship Id="rId33" Type="http://schemas.openxmlformats.org/officeDocument/2006/relationships/image" Target="media/image6.png"/><Relationship Id="rId32" Type="http://schemas.openxmlformats.org/officeDocument/2006/relationships/image" Target="media/image13.png"/><Relationship Id="rId35" Type="http://schemas.openxmlformats.org/officeDocument/2006/relationships/image" Target="media/image33.png"/><Relationship Id="rId34" Type="http://schemas.openxmlformats.org/officeDocument/2006/relationships/image" Target="media/image48.png"/><Relationship Id="rId37" Type="http://schemas.openxmlformats.org/officeDocument/2006/relationships/image" Target="media/image9.png"/><Relationship Id="rId36" Type="http://schemas.openxmlformats.org/officeDocument/2006/relationships/image" Target="media/image51.png"/><Relationship Id="rId39" Type="http://schemas.openxmlformats.org/officeDocument/2006/relationships/image" Target="media/image7.png"/><Relationship Id="rId38" Type="http://schemas.openxmlformats.org/officeDocument/2006/relationships/image" Target="media/image27.png"/><Relationship Id="rId61" Type="http://schemas.openxmlformats.org/officeDocument/2006/relationships/footer" Target="footer1.xml"/><Relationship Id="rId20" Type="http://schemas.openxmlformats.org/officeDocument/2006/relationships/image" Target="media/image22.png"/><Relationship Id="rId22" Type="http://schemas.openxmlformats.org/officeDocument/2006/relationships/image" Target="media/image50.png"/><Relationship Id="rId21" Type="http://schemas.openxmlformats.org/officeDocument/2006/relationships/image" Target="media/image2.png"/><Relationship Id="rId24" Type="http://schemas.openxmlformats.org/officeDocument/2006/relationships/image" Target="media/image37.png"/><Relationship Id="rId23" Type="http://schemas.openxmlformats.org/officeDocument/2006/relationships/image" Target="media/image15.png"/><Relationship Id="rId60" Type="http://schemas.openxmlformats.org/officeDocument/2006/relationships/image" Target="media/image30.png"/><Relationship Id="rId26" Type="http://schemas.openxmlformats.org/officeDocument/2006/relationships/image" Target="media/image47.png"/><Relationship Id="rId25" Type="http://schemas.openxmlformats.org/officeDocument/2006/relationships/image" Target="media/image53.png"/><Relationship Id="rId28" Type="http://schemas.openxmlformats.org/officeDocument/2006/relationships/image" Target="media/image20.png"/><Relationship Id="rId27" Type="http://schemas.openxmlformats.org/officeDocument/2006/relationships/image" Target="media/image41.png"/><Relationship Id="rId29" Type="http://schemas.openxmlformats.org/officeDocument/2006/relationships/image" Target="media/image40.png"/><Relationship Id="rId51" Type="http://schemas.openxmlformats.org/officeDocument/2006/relationships/image" Target="media/image4.png"/><Relationship Id="rId50" Type="http://schemas.openxmlformats.org/officeDocument/2006/relationships/image" Target="media/image25.png"/><Relationship Id="rId53" Type="http://schemas.openxmlformats.org/officeDocument/2006/relationships/image" Target="media/image8.png"/><Relationship Id="rId52" Type="http://schemas.openxmlformats.org/officeDocument/2006/relationships/image" Target="media/image29.png"/><Relationship Id="rId11" Type="http://schemas.openxmlformats.org/officeDocument/2006/relationships/image" Target="media/image46.png"/><Relationship Id="rId55" Type="http://schemas.openxmlformats.org/officeDocument/2006/relationships/image" Target="media/image28.png"/><Relationship Id="rId10" Type="http://schemas.openxmlformats.org/officeDocument/2006/relationships/image" Target="media/image54.png"/><Relationship Id="rId54" Type="http://schemas.openxmlformats.org/officeDocument/2006/relationships/image" Target="media/image23.png"/><Relationship Id="rId13" Type="http://schemas.openxmlformats.org/officeDocument/2006/relationships/image" Target="media/image38.png"/><Relationship Id="rId57" Type="http://schemas.openxmlformats.org/officeDocument/2006/relationships/image" Target="media/image24.png"/><Relationship Id="rId12" Type="http://schemas.openxmlformats.org/officeDocument/2006/relationships/image" Target="media/image21.png"/><Relationship Id="rId56" Type="http://schemas.openxmlformats.org/officeDocument/2006/relationships/image" Target="media/image3.png"/><Relationship Id="rId15" Type="http://schemas.openxmlformats.org/officeDocument/2006/relationships/image" Target="media/image35.png"/><Relationship Id="rId59" Type="http://schemas.openxmlformats.org/officeDocument/2006/relationships/image" Target="media/image1.png"/><Relationship Id="rId14" Type="http://schemas.openxmlformats.org/officeDocument/2006/relationships/image" Target="media/image31.png"/><Relationship Id="rId58" Type="http://schemas.openxmlformats.org/officeDocument/2006/relationships/image" Target="media/image52.png"/><Relationship Id="rId17" Type="http://schemas.openxmlformats.org/officeDocument/2006/relationships/image" Target="media/image19.png"/><Relationship Id="rId16" Type="http://schemas.openxmlformats.org/officeDocument/2006/relationships/image" Target="media/image42.png"/><Relationship Id="rId19" Type="http://schemas.openxmlformats.org/officeDocument/2006/relationships/image" Target="media/image44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LS1p+EY0Ln6t1AC9atM6GQAbeNw==">AMUW2mXS04AXV1BegFKPskiOGg3rAUyU7mbw23a19sX9N7tNOvqXFb84BJnlnlxtXUGgcVgf2UR01heIFPIGC8tf7z0uZVhhMXIXBvg3IzGebq6AnTaAHCCTumsxEC8gkmIuBMRiUGi6yCyQMPcraxe3zXH4u1CAjTKAHDhxdi0YwzJ9UbGMspCAtIlDkIj4F67Xm+U6ovc4uOYcXO0fapMGd7FnAF9Oq9IAAZX2DNHPj3YulTdwTIPGTNef8gU/pTEV9n0QZbEl1qgKLaKZwJAtufI0HjqB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2023-02-07T02:40:00Z</dcterms:created>
  <dc:creator>user</dc:creator>
</cp:coreProperties>
</file>