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Boosting, we built X number of models with each model built using a subsample (with replacement) of the training dataset dataset, which had size of 60% of the training dataset. For each subsequent model, the errors of the previous ensemble were automatically inputted into the subsample dataset to train this particular model. Afterwards, we implemented a voting system where each model had equal weights on the test set. In the event of a tie, we took into account the scoring/log-likehood (HMM)) or the confidence percentage (CNN/LSTM) for each model of its top prediction to deduce the final outcome.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