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E5F" w:rsidRDefault="007846D3" w:rsidP="00F00761">
      <w:bookmarkStart w:id="0" w:name="_Hlk481767119"/>
      <w:r>
        <w:t xml:space="preserve">Millirobot </w:t>
      </w:r>
      <w:r w:rsidR="00F13277">
        <w:t>S</w:t>
      </w:r>
      <w:r w:rsidR="00264E1F">
        <w:t>imulation</w:t>
      </w:r>
    </w:p>
    <w:p w:rsidR="0028241D" w:rsidRDefault="0051381A" w:rsidP="00F00761">
      <w:r>
        <w:t>Allen Zhu</w:t>
      </w:r>
    </w:p>
    <w:p w:rsidR="0028241D" w:rsidRDefault="0028241D" w:rsidP="00F00761">
      <w:r>
        <w:t xml:space="preserve">Advisor: </w:t>
      </w:r>
      <w:r w:rsidRPr="0028241D">
        <w:t>Prof. Ronald Fearing</w:t>
      </w:r>
    </w:p>
    <w:p w:rsidR="0051799C" w:rsidRDefault="0051799C" w:rsidP="00F00761">
      <w:r>
        <w:t>May 2017</w:t>
      </w:r>
    </w:p>
    <w:p w:rsidR="001E5A52" w:rsidRDefault="001E5A52" w:rsidP="00F00761"/>
    <w:p w:rsidR="001E5A52" w:rsidRDefault="00F87D20" w:rsidP="001E5A52">
      <w:r w:rsidRPr="00F87D20">
        <w:rPr>
          <w:b/>
        </w:rPr>
        <w:t>Abstract</w:t>
      </w:r>
      <w:r>
        <w:t xml:space="preserve">. </w:t>
      </w:r>
      <w:r w:rsidR="001E5A52">
        <w:t xml:space="preserve">As we develop more complex control strategies, especially strategies using machine learning techniques, we may wish to conduct a large volume of preliminary experiments in simulation. In this work, I developed and validated </w:t>
      </w:r>
      <w:r w:rsidR="001E5A52" w:rsidRPr="00933A80">
        <w:t>a simulation of the VelociROACH</w:t>
      </w:r>
      <w:r w:rsidR="001E5A52">
        <w:t xml:space="preserve">, </w:t>
      </w:r>
      <w:r w:rsidR="001E5A52" w:rsidRPr="00933A80">
        <w:t>a 10 cm long hexapod that runs with an alternating tripod gait.</w:t>
      </w:r>
      <w:r w:rsidR="001E5A52">
        <w:t xml:space="preserve"> I matched parameters affecting robot dynamics including size, mass, and </w:t>
      </w:r>
      <w:r w:rsidR="00C1572A">
        <w:t>relative leg</w:t>
      </w:r>
      <w:r w:rsidR="001E5A52">
        <w:t xml:space="preserve"> stiffness </w:t>
      </w:r>
      <m:oMath>
        <m:sSub>
          <m:sSubPr>
            <m:ctrlPr>
              <w:rPr>
                <w:rFonts w:ascii="Cambria Math" w:hAnsi="Cambria Math"/>
                <w:i/>
              </w:rPr>
            </m:ctrlPr>
          </m:sSubPr>
          <m:e>
            <m:r>
              <w:rPr>
                <w:rFonts w:ascii="Cambria Math" w:hAnsi="Cambria Math"/>
              </w:rPr>
              <m:t>k</m:t>
            </m:r>
          </m:e>
          <m:sub>
            <m:r>
              <m:rPr>
                <m:nor/>
              </m:rPr>
              <w:rPr>
                <w:rFonts w:ascii="Cambria Math" w:hAnsi="Cambria Math"/>
              </w:rPr>
              <m:t>rel,ind</m:t>
            </m:r>
          </m:sub>
        </m:sSub>
      </m:oMath>
      <w:r w:rsidR="001E5A52">
        <w:t>.</w:t>
      </w:r>
      <w:r w:rsidR="001E5A52" w:rsidRPr="00933A80">
        <w:t xml:space="preserve"> </w:t>
      </w:r>
      <w:r w:rsidR="001E5A52">
        <w:t xml:space="preserve">Like the </w:t>
      </w:r>
      <w:r w:rsidR="00FB5D69">
        <w:t>real</w:t>
      </w:r>
      <w:r w:rsidR="001E5A52">
        <w:t xml:space="preserve"> VelociROACH, the simulation walks with an alternating tripod gait and undergoes roll </w:t>
      </w:r>
      <w:r w:rsidR="001E5A52" w:rsidRPr="00ED39D6">
        <w:t>oscillation modulated turning</w:t>
      </w:r>
      <w:r w:rsidR="001E5A52">
        <w:t xml:space="preserve">. However, the simulation </w:t>
      </w:r>
      <w:r w:rsidR="00855A5A">
        <w:t>is ten times slower than real time</w:t>
      </w:r>
      <w:r w:rsidR="00FF0517">
        <w:t xml:space="preserve"> and </w:t>
      </w:r>
      <w:r w:rsidR="001E5A52">
        <w:t>does not currently work at high frequencies (over 5 Hz).</w:t>
      </w:r>
    </w:p>
    <w:p w:rsidR="0051799C" w:rsidRDefault="0051799C" w:rsidP="00F00761">
      <w:pPr>
        <w:rPr>
          <w:sz w:val="28"/>
          <w:szCs w:val="28"/>
        </w:rPr>
      </w:pPr>
    </w:p>
    <w:p w:rsidR="000434A8" w:rsidRDefault="00E0416C" w:rsidP="00E0416C">
      <w:pPr>
        <w:pStyle w:val="Heading2"/>
      </w:pPr>
      <w:r>
        <w:t>Model development</w:t>
      </w:r>
    </w:p>
    <w:p w:rsidR="009D6954" w:rsidRDefault="009D6954" w:rsidP="00F00761">
      <w:r>
        <w:rPr>
          <w:noProof/>
        </w:rPr>
        <w:drawing>
          <wp:inline distT="0" distB="0" distL="0" distR="0" wp14:anchorId="6F06343D" wp14:editId="5C0EF807">
            <wp:extent cx="5943600" cy="391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r w:rsidRPr="009D6954">
        <w:t xml:space="preserve"> </w:t>
      </w:r>
    </w:p>
    <w:p w:rsidR="009D6954" w:rsidRPr="005A22C1" w:rsidRDefault="009D6954" w:rsidP="00F00761">
      <w:pPr>
        <w:pStyle w:val="Caption"/>
      </w:pPr>
      <w:bookmarkStart w:id="1" w:name="_Ref482804395"/>
      <w:bookmarkStart w:id="2" w:name="_Toc482601629"/>
      <w:r w:rsidRPr="00CE4CFF">
        <w:rPr>
          <w:b/>
        </w:rPr>
        <w:t xml:space="preserve">Figure </w:t>
      </w:r>
      <w:r w:rsidRPr="00CE4CFF">
        <w:rPr>
          <w:b/>
        </w:rPr>
        <w:fldChar w:fldCharType="begin"/>
      </w:r>
      <w:r w:rsidRPr="00CE4CFF">
        <w:rPr>
          <w:b/>
        </w:rPr>
        <w:instrText xml:space="preserve"> SEQ Figure \* ARABIC </w:instrText>
      </w:r>
      <w:r w:rsidRPr="00CE4CFF">
        <w:rPr>
          <w:b/>
        </w:rPr>
        <w:fldChar w:fldCharType="separate"/>
      </w:r>
      <w:r w:rsidR="00851548">
        <w:rPr>
          <w:b/>
          <w:noProof/>
        </w:rPr>
        <w:t>1</w:t>
      </w:r>
      <w:r w:rsidRPr="00CE4CFF">
        <w:rPr>
          <w:b/>
        </w:rPr>
        <w:fldChar w:fldCharType="end"/>
      </w:r>
      <w:bookmarkEnd w:id="1"/>
      <w:r w:rsidRPr="005A22C1">
        <w:t>: V-REP scene displaying the VelociROACH model. The user interface can also show camera views, graphs, and the scene hierarchy, which is a complete listing of model components.</w:t>
      </w:r>
      <w:bookmarkEnd w:id="2"/>
    </w:p>
    <w:p w:rsidR="009D6954" w:rsidRDefault="009D6954" w:rsidP="00F00761">
      <w:r w:rsidRPr="00933A80">
        <w:lastRenderedPageBreak/>
        <w:t xml:space="preserve">I started with an existing but not yet validated OpenROACH model using the V-REP robotics simulator with the ODE physics engine. V-REP has several desirable features, including a preexisting component library, cross-platform support, ROS integration, and active support forums. V-REP also supports loop closure dummies for VelociROACH’s </w:t>
      </w:r>
      <w:r w:rsidR="00BE5A4E">
        <w:t xml:space="preserve">planarizing </w:t>
      </w:r>
      <w:r w:rsidRPr="00933A80">
        <w:t>four-bar linkages</w:t>
      </w:r>
      <w:r>
        <w:t>. However, t</w:t>
      </w:r>
      <w:r w:rsidRPr="00933A80">
        <w:t xml:space="preserve">here are some disadvantages. V-REP only supports rigid body dynamics, so our model approximates </w:t>
      </w:r>
      <w:r w:rsidR="003476F1">
        <w:t>VelociROACH’s compliant ‘C’ shaped legs</w:t>
      </w:r>
      <w:r w:rsidRPr="00933A80">
        <w:t xml:space="preserve"> using joints in spring-damper mode. V-REP stores models in a</w:t>
      </w:r>
      <w:r>
        <w:t>n undocumented</w:t>
      </w:r>
      <w:r w:rsidRPr="00933A80">
        <w:t xml:space="preserve"> binary file format, so it is difficult to programmatically modify or generate models.</w:t>
      </w:r>
      <w:r>
        <w:t xml:space="preserve"> Finally, V-REP is not typically used for millirobots, and much of the existing documentation and suggested parameters are geared towards larger masses.</w:t>
      </w:r>
    </w:p>
    <w:p w:rsidR="00B71DF9" w:rsidRDefault="00631DA3" w:rsidP="00F00761">
      <w:r>
        <w:t>Each side of the model has two motors</w:t>
      </w:r>
      <w:r w:rsidR="00651B15">
        <w:t>, such as MotorLB and MotorLF, which are coupled using the same drive arm</w:t>
      </w:r>
      <w:r>
        <w:t>. Motors are implemented</w:t>
      </w:r>
      <w:r w:rsidR="00F21D83">
        <w:t xml:space="preserve"> in V-REP</w:t>
      </w:r>
      <w:r>
        <w:t xml:space="preserve"> as </w:t>
      </w:r>
      <w:r w:rsidR="00E12875">
        <w:t xml:space="preserve">dynamic joints </w:t>
      </w:r>
      <w:r w:rsidR="00162E71">
        <w:t xml:space="preserve">in torque/force mode with </w:t>
      </w:r>
      <w:r>
        <w:t>motor enabled</w:t>
      </w:r>
      <w:r w:rsidR="00E12875">
        <w:t xml:space="preserve"> and</w:t>
      </w:r>
      <w:r>
        <w:t xml:space="preserve"> control loop enabled</w:t>
      </w:r>
      <w:r w:rsidR="00E12875">
        <w:t xml:space="preserve">. </w:t>
      </w:r>
      <w:r w:rsidR="004F17E7">
        <w:t>The control mode is PID</w:t>
      </w:r>
      <w:r>
        <w:t xml:space="preserve"> control</w:t>
      </w:r>
      <w:r w:rsidR="008C7F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8C7F98">
        <w:t xml:space="preserve">=0.005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C7F98">
        <w:t>=</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8C7F98">
        <w:t>=0</w:t>
      </w:r>
      <w:r>
        <w:t>.</w:t>
      </w:r>
      <w:r w:rsidR="000F3E0C">
        <w:t xml:space="preserve"> </w:t>
      </w:r>
      <w:r w:rsidR="00396BC5">
        <w:t>Motors have a maximum speed of 1145.9 deg/s. This is a VRE</w:t>
      </w:r>
      <w:r w:rsidR="001442F6">
        <w:t>P</w:t>
      </w:r>
      <w:r w:rsidR="00480319">
        <w:t xml:space="preserve"> limitation</w:t>
      </w:r>
      <w:r w:rsidR="00D63C2D">
        <w:t>; i</w:t>
      </w:r>
      <w:r w:rsidR="00396BC5">
        <w:t>t is not possible to set a higher motor upper velocity limit value</w:t>
      </w:r>
      <w:r w:rsidR="00D63C2D">
        <w:t>. I</w:t>
      </w:r>
      <w:r w:rsidR="000F3E0C">
        <w:t>n</w:t>
      </w:r>
      <w:r w:rsidR="00BA4D8C">
        <w:t xml:space="preserve"> </w:t>
      </w:r>
      <w:r w:rsidR="000F3E0C">
        <w:t>particular, setting higher values using the Lua API fails silently.</w:t>
      </w:r>
      <w:r w:rsidR="00397E46">
        <w:t xml:space="preserve"> </w:t>
      </w:r>
      <w:r w:rsidR="007801AF">
        <w:t>In contrast</w:t>
      </w:r>
      <w:r w:rsidR="00397E46">
        <w:t xml:space="preserve">, maximum torque </w:t>
      </w:r>
      <w:r w:rsidR="00C0654A">
        <w:t>can be</w:t>
      </w:r>
      <w:r w:rsidR="00397E46">
        <w:t xml:space="preserve"> effectively unlimited (20 N*m</w:t>
      </w:r>
      <w:r w:rsidR="00F1604B">
        <w:t>).</w:t>
      </w:r>
    </w:p>
    <w:p w:rsidR="00A46274" w:rsidRDefault="00A46274" w:rsidP="00F00761">
      <w:r>
        <w:t xml:space="preserve">Six leg joints </w:t>
      </w:r>
      <w:r w:rsidR="00CD7C53">
        <w:t>model</w:t>
      </w:r>
      <w:r w:rsidR="00B5216F">
        <w:t xml:space="preserve"> the compliance of VelociROACH C-legs</w:t>
      </w:r>
      <w:r w:rsidR="00CD7C53">
        <w:t>. These joints are also implemented as dynamic joints in torque/force mode with motor ena</w:t>
      </w:r>
      <w:r w:rsidR="001A6DCB">
        <w:t>bled and control loop enabled. H</w:t>
      </w:r>
      <w:r w:rsidR="00CD7C53">
        <w:t>owever, the control mode is set to spring-damper mode</w:t>
      </w:r>
      <w:r w:rsidR="00D7236A">
        <w:t>, with K=0.0</w:t>
      </w:r>
      <w:r w:rsidR="00726B98">
        <w:t>005 N</w:t>
      </w:r>
      <w:r w:rsidR="00D7236A">
        <w:t xml:space="preserve"> and </w:t>
      </w:r>
      <w:r w:rsidR="00726B98">
        <w:t>C=1e-6 N*s.</w:t>
      </w:r>
    </w:p>
    <w:p w:rsidR="0086388C" w:rsidRDefault="00136C95" w:rsidP="00F00761">
      <w:r w:rsidRPr="00933A80">
        <w:t>The</w:t>
      </w:r>
      <w:r w:rsidR="00593928" w:rsidRPr="00933A80">
        <w:t xml:space="preserve"> model was at 10x scale, so the first task was to scale the model to the desired dimensions of 0.1 x 0.02 x 0.0025</w:t>
      </w:r>
      <w:r w:rsidR="00BE75DE">
        <w:t> </w:t>
      </w:r>
      <w:r w:rsidR="00593928" w:rsidRPr="00933A80">
        <w:t xml:space="preserve">m. </w:t>
      </w:r>
      <w:r w:rsidR="00B06962" w:rsidRPr="00933A80">
        <w:t>I</w:t>
      </w:r>
      <w:r w:rsidR="00593928" w:rsidRPr="00933A80">
        <w:t>n V-REP</w:t>
      </w:r>
      <w:r w:rsidR="00B06962" w:rsidRPr="00933A80">
        <w:t>, this can be done</w:t>
      </w:r>
      <w:r w:rsidR="00593928" w:rsidRPr="00933A80">
        <w:t xml:space="preserve"> by selecting all elements with Ctrl-A and then </w:t>
      </w:r>
      <w:r w:rsidR="003F11FF" w:rsidRPr="00933A80">
        <w:t xml:space="preserve">individually </w:t>
      </w:r>
      <w:r w:rsidR="00593928" w:rsidRPr="00933A80">
        <w:t>deselecting</w:t>
      </w:r>
      <w:r w:rsidR="00CA1BAA" w:rsidRPr="00933A80">
        <w:t xml:space="preserve"> external elements</w:t>
      </w:r>
      <w:r w:rsidR="003F11FF" w:rsidRPr="00933A80">
        <w:t>,</w:t>
      </w:r>
      <w:r w:rsidR="00CA1BAA" w:rsidRPr="00933A80">
        <w:t xml:space="preserve"> such as the floor</w:t>
      </w:r>
      <w:r w:rsidR="00593928" w:rsidRPr="00933A80">
        <w:t>.</w:t>
      </w:r>
      <w:r w:rsidR="004979B8">
        <w:t xml:space="preserve"> </w:t>
      </w:r>
      <w:r w:rsidR="00005A0A">
        <w:t>I</w:t>
      </w:r>
      <w:r w:rsidR="004979B8" w:rsidRPr="00933A80">
        <w:t xml:space="preserve"> verified that that mass, torque, and rotational inertia scaled proportional to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rsidR="004979B8" w:rsidRPr="00933A80">
        <w:t xml:space="preserve">, </w:t>
      </w:r>
      <m:oMath>
        <m:sSup>
          <m:sSupPr>
            <m:ctrlPr>
              <w:rPr>
                <w:rFonts w:ascii="Cambria Math" w:hAnsi="Cambria Math"/>
                <w:i/>
              </w:rPr>
            </m:ctrlPr>
          </m:sSupPr>
          <m:e>
            <m:r>
              <w:rPr>
                <w:rFonts w:ascii="Cambria Math" w:hAnsi="Cambria Math"/>
              </w:rPr>
              <m:t>L</m:t>
            </m:r>
          </m:e>
          <m:sup>
            <m:r>
              <w:rPr>
                <w:rFonts w:ascii="Cambria Math" w:hAnsi="Cambria Math"/>
              </w:rPr>
              <m:t>4</m:t>
            </m:r>
          </m:sup>
        </m:sSup>
      </m:oMath>
      <w:r w:rsidR="004979B8" w:rsidRPr="00933A80">
        <w:t xml:space="preserve">, and </w:t>
      </w:r>
      <m:oMath>
        <m:sSup>
          <m:sSupPr>
            <m:ctrlPr>
              <w:rPr>
                <w:rFonts w:ascii="Cambria Math" w:hAnsi="Cambria Math"/>
                <w:i/>
              </w:rPr>
            </m:ctrlPr>
          </m:sSupPr>
          <m:e>
            <m:r>
              <w:rPr>
                <w:rFonts w:ascii="Cambria Math" w:hAnsi="Cambria Math"/>
              </w:rPr>
              <m:t>L</m:t>
            </m:r>
          </m:e>
          <m:sup>
            <m:r>
              <w:rPr>
                <w:rFonts w:ascii="Cambria Math" w:hAnsi="Cambria Math"/>
              </w:rPr>
              <m:t>5</m:t>
            </m:r>
          </m:sup>
        </m:sSup>
      </m:oMath>
      <w:r w:rsidR="004979B8" w:rsidRPr="00933A80">
        <w:t>, respectively.</w:t>
      </w:r>
      <w:r w:rsidR="0082662A">
        <w:t xml:space="preserve"> </w:t>
      </w:r>
      <w:r w:rsidR="00307AA8">
        <w:t>It was also necessary to reduce the ODE time step from 1</w:t>
      </w:r>
      <w:r w:rsidR="000E0AF5">
        <w:t> </w:t>
      </w:r>
      <w:r w:rsidR="00307AA8">
        <w:t>ms to 0.1</w:t>
      </w:r>
      <w:r w:rsidR="000E0AF5">
        <w:t> </w:t>
      </w:r>
      <w:r w:rsidR="00307AA8">
        <w:t>ms; otherwise, the scaled robot would not move.</w:t>
      </w:r>
      <w:r w:rsidR="00F20AA5">
        <w:t xml:space="preserve"> </w:t>
      </w:r>
      <w:r w:rsidR="008502A9">
        <w:t xml:space="preserve">The </w:t>
      </w:r>
      <w:r w:rsidR="00943F73">
        <w:t xml:space="preserve">ODE time step </w:t>
      </w:r>
      <w:r w:rsidR="0055179B">
        <w:t xml:space="preserve">is the time step </w:t>
      </w:r>
      <w:r w:rsidR="008502A9">
        <w:t xml:space="preserve">used for dynamics calculations, so a smaller time step </w:t>
      </w:r>
      <w:r w:rsidR="00943F73">
        <w:t xml:space="preserve">increases </w:t>
      </w:r>
      <w:r w:rsidR="003642D7">
        <w:t xml:space="preserve">numerical </w:t>
      </w:r>
      <w:r w:rsidR="00943F73">
        <w:t xml:space="preserve">stability </w:t>
      </w:r>
      <w:r w:rsidR="00680674">
        <w:t>at the cost of increased</w:t>
      </w:r>
      <w:r w:rsidR="00943F73">
        <w:t xml:space="preserve"> simulation time.</w:t>
      </w:r>
      <w:r w:rsidR="0086388C">
        <w:t xml:space="preserve"> </w:t>
      </w:r>
      <w:r w:rsidR="00C14AF2">
        <w:t>The ODE time step</w:t>
      </w:r>
      <w:r w:rsidR="0086388C">
        <w:t xml:space="preserve"> </w:t>
      </w:r>
      <w:r w:rsidR="00A42497">
        <w:t>i</w:t>
      </w:r>
      <w:r w:rsidR="0086388C">
        <w:t xml:space="preserve">s distinct from the simulation time step dt, which determines the frequency of </w:t>
      </w:r>
      <w:r w:rsidR="001B6D97">
        <w:t xml:space="preserve">simulation passes, i.e. </w:t>
      </w:r>
      <w:r w:rsidR="000C750E">
        <w:t>main script execution which</w:t>
      </w:r>
      <w:r w:rsidR="0086388C">
        <w:t xml:space="preserve"> </w:t>
      </w:r>
      <w:r w:rsidR="000C750E">
        <w:t>includes</w:t>
      </w:r>
      <w:r w:rsidR="003F17F7">
        <w:t xml:space="preserve"> reading sensors, calculating controls, and writing telemetry</w:t>
      </w:r>
      <w:r w:rsidR="00DA4A9F">
        <w:t>.</w:t>
      </w:r>
      <w:r w:rsidR="00984688">
        <w:t xml:space="preserve"> It is also different from </w:t>
      </w:r>
      <w:r w:rsidR="00320EB5">
        <w:t xml:space="preserve">simulation passes per frame parameter, which determines </w:t>
      </w:r>
      <w:r w:rsidR="00320EB5" w:rsidRPr="00320EB5">
        <w:t>the number of simulation passes for one rendering pass</w:t>
      </w:r>
      <w:r w:rsidR="00320EB5">
        <w:t>.</w:t>
      </w:r>
    </w:p>
    <w:p w:rsidR="00A5206B" w:rsidRDefault="00A5206B" w:rsidP="00F00761">
      <w:r>
        <w:t xml:space="preserve">Next, we needed to increase the mass of the model to match the weight of the VelociROACH, 30 g. Unfortunately, V-REP does not provide any </w:t>
      </w:r>
      <w:r w:rsidR="00423A08">
        <w:t>graphical</w:t>
      </w:r>
      <w:r>
        <w:t xml:space="preserve"> or programmatic way to scale all masses simultaneously, and the model files are stored in an opaque binary format. Increasing </w:t>
      </w:r>
      <w:r w:rsidR="008F432A">
        <w:t>only</w:t>
      </w:r>
      <w:r>
        <w:t xml:space="preserve"> the chassis mass might be a good approximation, but it just results in the entire robot collapsing, no matter how stiff the joints are. </w:t>
      </w:r>
      <w:r w:rsidR="00D9412C">
        <w:t xml:space="preserve">The iterative dynamics solver is limited in the mass ratios it can </w:t>
      </w:r>
      <w:r w:rsidR="00BE157A">
        <w:t>simulate</w:t>
      </w:r>
      <w:r w:rsidR="005A01BC">
        <w:t xml:space="preserve"> because </w:t>
      </w:r>
      <w:r>
        <w:t xml:space="preserve">a very large chassis mass effectively overwhelms the normal force from the supporting leg. Therefore, increasing the mass requires manually editing </w:t>
      </w:r>
      <w:r w:rsidR="009D1292">
        <w:t>each</w:t>
      </w:r>
      <w:r>
        <w:t xml:space="preserve"> </w:t>
      </w:r>
      <w:r w:rsidR="00B66A81">
        <w:t>shape</w:t>
      </w:r>
      <w:r>
        <w:t xml:space="preserve"> to ensure that </w:t>
      </w:r>
      <w:r w:rsidR="0091402B">
        <w:t xml:space="preserve">the masses of </w:t>
      </w:r>
      <w:r w:rsidR="00026B4C">
        <w:t xml:space="preserve">any two dynamically linked shapes (shapes </w:t>
      </w:r>
      <w:r w:rsidR="009C0C06">
        <w:t xml:space="preserve">directly </w:t>
      </w:r>
      <w:r w:rsidR="00026B4C">
        <w:t xml:space="preserve">connected with a dynamic joint or force sensor) </w:t>
      </w:r>
      <w:r>
        <w:t>are within a factor of 10</w:t>
      </w:r>
      <w:r w:rsidR="0057065F">
        <w:t xml:space="preserve"> (</w:t>
      </w:r>
      <w:r w:rsidR="0057065F" w:rsidRPr="0008572A">
        <w:fldChar w:fldCharType="begin"/>
      </w:r>
      <w:r w:rsidR="0057065F" w:rsidRPr="0008572A">
        <w:instrText xml:space="preserve"> REF _Ref482595076 \h  \* MERGEFORMAT </w:instrText>
      </w:r>
      <w:r w:rsidR="0057065F" w:rsidRPr="0008572A">
        <w:fldChar w:fldCharType="separate"/>
      </w:r>
      <w:r w:rsidR="004D6E24" w:rsidRPr="004D6E24">
        <w:t xml:space="preserve">Figure </w:t>
      </w:r>
      <w:r w:rsidR="004D6E24" w:rsidRPr="004D6E24">
        <w:rPr>
          <w:noProof/>
        </w:rPr>
        <w:t>2</w:t>
      </w:r>
      <w:r w:rsidR="0057065F" w:rsidRPr="0008572A">
        <w:fldChar w:fldCharType="end"/>
      </w:r>
      <w:r w:rsidR="0057065F">
        <w:t>)</w:t>
      </w:r>
      <w:r>
        <w:t>.</w:t>
      </w:r>
      <w:r w:rsidR="002331F2">
        <w:t xml:space="preserve"> It is also possible to connect </w:t>
      </w:r>
      <w:r w:rsidR="002331F2">
        <w:lastRenderedPageBreak/>
        <w:t>the two shapes through shapes with intermediate masses, though this adds to the model complexity.</w:t>
      </w:r>
    </w:p>
    <w:p w:rsidR="001D6ED5" w:rsidRDefault="001D6ED5" w:rsidP="00F00761">
      <w:r>
        <w:rPr>
          <w:noProof/>
        </w:rPr>
        <w:drawing>
          <wp:inline distT="0" distB="0" distL="0" distR="0">
            <wp:extent cx="5943600" cy="292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R_hip_connec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rsidR="001D6ED5" w:rsidRDefault="001D6ED5" w:rsidP="00F00761">
      <w:pPr>
        <w:pStyle w:val="Caption"/>
      </w:pPr>
      <w:bookmarkStart w:id="3" w:name="_Ref482595076"/>
      <w:bookmarkStart w:id="4" w:name="_Toc482601630"/>
      <w:r w:rsidRPr="008051F2">
        <w:rPr>
          <w:b/>
        </w:rPr>
        <w:t xml:space="preserve">Figure </w:t>
      </w:r>
      <w:r w:rsidRPr="008051F2">
        <w:rPr>
          <w:b/>
        </w:rPr>
        <w:fldChar w:fldCharType="begin"/>
      </w:r>
      <w:r w:rsidRPr="008051F2">
        <w:rPr>
          <w:b/>
        </w:rPr>
        <w:instrText xml:space="preserve"> SEQ Figure \* ARABIC </w:instrText>
      </w:r>
      <w:r w:rsidRPr="008051F2">
        <w:rPr>
          <w:b/>
        </w:rPr>
        <w:fldChar w:fldCharType="separate"/>
      </w:r>
      <w:r w:rsidR="00851548">
        <w:rPr>
          <w:b/>
          <w:noProof/>
        </w:rPr>
        <w:t>2</w:t>
      </w:r>
      <w:r w:rsidRPr="008051F2">
        <w:rPr>
          <w:b/>
        </w:rPr>
        <w:fldChar w:fldCharType="end"/>
      </w:r>
      <w:bookmarkEnd w:id="3"/>
      <w:r>
        <w:t xml:space="preserve">: Chassis connections. </w:t>
      </w:r>
      <w:r w:rsidR="000C1B4C">
        <w:t>The Chassis is connected to four base cubes</w:t>
      </w:r>
      <w:r w:rsidR="002807B5">
        <w:t xml:space="preserve"> (highlighted</w:t>
      </w:r>
      <w:r w:rsidR="00B854F8">
        <w:t xml:space="preserve"> in yellow</w:t>
      </w:r>
      <w:r w:rsidR="002807B5">
        <w:t>)</w:t>
      </w:r>
      <w:r w:rsidR="000C1B4C">
        <w:t xml:space="preserve">, which </w:t>
      </w:r>
      <w:r w:rsidR="00F728B4">
        <w:t>are in turn</w:t>
      </w:r>
      <w:r w:rsidR="000C1B4C">
        <w:t xml:space="preserve"> connect</w:t>
      </w:r>
      <w:r w:rsidR="00F728B4">
        <w:t>ed</w:t>
      </w:r>
      <w:r w:rsidR="000C1B4C">
        <w:t xml:space="preserve"> to motors, legs, and other structural elements of the model. The simulation can be numerically unstable if two dynamically linked </w:t>
      </w:r>
      <w:r w:rsidR="001431CB">
        <w:t>shapes</w:t>
      </w:r>
      <w:r w:rsidR="000E35AA">
        <w:t xml:space="preserve"> have very different masses</w:t>
      </w:r>
      <w:r w:rsidR="000C1B4C">
        <w:t>.</w:t>
      </w:r>
      <w:bookmarkEnd w:id="4"/>
    </w:p>
    <w:p w:rsidR="006F1C66" w:rsidRDefault="00897A9D" w:rsidP="00CF43DE">
      <w:r>
        <w:t>Next</w:t>
      </w:r>
      <w:r w:rsidR="005D39FF">
        <w:t xml:space="preserve">, </w:t>
      </w:r>
      <w:r w:rsidR="00470ED3">
        <w:t xml:space="preserve">I analyzed VelociROACH gait dynamics </w:t>
      </w:r>
      <w:r w:rsidR="00221FDC">
        <w:t>using</w:t>
      </w:r>
      <w:r w:rsidR="00470ED3">
        <w:t xml:space="preserve"> the spring-loaded inverted pendulum (SLIP) model.</w:t>
      </w:r>
      <w:r w:rsidR="00EA7E27">
        <w:t xml:space="preserve"> </w:t>
      </w:r>
      <w:r w:rsidR="00C35113">
        <w:t>Holmes</w:t>
      </w:r>
      <w:r w:rsidR="00EA7E27">
        <w:t xml:space="preserve"> et. al. found that “motion is typically restricted to a low-dimensional subspace within a high-dimensional </w:t>
      </w:r>
      <w:r w:rsidR="00EA7E27" w:rsidRPr="00F00761">
        <w:t>joint</w:t>
      </w:r>
      <w:r w:rsidR="00EA7E27">
        <w:t xml:space="preserve"> space,” so that u</w:t>
      </w:r>
      <w:r w:rsidR="00DD1987">
        <w:t>nder a preferred posture,</w:t>
      </w:r>
      <w:r w:rsidR="00D56A9C">
        <w:t xml:space="preserve"> robot </w:t>
      </w:r>
      <w:r w:rsidR="004F3DCC">
        <w:t xml:space="preserve">dynamics </w:t>
      </w:r>
      <w:r w:rsidR="00D56A9C">
        <w:t>can be modeled as</w:t>
      </w:r>
      <w:r w:rsidR="00A4635F">
        <w:t xml:space="preserve"> a single inverted pendulum</w:t>
      </w:r>
      <w:r w:rsidR="00A67126">
        <w:t xml:space="preserve"> that </w:t>
      </w:r>
      <w:r w:rsidR="00037161">
        <w:t>compresses under ground reaction forces and produces</w:t>
      </w:r>
      <w:r w:rsidR="00D56A9C">
        <w:t xml:space="preserve"> a constant linear response</w:t>
      </w:r>
      <w:sdt>
        <w:sdtPr>
          <w:id w:val="-1696451952"/>
          <w:citation/>
        </w:sdtPr>
        <w:sdtContent>
          <w:r w:rsidR="001F2C5E">
            <w:fldChar w:fldCharType="begin"/>
          </w:r>
          <w:r w:rsidR="001F2C5E">
            <w:instrText xml:space="preserve"> CITATION Hol06 \l 1033 </w:instrText>
          </w:r>
          <w:r w:rsidR="001F2C5E">
            <w:fldChar w:fldCharType="separate"/>
          </w:r>
          <w:r w:rsidR="004D6E24">
            <w:rPr>
              <w:noProof/>
            </w:rPr>
            <w:t xml:space="preserve"> </w:t>
          </w:r>
          <w:r w:rsidR="004D6E24" w:rsidRPr="004D6E24">
            <w:rPr>
              <w:noProof/>
            </w:rPr>
            <w:t>[1]</w:t>
          </w:r>
          <w:r w:rsidR="001F2C5E">
            <w:fldChar w:fldCharType="end"/>
          </w:r>
        </w:sdtContent>
      </w:sdt>
      <w:r w:rsidR="00D56A9C">
        <w:t>.</w:t>
      </w:r>
      <w:r w:rsidR="009C7D53">
        <w:t xml:space="preserve"> </w:t>
      </w:r>
      <w:r w:rsidR="00DA7924">
        <w:t xml:space="preserve">The </w:t>
      </w:r>
      <w:r w:rsidR="00B851C1">
        <w:t xml:space="preserve">simulated </w:t>
      </w:r>
      <w:r w:rsidR="00DA7924">
        <w:t>VelociROACH height time series is sinusoidal, consistent with the SLIP model</w:t>
      </w:r>
      <w:r w:rsidR="00F00761">
        <w:t xml:space="preserve"> (</w:t>
      </w:r>
      <w:r w:rsidR="00F00761" w:rsidRPr="00F00761">
        <w:fldChar w:fldCharType="begin"/>
      </w:r>
      <w:r w:rsidR="00F00761" w:rsidRPr="00F00761">
        <w:instrText xml:space="preserve"> REF _Ref482598367 \h  \* MERGEFORMAT </w:instrText>
      </w:r>
      <w:r w:rsidR="00F00761" w:rsidRPr="00F00761">
        <w:fldChar w:fldCharType="separate"/>
      </w:r>
      <w:r w:rsidR="004D6E24" w:rsidRPr="004D6E24">
        <w:t xml:space="preserve">Figure </w:t>
      </w:r>
      <w:r w:rsidR="004D6E24" w:rsidRPr="004D6E24">
        <w:rPr>
          <w:noProof/>
        </w:rPr>
        <w:t>3</w:t>
      </w:r>
      <w:r w:rsidR="00F00761" w:rsidRPr="00F00761">
        <w:fldChar w:fldCharType="end"/>
      </w:r>
      <w:r w:rsidR="00F00761">
        <w:t>)</w:t>
      </w:r>
      <w:r w:rsidR="00DA7924">
        <w:t>.</w:t>
      </w:r>
      <w:r w:rsidR="0035120F">
        <w:t xml:space="preserve"> </w:t>
      </w:r>
      <w:r w:rsidR="00575FAC">
        <w:t xml:space="preserve">The relative force vs. relative compression relationship is somewhat linear but deviates at extremes because </w:t>
      </w:r>
      <w:r w:rsidR="005E76A7">
        <w:t>the model uses a rotational joint spring instead of a linear spring (</w:t>
      </w:r>
      <w:r w:rsidR="005E76A7" w:rsidRPr="005E76A7">
        <w:fldChar w:fldCharType="begin"/>
      </w:r>
      <w:r w:rsidR="005E76A7" w:rsidRPr="005E76A7">
        <w:instrText xml:space="preserve"> REF _Ref482599648 \h  \* MERGEFORMAT </w:instrText>
      </w:r>
      <w:r w:rsidR="005E76A7" w:rsidRPr="005E76A7">
        <w:fldChar w:fldCharType="separate"/>
      </w:r>
      <w:r w:rsidR="004D6E24" w:rsidRPr="004D6E24">
        <w:t xml:space="preserve">Figure </w:t>
      </w:r>
      <w:r w:rsidR="004D6E24" w:rsidRPr="004D6E24">
        <w:rPr>
          <w:noProof/>
        </w:rPr>
        <w:t>4</w:t>
      </w:r>
      <w:r w:rsidR="005E76A7" w:rsidRPr="005E76A7">
        <w:fldChar w:fldCharType="end"/>
      </w:r>
      <w:r w:rsidR="005E76A7">
        <w:t>)</w:t>
      </w:r>
      <w:r w:rsidR="00575FAC">
        <w:t>.</w:t>
      </w:r>
      <w:r w:rsidR="00012EEE">
        <w:t xml:space="preserve"> </w:t>
      </w:r>
      <w:r w:rsidR="00553457">
        <w:t>The joint springs are the only source of compressibility in the model, so</w:t>
      </w:r>
      <w:r w:rsidR="00CF43DE">
        <w:t xml:space="preserve"> relative stiffness</w:t>
      </w:r>
      <w:r w:rsidR="00553457">
        <w:t xml:space="preserve"> has a direct linear relationship with joint stiffness (</w:t>
      </w:r>
      <w:r w:rsidR="00553457" w:rsidRPr="00553457">
        <w:fldChar w:fldCharType="begin"/>
      </w:r>
      <w:r w:rsidR="00553457" w:rsidRPr="00553457">
        <w:instrText xml:space="preserve"> REF _Ref482600093 \h  \* MERGEFORMAT </w:instrText>
      </w:r>
      <w:r w:rsidR="00553457" w:rsidRPr="00553457">
        <w:fldChar w:fldCharType="separate"/>
      </w:r>
      <w:r w:rsidR="004D6E24" w:rsidRPr="004D6E24">
        <w:t xml:space="preserve">Figure </w:t>
      </w:r>
      <w:r w:rsidR="004D6E24" w:rsidRPr="004D6E24">
        <w:rPr>
          <w:noProof/>
        </w:rPr>
        <w:t>5</w:t>
      </w:r>
      <w:r w:rsidR="00553457" w:rsidRPr="00553457">
        <w:fldChar w:fldCharType="end"/>
      </w:r>
      <w:r w:rsidR="00553457">
        <w:t xml:space="preserve">). </w:t>
      </w:r>
      <w:r w:rsidR="00485D50">
        <w:t xml:space="preserve">I tuned </w:t>
      </w:r>
      <w:r w:rsidR="00CF43DE">
        <w:t>relative stiffness</w:t>
      </w:r>
      <w:r w:rsidR="004C241D">
        <w:t xml:space="preserve"> per </w:t>
      </w:r>
      <w:r w:rsidR="009872A8">
        <w:t>leg</w:t>
      </w:r>
      <w:r w:rsidR="00AC55FC">
        <w:t xml:space="preserve"> </w:t>
      </w:r>
      <m:oMath>
        <m:sSub>
          <m:sSubPr>
            <m:ctrlPr>
              <w:rPr>
                <w:rFonts w:ascii="Cambria Math" w:hAnsi="Cambria Math"/>
                <w:i/>
              </w:rPr>
            </m:ctrlPr>
          </m:sSubPr>
          <m:e>
            <m:r>
              <w:rPr>
                <w:rFonts w:ascii="Cambria Math" w:hAnsi="Cambria Math"/>
              </w:rPr>
              <m:t>k</m:t>
            </m:r>
          </m:e>
          <m:sub>
            <m:r>
              <m:rPr>
                <m:nor/>
              </m:rPr>
              <w:rPr>
                <w:rFonts w:ascii="Cambria Math" w:hAnsi="Cambria Math"/>
              </w:rPr>
              <m:t>rel,ind</m:t>
            </m:r>
          </m:sub>
        </m:sSub>
      </m:oMath>
      <w:r w:rsidR="00CF43DE">
        <w:t xml:space="preserve"> </w:t>
      </w:r>
      <w:r w:rsidR="00485D50">
        <w:t>to 10</w:t>
      </w:r>
      <w:r w:rsidR="00CF43DE">
        <w:t xml:space="preserve">.3, which matches the VelociROACH and is similar to most </w:t>
      </w:r>
      <w:r w:rsidR="003C11F0">
        <w:t>animals</w:t>
      </w:r>
      <w:sdt>
        <w:sdtPr>
          <w:id w:val="1694654913"/>
          <w:citation/>
        </w:sdtPr>
        <w:sdtContent>
          <w:r w:rsidR="00573698">
            <w:fldChar w:fldCharType="begin"/>
          </w:r>
          <w:r w:rsidR="00573698">
            <w:instrText xml:space="preserve">CITATION Hal13 \l 1033 </w:instrText>
          </w:r>
          <w:r w:rsidR="00573698">
            <w:fldChar w:fldCharType="separate"/>
          </w:r>
          <w:r w:rsidR="004D6E24">
            <w:rPr>
              <w:noProof/>
            </w:rPr>
            <w:t xml:space="preserve"> </w:t>
          </w:r>
          <w:r w:rsidR="004D6E24" w:rsidRPr="004D6E24">
            <w:rPr>
              <w:noProof/>
            </w:rPr>
            <w:t>[2]</w:t>
          </w:r>
          <w:r w:rsidR="00573698">
            <w:fldChar w:fldCharType="end"/>
          </w:r>
        </w:sdtContent>
      </w:sdt>
      <w:r w:rsidR="003C11F0">
        <w:t>.</w:t>
      </w:r>
    </w:p>
    <w:p w:rsidR="0007454C" w:rsidRDefault="0007454C" w:rsidP="00A94BBA">
      <w:pPr>
        <w:jc w:val="center"/>
      </w:pPr>
      <w:r>
        <w:rPr>
          <w:noProof/>
        </w:rPr>
        <w:lastRenderedPageBreak/>
        <w:drawing>
          <wp:inline distT="0" distB="0" distL="0" distR="0">
            <wp:extent cx="5193802" cy="3447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R_z_motion.png"/>
                    <pic:cNvPicPr/>
                  </pic:nvPicPr>
                  <pic:blipFill>
                    <a:blip r:embed="rId10">
                      <a:extLst>
                        <a:ext uri="{28A0092B-C50C-407E-A947-70E740481C1C}">
                          <a14:useLocalDpi xmlns:a14="http://schemas.microsoft.com/office/drawing/2010/main" val="0"/>
                        </a:ext>
                      </a:extLst>
                    </a:blip>
                    <a:stretch>
                      <a:fillRect/>
                    </a:stretch>
                  </pic:blipFill>
                  <pic:spPr>
                    <a:xfrm>
                      <a:off x="0" y="0"/>
                      <a:ext cx="5193802" cy="3447295"/>
                    </a:xfrm>
                    <a:prstGeom prst="rect">
                      <a:avLst/>
                    </a:prstGeom>
                  </pic:spPr>
                </pic:pic>
              </a:graphicData>
            </a:graphic>
          </wp:inline>
        </w:drawing>
      </w:r>
    </w:p>
    <w:p w:rsidR="0007454C" w:rsidRDefault="0007454C" w:rsidP="00F00761">
      <w:pPr>
        <w:pStyle w:val="Caption"/>
      </w:pPr>
      <w:bookmarkStart w:id="5" w:name="_Ref482598367"/>
      <w:bookmarkStart w:id="6" w:name="_Toc482601631"/>
      <w:r w:rsidRPr="0007454C">
        <w:rPr>
          <w:b/>
        </w:rPr>
        <w:t xml:space="preserve">Figure </w:t>
      </w:r>
      <w:r w:rsidRPr="0007454C">
        <w:rPr>
          <w:b/>
        </w:rPr>
        <w:fldChar w:fldCharType="begin"/>
      </w:r>
      <w:r w:rsidRPr="0007454C">
        <w:rPr>
          <w:b/>
        </w:rPr>
        <w:instrText xml:space="preserve"> SEQ Figure \* ARABIC </w:instrText>
      </w:r>
      <w:r w:rsidRPr="0007454C">
        <w:rPr>
          <w:b/>
        </w:rPr>
        <w:fldChar w:fldCharType="separate"/>
      </w:r>
      <w:r w:rsidR="00851548">
        <w:rPr>
          <w:b/>
          <w:noProof/>
        </w:rPr>
        <w:t>3</w:t>
      </w:r>
      <w:r w:rsidRPr="0007454C">
        <w:rPr>
          <w:b/>
        </w:rPr>
        <w:fldChar w:fldCharType="end"/>
      </w:r>
      <w:bookmarkEnd w:id="5"/>
      <w:r>
        <w:t>: z motion of the simulated Chassis, which is sinusoidal to a first approximation.</w:t>
      </w:r>
      <w:bookmarkEnd w:id="6"/>
    </w:p>
    <w:p w:rsidR="00197148" w:rsidRDefault="00197148" w:rsidP="00A94BBA">
      <w:pPr>
        <w:jc w:val="center"/>
      </w:pPr>
      <w:r>
        <w:rPr>
          <w:noProof/>
        </w:rPr>
        <w:drawing>
          <wp:inline distT="0" distB="0" distL="0" distR="0">
            <wp:extent cx="5056642" cy="3422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R_F_krel.png"/>
                    <pic:cNvPicPr/>
                  </pic:nvPicPr>
                  <pic:blipFill>
                    <a:blip r:embed="rId11">
                      <a:extLst>
                        <a:ext uri="{28A0092B-C50C-407E-A947-70E740481C1C}">
                          <a14:useLocalDpi xmlns:a14="http://schemas.microsoft.com/office/drawing/2010/main" val="0"/>
                        </a:ext>
                      </a:extLst>
                    </a:blip>
                    <a:stretch>
                      <a:fillRect/>
                    </a:stretch>
                  </pic:blipFill>
                  <pic:spPr>
                    <a:xfrm>
                      <a:off x="0" y="0"/>
                      <a:ext cx="5056642" cy="3422538"/>
                    </a:xfrm>
                    <a:prstGeom prst="rect">
                      <a:avLst/>
                    </a:prstGeom>
                  </pic:spPr>
                </pic:pic>
              </a:graphicData>
            </a:graphic>
          </wp:inline>
        </w:drawing>
      </w:r>
    </w:p>
    <w:p w:rsidR="00197148" w:rsidRDefault="00197148" w:rsidP="00F00761">
      <w:pPr>
        <w:pStyle w:val="Caption"/>
      </w:pPr>
      <w:bookmarkStart w:id="7" w:name="_Ref482599648"/>
      <w:bookmarkStart w:id="8" w:name="_Toc482601632"/>
      <w:r w:rsidRPr="00197148">
        <w:rPr>
          <w:b/>
        </w:rPr>
        <w:t xml:space="preserve">Figure </w:t>
      </w:r>
      <w:r w:rsidRPr="00197148">
        <w:rPr>
          <w:b/>
        </w:rPr>
        <w:fldChar w:fldCharType="begin"/>
      </w:r>
      <w:r w:rsidRPr="00197148">
        <w:rPr>
          <w:b/>
        </w:rPr>
        <w:instrText xml:space="preserve"> SEQ Figure \* ARABIC </w:instrText>
      </w:r>
      <w:r w:rsidRPr="00197148">
        <w:rPr>
          <w:b/>
        </w:rPr>
        <w:fldChar w:fldCharType="separate"/>
      </w:r>
      <w:r w:rsidR="00851548">
        <w:rPr>
          <w:b/>
          <w:noProof/>
        </w:rPr>
        <w:t>4</w:t>
      </w:r>
      <w:r w:rsidRPr="00197148">
        <w:rPr>
          <w:b/>
        </w:rPr>
        <w:fldChar w:fldCharType="end"/>
      </w:r>
      <w:bookmarkEnd w:id="7"/>
      <w:r>
        <w:t>: Relative force</w:t>
      </w:r>
      <w:r w:rsidR="00563CFC">
        <w:t xml:space="preserve"> </w:t>
      </w:r>
      <w:r>
        <w:t xml:space="preserve">vs. relative </w:t>
      </w:r>
      <w:r w:rsidR="006D635C">
        <w:t>compression</w:t>
      </w:r>
      <w:r>
        <w:t xml:space="preserve"> in the 10x scaled model.</w:t>
      </w:r>
      <w:r w:rsidR="004C4F14">
        <w:t xml:space="preserve"> </w:t>
      </w:r>
      <w:r w:rsidR="00EA4E48">
        <w:t>Static test with varying robot mas</w:t>
      </w:r>
      <w:r w:rsidR="00A46E5B">
        <w:t>s</w:t>
      </w:r>
      <w:r w:rsidR="004C4F14">
        <w:t>.</w:t>
      </w:r>
      <w:bookmarkEnd w:id="8"/>
      <w:r w:rsidR="003C5971">
        <w:t xml:space="preserve"> Note that force and compression are inversely correlated, which is not consistent with the SLIP model.</w:t>
      </w:r>
    </w:p>
    <w:p w:rsidR="00F03D7B" w:rsidRDefault="00F03D7B" w:rsidP="00A94BBA">
      <w:pPr>
        <w:jc w:val="center"/>
      </w:pPr>
      <w:r>
        <w:rPr>
          <w:noProof/>
        </w:rPr>
        <w:lastRenderedPageBreak/>
        <w:drawing>
          <wp:inline distT="0" distB="0" distL="0" distR="0">
            <wp:extent cx="5021650" cy="3447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_K_krel.png"/>
                    <pic:cNvPicPr/>
                  </pic:nvPicPr>
                  <pic:blipFill>
                    <a:blip r:embed="rId12">
                      <a:extLst>
                        <a:ext uri="{28A0092B-C50C-407E-A947-70E740481C1C}">
                          <a14:useLocalDpi xmlns:a14="http://schemas.microsoft.com/office/drawing/2010/main" val="0"/>
                        </a:ext>
                      </a:extLst>
                    </a:blip>
                    <a:stretch>
                      <a:fillRect/>
                    </a:stretch>
                  </pic:blipFill>
                  <pic:spPr>
                    <a:xfrm>
                      <a:off x="0" y="0"/>
                      <a:ext cx="5021650" cy="3447295"/>
                    </a:xfrm>
                    <a:prstGeom prst="rect">
                      <a:avLst/>
                    </a:prstGeom>
                  </pic:spPr>
                </pic:pic>
              </a:graphicData>
            </a:graphic>
          </wp:inline>
        </w:drawing>
      </w:r>
    </w:p>
    <w:p w:rsidR="007A20CF" w:rsidRPr="007A20CF" w:rsidRDefault="00F03D7B" w:rsidP="007A20CF">
      <w:pPr>
        <w:pStyle w:val="Caption"/>
      </w:pPr>
      <w:bookmarkStart w:id="9" w:name="_Ref482600093"/>
      <w:bookmarkStart w:id="10" w:name="_Toc482601633"/>
      <w:r w:rsidRPr="002C1172">
        <w:rPr>
          <w:b/>
        </w:rPr>
        <w:t xml:space="preserve">Figure </w:t>
      </w:r>
      <w:r w:rsidRPr="002C1172">
        <w:rPr>
          <w:b/>
        </w:rPr>
        <w:fldChar w:fldCharType="begin"/>
      </w:r>
      <w:r w:rsidRPr="002C1172">
        <w:rPr>
          <w:b/>
        </w:rPr>
        <w:instrText xml:space="preserve"> SEQ Figure \* ARABIC </w:instrText>
      </w:r>
      <w:r w:rsidRPr="002C1172">
        <w:rPr>
          <w:b/>
        </w:rPr>
        <w:fldChar w:fldCharType="separate"/>
      </w:r>
      <w:r w:rsidR="00851548">
        <w:rPr>
          <w:b/>
          <w:noProof/>
        </w:rPr>
        <w:t>5</w:t>
      </w:r>
      <w:r w:rsidRPr="002C1172">
        <w:rPr>
          <w:b/>
        </w:rPr>
        <w:fldChar w:fldCharType="end"/>
      </w:r>
      <w:bookmarkEnd w:id="9"/>
      <w:r>
        <w:t xml:space="preserve">: </w:t>
      </w:r>
      <w:r w:rsidR="00E51191">
        <w:t xml:space="preserve">Spring K vs </w:t>
      </w:r>
      <m:oMath>
        <m:sSub>
          <m:sSubPr>
            <m:ctrlPr>
              <w:rPr>
                <w:rFonts w:ascii="Cambria Math" w:hAnsi="Cambria Math"/>
                <w:i/>
              </w:rPr>
            </m:ctrlPr>
          </m:sSubPr>
          <m:e>
            <m:r>
              <w:rPr>
                <w:rFonts w:ascii="Cambria Math" w:hAnsi="Cambria Math"/>
              </w:rPr>
              <m:t>k</m:t>
            </m:r>
          </m:e>
          <m:sub>
            <m:r>
              <m:rPr>
                <m:nor/>
              </m:rPr>
              <w:rPr>
                <w:rFonts w:ascii="Cambria Math" w:hAnsi="Cambria Math"/>
              </w:rPr>
              <m:t>rel,ind</m:t>
            </m:r>
          </m:sub>
        </m:sSub>
      </m:oMath>
      <w:r w:rsidR="001D31D0">
        <w:t xml:space="preserve"> </w:t>
      </w:r>
      <w:r w:rsidR="00E51191">
        <w:t xml:space="preserve">in the 10x scaled model. </w:t>
      </w:r>
      <w:r w:rsidR="00E12B48">
        <w:t xml:space="preserve">Individual-leg </w:t>
      </w:r>
      <w:r w:rsidR="00944003">
        <w:t xml:space="preserve">SLIP stiffness </w:t>
      </w:r>
      <m:oMath>
        <m:sSub>
          <m:sSubPr>
            <m:ctrlPr>
              <w:rPr>
                <w:rFonts w:ascii="Cambria Math" w:hAnsi="Cambria Math"/>
                <w:i/>
              </w:rPr>
            </m:ctrlPr>
          </m:sSubPr>
          <m:e>
            <m:r>
              <w:rPr>
                <w:rFonts w:ascii="Cambria Math" w:hAnsi="Cambria Math"/>
              </w:rPr>
              <m:t>k</m:t>
            </m:r>
          </m:e>
          <m:sub>
            <m:r>
              <m:rPr>
                <m:nor/>
              </m:rPr>
              <w:rPr>
                <w:rFonts w:ascii="Cambria Math" w:hAnsi="Cambria Math"/>
              </w:rPr>
              <m:t>rel,ind</m:t>
            </m:r>
          </m:sub>
        </m:sSub>
      </m:oMath>
      <w:r>
        <w:t xml:space="preserve"> depends largely on leg joint spring constant.</w:t>
      </w:r>
      <w:r w:rsidR="004F779C">
        <w:t xml:space="preserve"> Red line indicates the target </w:t>
      </w:r>
      <m:oMath>
        <m:sSub>
          <m:sSubPr>
            <m:ctrlPr>
              <w:rPr>
                <w:rFonts w:ascii="Cambria Math" w:hAnsi="Cambria Math"/>
                <w:i/>
              </w:rPr>
            </m:ctrlPr>
          </m:sSubPr>
          <m:e>
            <m:r>
              <w:rPr>
                <w:rFonts w:ascii="Cambria Math" w:hAnsi="Cambria Math"/>
              </w:rPr>
              <m:t>k</m:t>
            </m:r>
          </m:e>
          <m:sub>
            <m:r>
              <m:rPr>
                <m:nor/>
              </m:rPr>
              <w:rPr>
                <w:rFonts w:ascii="Cambria Math" w:hAnsi="Cambria Math"/>
              </w:rPr>
              <m:t>rel,ind</m:t>
            </m:r>
          </m:sub>
        </m:sSub>
      </m:oMath>
      <w:r w:rsidR="004F779C">
        <w:t xml:space="preserve"> = 10.</w:t>
      </w:r>
      <w:bookmarkEnd w:id="10"/>
    </w:p>
    <w:tbl>
      <w:tblPr>
        <w:tblStyle w:val="TableGrid"/>
        <w:tblW w:w="0" w:type="auto"/>
        <w:tblLook w:val="04A0" w:firstRow="1" w:lastRow="0" w:firstColumn="1" w:lastColumn="0" w:noHBand="0" w:noVBand="1"/>
      </w:tblPr>
      <w:tblGrid>
        <w:gridCol w:w="3116"/>
        <w:gridCol w:w="3117"/>
        <w:gridCol w:w="3117"/>
      </w:tblGrid>
      <w:tr w:rsidR="006F1C66" w:rsidRPr="00933A80" w:rsidTr="00941C2F">
        <w:tc>
          <w:tcPr>
            <w:tcW w:w="3116" w:type="dxa"/>
          </w:tcPr>
          <w:p w:rsidR="006F1C66" w:rsidRPr="00933A80" w:rsidRDefault="006F1C66" w:rsidP="0070504D">
            <w:pPr>
              <w:spacing w:before="20" w:after="20"/>
            </w:pPr>
            <w:r w:rsidRPr="00933A80">
              <w:t>Parameter</w:t>
            </w:r>
          </w:p>
        </w:tc>
        <w:tc>
          <w:tcPr>
            <w:tcW w:w="3117" w:type="dxa"/>
          </w:tcPr>
          <w:p w:rsidR="006F1C66" w:rsidRPr="00933A80" w:rsidRDefault="006F1C66" w:rsidP="0070504D">
            <w:pPr>
              <w:spacing w:before="20" w:after="20"/>
            </w:pPr>
            <w:r w:rsidRPr="00933A80">
              <w:t>Real robot</w:t>
            </w:r>
          </w:p>
        </w:tc>
        <w:tc>
          <w:tcPr>
            <w:tcW w:w="3117" w:type="dxa"/>
          </w:tcPr>
          <w:p w:rsidR="006F1C66" w:rsidRPr="00933A80" w:rsidRDefault="006F1C66" w:rsidP="0070504D">
            <w:pPr>
              <w:spacing w:before="20" w:after="20"/>
            </w:pPr>
            <w:r w:rsidRPr="00933A80">
              <w:t>Simulation</w:t>
            </w:r>
          </w:p>
        </w:tc>
      </w:tr>
      <w:tr w:rsidR="006F1C66" w:rsidRPr="00933A80" w:rsidTr="00941C2F">
        <w:tc>
          <w:tcPr>
            <w:tcW w:w="3116" w:type="dxa"/>
          </w:tcPr>
          <w:p w:rsidR="006F1C66" w:rsidRPr="00933A80" w:rsidRDefault="006F1C66" w:rsidP="0070504D">
            <w:pPr>
              <w:spacing w:before="20" w:after="20"/>
            </w:pPr>
            <w:r w:rsidRPr="00933A80">
              <w:t>Size</w:t>
            </w:r>
          </w:p>
        </w:tc>
        <w:tc>
          <w:tcPr>
            <w:tcW w:w="3117" w:type="dxa"/>
          </w:tcPr>
          <w:p w:rsidR="006F1C66" w:rsidRPr="00933A80" w:rsidRDefault="006F1C66" w:rsidP="0070504D">
            <w:pPr>
              <w:spacing w:before="20" w:after="20"/>
            </w:pPr>
            <w:r w:rsidRPr="00933A80">
              <w:t>0.1 x 0.02 x 0.0025 m (overall)</w:t>
            </w:r>
          </w:p>
        </w:tc>
        <w:tc>
          <w:tcPr>
            <w:tcW w:w="3117" w:type="dxa"/>
          </w:tcPr>
          <w:p w:rsidR="006F1C66" w:rsidRPr="00933A80" w:rsidRDefault="006F1C66" w:rsidP="0070504D">
            <w:pPr>
              <w:spacing w:before="20" w:after="20"/>
            </w:pPr>
            <w:r w:rsidRPr="00933A80">
              <w:t>0.1 x 0.02 x 0.0025 m (chassis)</w:t>
            </w:r>
          </w:p>
        </w:tc>
      </w:tr>
      <w:tr w:rsidR="006F1C66" w:rsidRPr="00933A80" w:rsidTr="00941C2F">
        <w:tc>
          <w:tcPr>
            <w:tcW w:w="3116" w:type="dxa"/>
          </w:tcPr>
          <w:p w:rsidR="006F1C66" w:rsidRPr="00933A80" w:rsidRDefault="006F1C66" w:rsidP="0070504D">
            <w:pPr>
              <w:spacing w:before="20" w:after="20"/>
            </w:pPr>
            <w:r w:rsidRPr="00933A80">
              <w:t>Mass</w:t>
            </w:r>
          </w:p>
        </w:tc>
        <w:tc>
          <w:tcPr>
            <w:tcW w:w="3117" w:type="dxa"/>
          </w:tcPr>
          <w:p w:rsidR="006F1C66" w:rsidRPr="00933A80" w:rsidRDefault="006F1C66" w:rsidP="0070504D">
            <w:pPr>
              <w:spacing w:before="20" w:after="20"/>
            </w:pPr>
            <w:r w:rsidRPr="00933A80">
              <w:t>0.03 kg</w:t>
            </w:r>
          </w:p>
        </w:tc>
        <w:tc>
          <w:tcPr>
            <w:tcW w:w="3117" w:type="dxa"/>
          </w:tcPr>
          <w:p w:rsidR="006F1C66" w:rsidRPr="00933A80" w:rsidRDefault="006F1C66" w:rsidP="0070504D">
            <w:pPr>
              <w:spacing w:before="20" w:after="20"/>
            </w:pPr>
            <w:r w:rsidRPr="00933A80">
              <w:t>~0.028 kg</w:t>
            </w:r>
          </w:p>
        </w:tc>
      </w:tr>
      <w:tr w:rsidR="001918E4" w:rsidRPr="00933A80" w:rsidTr="00941C2F">
        <w:tc>
          <w:tcPr>
            <w:tcW w:w="3116" w:type="dxa"/>
          </w:tcPr>
          <w:p w:rsidR="001918E4" w:rsidRPr="00933A80" w:rsidRDefault="001918E4" w:rsidP="0070504D">
            <w:pPr>
              <w:spacing w:before="20" w:after="20"/>
            </w:pPr>
            <w:r w:rsidRPr="00933A80">
              <w:t>Ground reaction forces</w:t>
            </w:r>
          </w:p>
        </w:tc>
        <w:tc>
          <w:tcPr>
            <w:tcW w:w="3117" w:type="dxa"/>
          </w:tcPr>
          <w:p w:rsidR="001918E4" w:rsidRPr="00933A80" w:rsidRDefault="001918E4" w:rsidP="0070504D">
            <w:pPr>
              <w:spacing w:before="20" w:after="20"/>
            </w:pPr>
            <w:r w:rsidRPr="00933A80">
              <w:t>0.1 N</w:t>
            </w:r>
            <w:r w:rsidR="003A10B3">
              <w:t xml:space="preserve"> each</w:t>
            </w:r>
          </w:p>
        </w:tc>
        <w:tc>
          <w:tcPr>
            <w:tcW w:w="3117" w:type="dxa"/>
          </w:tcPr>
          <w:p w:rsidR="001918E4" w:rsidRPr="00933A80" w:rsidRDefault="001918E4" w:rsidP="0070504D">
            <w:pPr>
              <w:spacing w:before="20" w:after="20"/>
            </w:pPr>
            <w:r w:rsidRPr="00933A80">
              <w:t>~0.1 N each</w:t>
            </w:r>
          </w:p>
        </w:tc>
      </w:tr>
      <w:tr w:rsidR="001918E4" w:rsidRPr="00933A80" w:rsidTr="00941C2F">
        <w:tc>
          <w:tcPr>
            <w:tcW w:w="3116" w:type="dxa"/>
          </w:tcPr>
          <w:p w:rsidR="001918E4" w:rsidRPr="00933A80" w:rsidRDefault="001918E4" w:rsidP="0070504D">
            <w:pPr>
              <w:spacing w:before="20" w:after="20"/>
            </w:pPr>
            <w:r w:rsidRPr="00933A80">
              <w:t>Motor frequency</w:t>
            </w:r>
          </w:p>
        </w:tc>
        <w:tc>
          <w:tcPr>
            <w:tcW w:w="3117" w:type="dxa"/>
          </w:tcPr>
          <w:p w:rsidR="001918E4" w:rsidRPr="00933A80" w:rsidRDefault="001918E4" w:rsidP="0070504D">
            <w:pPr>
              <w:spacing w:before="20" w:after="20"/>
            </w:pPr>
            <w:r w:rsidRPr="00933A80">
              <w:t>0-45 Hz</w:t>
            </w:r>
          </w:p>
        </w:tc>
        <w:tc>
          <w:tcPr>
            <w:tcW w:w="3117" w:type="dxa"/>
          </w:tcPr>
          <w:p w:rsidR="001918E4" w:rsidRPr="00933A80" w:rsidRDefault="001918E4" w:rsidP="0070504D">
            <w:pPr>
              <w:spacing w:before="20" w:after="20"/>
            </w:pPr>
            <w:r>
              <w:t>0-3 Hz</w:t>
            </w:r>
          </w:p>
        </w:tc>
      </w:tr>
      <w:tr w:rsidR="00194347" w:rsidRPr="00933A80" w:rsidTr="00D7236A">
        <w:tc>
          <w:tcPr>
            <w:tcW w:w="3116" w:type="dxa"/>
          </w:tcPr>
          <w:p w:rsidR="00194347" w:rsidRPr="00933A80" w:rsidRDefault="00194347" w:rsidP="00D7236A">
            <w:pPr>
              <w:spacing w:before="20" w:after="20"/>
            </w:pPr>
            <w:r w:rsidRPr="00933A80">
              <w:t>Motor torque</w:t>
            </w:r>
          </w:p>
        </w:tc>
        <w:tc>
          <w:tcPr>
            <w:tcW w:w="3117" w:type="dxa"/>
          </w:tcPr>
          <w:p w:rsidR="00194347" w:rsidRPr="00933A80" w:rsidRDefault="00194347" w:rsidP="00D7236A">
            <w:pPr>
              <w:spacing w:before="20" w:after="20"/>
            </w:pPr>
          </w:p>
        </w:tc>
        <w:tc>
          <w:tcPr>
            <w:tcW w:w="3117" w:type="dxa"/>
          </w:tcPr>
          <w:p w:rsidR="00194347" w:rsidRPr="00933A80" w:rsidRDefault="00194347" w:rsidP="00D7236A">
            <w:pPr>
              <w:spacing w:before="20" w:after="20"/>
            </w:pPr>
            <w:r>
              <w:t>Up to 0.003 N*m</w:t>
            </w:r>
          </w:p>
        </w:tc>
      </w:tr>
      <w:tr w:rsidR="001918E4" w:rsidRPr="00933A80" w:rsidTr="00941C2F">
        <w:tc>
          <w:tcPr>
            <w:tcW w:w="3116" w:type="dxa"/>
          </w:tcPr>
          <w:p w:rsidR="001918E4" w:rsidRPr="00933A80" w:rsidRDefault="001918E4" w:rsidP="0070504D">
            <w:pPr>
              <w:spacing w:before="20" w:after="20"/>
            </w:pPr>
            <w:r>
              <w:t>Leg inertia</w:t>
            </w:r>
          </w:p>
        </w:tc>
        <w:tc>
          <w:tcPr>
            <w:tcW w:w="3117" w:type="dxa"/>
          </w:tcPr>
          <w:p w:rsidR="001918E4" w:rsidRPr="00933A80" w:rsidRDefault="001918E4" w:rsidP="0070504D">
            <w:pPr>
              <w:spacing w:before="20" w:after="20"/>
            </w:pPr>
            <w:r>
              <w:t>30 g*mm^2</w:t>
            </w:r>
          </w:p>
        </w:tc>
        <w:tc>
          <w:tcPr>
            <w:tcW w:w="3117" w:type="dxa"/>
          </w:tcPr>
          <w:p w:rsidR="001918E4" w:rsidRPr="00933A80" w:rsidRDefault="001918E4" w:rsidP="0070504D">
            <w:pPr>
              <w:spacing w:before="20" w:after="20"/>
            </w:pPr>
            <w:r w:rsidRPr="00933A80">
              <w:t>~</w:t>
            </w:r>
            <w:r>
              <w:t>300 g*mm^2</w:t>
            </w:r>
          </w:p>
        </w:tc>
      </w:tr>
      <w:tr w:rsidR="001918E4" w:rsidRPr="00933A80" w:rsidTr="00941C2F">
        <w:tc>
          <w:tcPr>
            <w:tcW w:w="3116" w:type="dxa"/>
          </w:tcPr>
          <w:p w:rsidR="001918E4" w:rsidRPr="00933A80" w:rsidRDefault="001918E4" w:rsidP="0070504D">
            <w:pPr>
              <w:spacing w:before="20" w:after="20"/>
            </w:pPr>
            <w:r>
              <w:t>Center of mass</w:t>
            </w:r>
          </w:p>
        </w:tc>
        <w:tc>
          <w:tcPr>
            <w:tcW w:w="3117" w:type="dxa"/>
          </w:tcPr>
          <w:p w:rsidR="001918E4" w:rsidRPr="00933A80" w:rsidRDefault="001918E4" w:rsidP="0070504D">
            <w:pPr>
              <w:spacing w:before="20" w:after="20"/>
            </w:pPr>
            <w:r w:rsidRPr="00933A80">
              <w:t>Higher</w:t>
            </w:r>
          </w:p>
        </w:tc>
        <w:tc>
          <w:tcPr>
            <w:tcW w:w="3117" w:type="dxa"/>
          </w:tcPr>
          <w:p w:rsidR="001918E4" w:rsidRPr="00933A80" w:rsidRDefault="00FA761D" w:rsidP="0070504D">
            <w:pPr>
              <w:spacing w:before="20" w:after="20"/>
            </w:pPr>
            <w:r>
              <w:t xml:space="preserve">0.015 </w:t>
            </w:r>
            <w:r w:rsidR="005B0714">
              <w:t>m</w:t>
            </w:r>
          </w:p>
        </w:tc>
      </w:tr>
      <w:tr w:rsidR="001918E4" w:rsidRPr="00933A80" w:rsidTr="00941C2F">
        <w:tc>
          <w:tcPr>
            <w:tcW w:w="3116" w:type="dxa"/>
          </w:tcPr>
          <w:p w:rsidR="001918E4" w:rsidRPr="001D31D0" w:rsidRDefault="00045233" w:rsidP="0070504D">
            <w:pPr>
              <w:spacing w:before="20" w:after="20"/>
            </w:pPr>
            <m:oMathPara>
              <m:oMathParaPr>
                <m:jc m:val="left"/>
              </m:oMathParaPr>
              <m:oMath>
                <m:sSub>
                  <m:sSubPr>
                    <m:ctrlPr>
                      <w:rPr>
                        <w:rFonts w:ascii="Cambria Math" w:hAnsi="Cambria Math"/>
                        <w:i/>
                      </w:rPr>
                    </m:ctrlPr>
                  </m:sSubPr>
                  <m:e>
                    <m:r>
                      <w:rPr>
                        <w:rFonts w:ascii="Cambria Math" w:hAnsi="Cambria Math"/>
                      </w:rPr>
                      <m:t>k</m:t>
                    </m:r>
                  </m:e>
                  <m:sub>
                    <m:r>
                      <m:rPr>
                        <m:nor/>
                      </m:rPr>
                      <w:rPr>
                        <w:rFonts w:ascii="Cambria Math" w:hAnsi="Cambria Math"/>
                      </w:rPr>
                      <m:t>rel,ind</m:t>
                    </m:r>
                  </m:sub>
                </m:sSub>
              </m:oMath>
            </m:oMathPara>
          </w:p>
        </w:tc>
        <w:tc>
          <w:tcPr>
            <w:tcW w:w="3117" w:type="dxa"/>
          </w:tcPr>
          <w:p w:rsidR="001918E4" w:rsidRPr="00933A80" w:rsidRDefault="001918E4" w:rsidP="0070504D">
            <w:pPr>
              <w:spacing w:before="20" w:after="20"/>
            </w:pPr>
            <w:r>
              <w:t>10.3</w:t>
            </w:r>
          </w:p>
        </w:tc>
        <w:tc>
          <w:tcPr>
            <w:tcW w:w="3117" w:type="dxa"/>
          </w:tcPr>
          <w:p w:rsidR="001918E4" w:rsidRPr="00933A80" w:rsidRDefault="001918E4" w:rsidP="0070504D">
            <w:pPr>
              <w:spacing w:before="20" w:after="20"/>
            </w:pPr>
            <w:r>
              <w:t>10</w:t>
            </w:r>
            <w:r w:rsidR="00964192">
              <w:t>.3</w:t>
            </w:r>
          </w:p>
        </w:tc>
      </w:tr>
    </w:tbl>
    <w:p w:rsidR="006F1C66" w:rsidRDefault="00DE2806" w:rsidP="002F2D8A">
      <w:pPr>
        <w:pStyle w:val="Caption"/>
        <w:spacing w:before="100" w:after="100"/>
      </w:pPr>
      <w:r w:rsidRPr="00DE2806">
        <w:rPr>
          <w:b/>
        </w:rPr>
        <w:t xml:space="preserve">Table </w:t>
      </w:r>
      <w:r w:rsidR="009356AA">
        <w:rPr>
          <w:b/>
        </w:rPr>
        <w:fldChar w:fldCharType="begin"/>
      </w:r>
      <w:r w:rsidR="009356AA">
        <w:rPr>
          <w:b/>
        </w:rPr>
        <w:instrText xml:space="preserve"> SEQ Table \* ARABIC </w:instrText>
      </w:r>
      <w:r w:rsidR="009356AA">
        <w:rPr>
          <w:b/>
        </w:rPr>
        <w:fldChar w:fldCharType="separate"/>
      </w:r>
      <w:r w:rsidR="004D6E24">
        <w:rPr>
          <w:b/>
          <w:noProof/>
        </w:rPr>
        <w:t>1</w:t>
      </w:r>
      <w:r w:rsidR="009356AA">
        <w:rPr>
          <w:b/>
        </w:rPr>
        <w:fldChar w:fldCharType="end"/>
      </w:r>
      <w:r>
        <w:t>: Summary of parameters analyzed.</w:t>
      </w:r>
    </w:p>
    <w:p w:rsidR="00447665" w:rsidRDefault="00447665" w:rsidP="00447665">
      <w:r>
        <w:t>After ensuring that the size and mass of the model were accurate, I investigated ODE parameters that can be tuned to minimize computation time while maintaining simulation accuracy. ODE can numerically solve the constrained dynamics equations using either an exact simplex method or an iterative approximation method, known as quickStep. The runtime of the exact method is cubic in the number of constraints, whereas quickStep is linear, so for large models quickStep is about 10 times faster</w:t>
      </w:r>
      <w:sdt>
        <w:sdtPr>
          <w:id w:val="-1837140641"/>
          <w:citation/>
        </w:sdtPr>
        <w:sdtContent>
          <w:r w:rsidR="003F0875">
            <w:fldChar w:fldCharType="begin"/>
          </w:r>
          <w:r w:rsidR="003F0875">
            <w:instrText xml:space="preserve"> CITATION Cot77 \l 1033 </w:instrText>
          </w:r>
          <w:r w:rsidR="003F0875">
            <w:fldChar w:fldCharType="separate"/>
          </w:r>
          <w:r w:rsidR="004D6E24">
            <w:rPr>
              <w:noProof/>
            </w:rPr>
            <w:t xml:space="preserve"> </w:t>
          </w:r>
          <w:r w:rsidR="004D6E24" w:rsidRPr="004D6E24">
            <w:rPr>
              <w:noProof/>
            </w:rPr>
            <w:t>[3]</w:t>
          </w:r>
          <w:r w:rsidR="003F0875">
            <w:fldChar w:fldCharType="end"/>
          </w:r>
        </w:sdtContent>
      </w:sdt>
      <w:r>
        <w:t xml:space="preserve">. Using quickStep, the main accuracy parameter is the number of quickStep iterations per ODE step, where more iterations increase solution accuracy at the cost of increased simulation time. The Constraint Force Mixing (CFM) parameter improves numerical stability for near-singular systems. In theory, the CFM and the Error Reduction </w:t>
      </w:r>
      <w:r>
        <w:lastRenderedPageBreak/>
        <w:t>Parameter (ERP) make collisions behave like a spring-damper system, but the spring is sufficiently stiff (</w:t>
      </w:r>
      <m:oMath>
        <m:sSup>
          <m:sSupPr>
            <m:ctrlPr>
              <w:rPr>
                <w:rFonts w:ascii="Cambria Math" w:hAnsi="Cambria Math"/>
                <w:i/>
              </w:rPr>
            </m:ctrlPr>
          </m:sSupPr>
          <m:e>
            <m:r>
              <w:rPr>
                <w:rFonts w:ascii="Cambria Math" w:hAnsi="Cambria Math"/>
              </w:rPr>
              <m:t>k≈10</m:t>
            </m:r>
          </m:e>
          <m:sup>
            <m:r>
              <w:rPr>
                <w:rFonts w:ascii="Cambria Math" w:hAnsi="Cambria Math"/>
              </w:rPr>
              <m:t>6</m:t>
            </m:r>
          </m:sup>
        </m:sSup>
      </m:oMath>
      <w:r>
        <w:t>) that it is indistinguishable from numerical error. Neither parameter had a significant effect on simulation accuracy.</w:t>
      </w:r>
    </w:p>
    <w:tbl>
      <w:tblPr>
        <w:tblStyle w:val="TableGrid"/>
        <w:tblW w:w="0" w:type="auto"/>
        <w:tblLook w:val="04A0" w:firstRow="1" w:lastRow="0" w:firstColumn="1" w:lastColumn="0" w:noHBand="0" w:noVBand="1"/>
      </w:tblPr>
      <w:tblGrid>
        <w:gridCol w:w="2875"/>
        <w:gridCol w:w="1620"/>
        <w:gridCol w:w="4855"/>
      </w:tblGrid>
      <w:tr w:rsidR="007C3D90" w:rsidTr="007C3D90">
        <w:tc>
          <w:tcPr>
            <w:tcW w:w="2875" w:type="dxa"/>
          </w:tcPr>
          <w:p w:rsidR="007C3D90" w:rsidRDefault="007C3D90" w:rsidP="00447665">
            <w:r>
              <w:t>Parameter</w:t>
            </w:r>
          </w:p>
        </w:tc>
        <w:tc>
          <w:tcPr>
            <w:tcW w:w="1620" w:type="dxa"/>
          </w:tcPr>
          <w:p w:rsidR="007C3D90" w:rsidRDefault="007C3D90" w:rsidP="00447665">
            <w:r>
              <w:t>Value</w:t>
            </w:r>
          </w:p>
        </w:tc>
        <w:tc>
          <w:tcPr>
            <w:tcW w:w="4855" w:type="dxa"/>
          </w:tcPr>
          <w:p w:rsidR="007C3D90" w:rsidRDefault="007C3D90" w:rsidP="00447665">
            <w:r>
              <w:t>Notes</w:t>
            </w:r>
          </w:p>
        </w:tc>
      </w:tr>
      <w:tr w:rsidR="007C3D90" w:rsidTr="007C3D90">
        <w:tc>
          <w:tcPr>
            <w:tcW w:w="2875" w:type="dxa"/>
          </w:tcPr>
          <w:p w:rsidR="007C3D90" w:rsidRDefault="007C3D90" w:rsidP="0070504D">
            <w:pPr>
              <w:spacing w:before="20" w:after="20"/>
            </w:pPr>
            <w:r>
              <w:t>ODE time step [s]</w:t>
            </w:r>
          </w:p>
        </w:tc>
        <w:tc>
          <w:tcPr>
            <w:tcW w:w="1620" w:type="dxa"/>
          </w:tcPr>
          <w:p w:rsidR="007C3D90" w:rsidRDefault="007C3D90" w:rsidP="0070504D">
            <w:pPr>
              <w:spacing w:before="20" w:after="20"/>
            </w:pPr>
            <w:r>
              <w:t>1e-4</w:t>
            </w:r>
          </w:p>
        </w:tc>
        <w:tc>
          <w:tcPr>
            <w:tcW w:w="4855" w:type="dxa"/>
          </w:tcPr>
          <w:p w:rsidR="007C3D90" w:rsidRDefault="007C3D90" w:rsidP="0070504D">
            <w:pPr>
              <w:spacing w:before="20" w:after="20"/>
            </w:pPr>
            <w:r>
              <w:t>Model doesn’t work at lower setting</w:t>
            </w:r>
            <w:r w:rsidR="00B97965">
              <w:t>s</w:t>
            </w:r>
            <w:r>
              <w:t xml:space="preserve">, and higher settings are </w:t>
            </w:r>
            <w:r w:rsidR="00B97965">
              <w:t xml:space="preserve">much </w:t>
            </w:r>
            <w:r>
              <w:t>slower</w:t>
            </w:r>
          </w:p>
        </w:tc>
      </w:tr>
      <w:tr w:rsidR="007C3D90" w:rsidTr="007C3D90">
        <w:tc>
          <w:tcPr>
            <w:tcW w:w="2875" w:type="dxa"/>
          </w:tcPr>
          <w:p w:rsidR="007C3D90" w:rsidRDefault="007C3D90" w:rsidP="0070504D">
            <w:pPr>
              <w:spacing w:before="20" w:after="20"/>
            </w:pPr>
            <w:r>
              <w:t>dt</w:t>
            </w:r>
          </w:p>
        </w:tc>
        <w:tc>
          <w:tcPr>
            <w:tcW w:w="1620" w:type="dxa"/>
          </w:tcPr>
          <w:p w:rsidR="007C3D90" w:rsidRDefault="007C3D90" w:rsidP="0070504D">
            <w:pPr>
              <w:spacing w:before="20" w:after="20"/>
            </w:pPr>
            <w:r>
              <w:t>10 ms</w:t>
            </w:r>
          </w:p>
        </w:tc>
        <w:tc>
          <w:tcPr>
            <w:tcW w:w="4855" w:type="dxa"/>
          </w:tcPr>
          <w:p w:rsidR="007C3D90" w:rsidRDefault="00B97965" w:rsidP="0070504D">
            <w:pPr>
              <w:spacing w:before="20" w:after="20"/>
            </w:pPr>
            <w:r>
              <w:t>Smaller dt improves</w:t>
            </w:r>
            <w:r w:rsidR="007C3D90">
              <w:t xml:space="preserve"> </w:t>
            </w:r>
            <w:r>
              <w:t xml:space="preserve">control/telemetry granularity at the cost of </w:t>
            </w:r>
            <w:r w:rsidR="007C3D90">
              <w:t xml:space="preserve">simulation </w:t>
            </w:r>
            <w:r>
              <w:t>speed</w:t>
            </w:r>
          </w:p>
        </w:tc>
      </w:tr>
      <w:tr w:rsidR="007C3D90" w:rsidTr="007C3D90">
        <w:tc>
          <w:tcPr>
            <w:tcW w:w="2875" w:type="dxa"/>
          </w:tcPr>
          <w:p w:rsidR="007C3D90" w:rsidRDefault="007C3D90" w:rsidP="0070504D">
            <w:pPr>
              <w:spacing w:before="20" w:after="20"/>
            </w:pPr>
            <w:r>
              <w:t>Use ‘quickStep’</w:t>
            </w:r>
          </w:p>
        </w:tc>
        <w:tc>
          <w:tcPr>
            <w:tcW w:w="1620" w:type="dxa"/>
          </w:tcPr>
          <w:p w:rsidR="007C3D90" w:rsidRDefault="007C3D90" w:rsidP="0070504D">
            <w:pPr>
              <w:spacing w:before="20" w:after="20"/>
            </w:pPr>
            <w:r>
              <w:t>True</w:t>
            </w:r>
          </w:p>
        </w:tc>
        <w:tc>
          <w:tcPr>
            <w:tcW w:w="4855" w:type="dxa"/>
          </w:tcPr>
          <w:p w:rsidR="007C3D90" w:rsidRDefault="007C3D90" w:rsidP="0070504D">
            <w:pPr>
              <w:spacing w:before="20" w:after="20"/>
            </w:pPr>
            <w:r>
              <w:t>Fast, approximate, iterative solver</w:t>
            </w:r>
          </w:p>
        </w:tc>
      </w:tr>
      <w:tr w:rsidR="007C3D90" w:rsidTr="007C3D90">
        <w:tc>
          <w:tcPr>
            <w:tcW w:w="2875" w:type="dxa"/>
          </w:tcPr>
          <w:p w:rsidR="007C3D90" w:rsidRDefault="007C3D90" w:rsidP="0070504D">
            <w:pPr>
              <w:spacing w:before="20" w:after="20"/>
            </w:pPr>
            <w:r>
              <w:t>QuickStep iterations</w:t>
            </w:r>
          </w:p>
        </w:tc>
        <w:tc>
          <w:tcPr>
            <w:tcW w:w="1620" w:type="dxa"/>
          </w:tcPr>
          <w:p w:rsidR="007C3D90" w:rsidRDefault="007C3D90" w:rsidP="0070504D">
            <w:pPr>
              <w:spacing w:before="20" w:after="20"/>
            </w:pPr>
            <w:r>
              <w:t>100</w:t>
            </w:r>
          </w:p>
        </w:tc>
        <w:tc>
          <w:tcPr>
            <w:tcW w:w="4855" w:type="dxa"/>
          </w:tcPr>
          <w:p w:rsidR="007C3D90" w:rsidRDefault="00B97965" w:rsidP="0070504D">
            <w:pPr>
              <w:spacing w:before="20" w:after="20"/>
            </w:pPr>
            <w:r>
              <w:t xml:space="preserve">Smaller settings are </w:t>
            </w:r>
            <w:r w:rsidR="007C3D90">
              <w:t>faster</w:t>
            </w:r>
            <w:r>
              <w:t xml:space="preserve"> but</w:t>
            </w:r>
            <w:r w:rsidR="007C3D90">
              <w:t xml:space="preserve"> less accurate</w:t>
            </w:r>
          </w:p>
        </w:tc>
      </w:tr>
      <w:tr w:rsidR="007C3D90" w:rsidTr="007C3D90">
        <w:tc>
          <w:tcPr>
            <w:tcW w:w="2875" w:type="dxa"/>
          </w:tcPr>
          <w:p w:rsidR="007C3D90" w:rsidRDefault="007C3D90" w:rsidP="0070504D">
            <w:pPr>
              <w:spacing w:before="20" w:after="20"/>
            </w:pPr>
            <w:r>
              <w:t>Internal scaling</w:t>
            </w:r>
          </w:p>
        </w:tc>
        <w:tc>
          <w:tcPr>
            <w:tcW w:w="1620" w:type="dxa"/>
          </w:tcPr>
          <w:p w:rsidR="007C3D90" w:rsidRDefault="007C3D90" w:rsidP="0070504D">
            <w:pPr>
              <w:spacing w:before="20" w:after="20"/>
            </w:pPr>
            <w:r>
              <w:t>1</w:t>
            </w:r>
          </w:p>
        </w:tc>
        <w:tc>
          <w:tcPr>
            <w:tcW w:w="4855" w:type="dxa"/>
          </w:tcPr>
          <w:p w:rsidR="007C3D90" w:rsidRDefault="007C3D90" w:rsidP="0070504D">
            <w:pPr>
              <w:spacing w:before="20" w:after="20"/>
            </w:pPr>
            <w:r>
              <w:t>Or 10, no significant impact</w:t>
            </w:r>
          </w:p>
        </w:tc>
      </w:tr>
      <w:tr w:rsidR="007C3D90" w:rsidTr="007C3D90">
        <w:tc>
          <w:tcPr>
            <w:tcW w:w="2875" w:type="dxa"/>
          </w:tcPr>
          <w:p w:rsidR="007C3D90" w:rsidRDefault="007C3D90" w:rsidP="0070504D">
            <w:pPr>
              <w:spacing w:before="20" w:after="20"/>
            </w:pPr>
            <w:r>
              <w:t>Global ERP</w:t>
            </w:r>
          </w:p>
        </w:tc>
        <w:tc>
          <w:tcPr>
            <w:tcW w:w="1620" w:type="dxa"/>
          </w:tcPr>
          <w:p w:rsidR="007C3D90" w:rsidRDefault="007C3D90" w:rsidP="0070504D">
            <w:pPr>
              <w:spacing w:before="20" w:after="20"/>
            </w:pPr>
            <w:r>
              <w:t>0.6</w:t>
            </w:r>
          </w:p>
        </w:tc>
        <w:tc>
          <w:tcPr>
            <w:tcW w:w="4855" w:type="dxa"/>
          </w:tcPr>
          <w:p w:rsidR="007C3D90" w:rsidRDefault="007C3D90" w:rsidP="0070504D">
            <w:pPr>
              <w:spacing w:before="20" w:after="20"/>
            </w:pPr>
            <w:r>
              <w:t>No significant impact</w:t>
            </w:r>
          </w:p>
        </w:tc>
      </w:tr>
      <w:tr w:rsidR="007C3D90" w:rsidTr="007C3D90">
        <w:tc>
          <w:tcPr>
            <w:tcW w:w="2875" w:type="dxa"/>
          </w:tcPr>
          <w:p w:rsidR="007C3D90" w:rsidRDefault="007C3D90" w:rsidP="0070504D">
            <w:pPr>
              <w:spacing w:before="20" w:after="20"/>
            </w:pPr>
            <w:r>
              <w:t>Global CFM</w:t>
            </w:r>
          </w:p>
        </w:tc>
        <w:tc>
          <w:tcPr>
            <w:tcW w:w="1620" w:type="dxa"/>
          </w:tcPr>
          <w:p w:rsidR="007C3D90" w:rsidRDefault="007C3D90" w:rsidP="0070504D">
            <w:pPr>
              <w:spacing w:before="20" w:after="20"/>
            </w:pPr>
            <w:r>
              <w:t>1e-5</w:t>
            </w:r>
          </w:p>
        </w:tc>
        <w:tc>
          <w:tcPr>
            <w:tcW w:w="4855" w:type="dxa"/>
          </w:tcPr>
          <w:p w:rsidR="007C3D90" w:rsidRDefault="00B97965" w:rsidP="0070504D">
            <w:pPr>
              <w:spacing w:before="20" w:after="20"/>
            </w:pPr>
            <w:r>
              <w:t>Must be nonzero for numerical stability, no significant impact otherwise</w:t>
            </w:r>
          </w:p>
        </w:tc>
      </w:tr>
      <w:tr w:rsidR="007C3D90" w:rsidTr="007C3D90">
        <w:tc>
          <w:tcPr>
            <w:tcW w:w="2875" w:type="dxa"/>
          </w:tcPr>
          <w:p w:rsidR="007C3D90" w:rsidRDefault="007C3D90" w:rsidP="0070504D">
            <w:pPr>
              <w:spacing w:before="20" w:after="20"/>
            </w:pPr>
            <w:r>
              <w:t>Simulation passes per frame (ppf)</w:t>
            </w:r>
          </w:p>
        </w:tc>
        <w:tc>
          <w:tcPr>
            <w:tcW w:w="1620" w:type="dxa"/>
          </w:tcPr>
          <w:p w:rsidR="007C3D90" w:rsidRDefault="007C3D90" w:rsidP="0070504D">
            <w:pPr>
              <w:spacing w:before="20" w:after="20"/>
            </w:pPr>
            <w:r>
              <w:t>1</w:t>
            </w:r>
          </w:p>
        </w:tc>
        <w:tc>
          <w:tcPr>
            <w:tcW w:w="4855" w:type="dxa"/>
          </w:tcPr>
          <w:p w:rsidR="007C3D90" w:rsidRDefault="00B97965" w:rsidP="0070504D">
            <w:pPr>
              <w:spacing w:before="20" w:after="20"/>
            </w:pPr>
            <w:r>
              <w:t>Larger values are slightly faster but significantly reduces framerate</w:t>
            </w:r>
          </w:p>
        </w:tc>
      </w:tr>
      <w:tr w:rsidR="00B97965" w:rsidTr="007C3D90">
        <w:tc>
          <w:tcPr>
            <w:tcW w:w="2875" w:type="dxa"/>
          </w:tcPr>
          <w:p w:rsidR="00B97965" w:rsidRDefault="00B97965" w:rsidP="0070504D">
            <w:pPr>
              <w:spacing w:before="20" w:after="20"/>
            </w:pPr>
            <w:r>
              <w:t>Floor Friction</w:t>
            </w:r>
          </w:p>
        </w:tc>
        <w:tc>
          <w:tcPr>
            <w:tcW w:w="1620" w:type="dxa"/>
          </w:tcPr>
          <w:p w:rsidR="00B97965" w:rsidRDefault="00B97965" w:rsidP="0070504D">
            <w:pPr>
              <w:spacing w:before="20" w:after="20"/>
            </w:pPr>
            <w:r>
              <w:t>1</w:t>
            </w:r>
          </w:p>
        </w:tc>
        <w:tc>
          <w:tcPr>
            <w:tcW w:w="4855" w:type="dxa"/>
          </w:tcPr>
          <w:p w:rsidR="00B97965" w:rsidRDefault="00B97965" w:rsidP="0070504D">
            <w:pPr>
              <w:spacing w:before="20" w:after="20"/>
            </w:pPr>
            <w:r>
              <w:t>Amount of static friction, no relation to the coefficient of static friction</w:t>
            </w:r>
          </w:p>
        </w:tc>
      </w:tr>
      <w:tr w:rsidR="00B97965" w:rsidTr="007C3D90">
        <w:tc>
          <w:tcPr>
            <w:tcW w:w="2875" w:type="dxa"/>
          </w:tcPr>
          <w:p w:rsidR="00B97965" w:rsidRDefault="00B97965" w:rsidP="0070504D">
            <w:pPr>
              <w:spacing w:before="20" w:after="20"/>
            </w:pPr>
            <w:r>
              <w:t>Floor linear, angular damping</w:t>
            </w:r>
          </w:p>
        </w:tc>
        <w:tc>
          <w:tcPr>
            <w:tcW w:w="1620" w:type="dxa"/>
          </w:tcPr>
          <w:p w:rsidR="00B97965" w:rsidRDefault="00B97965" w:rsidP="0070504D">
            <w:pPr>
              <w:spacing w:before="20" w:after="20"/>
            </w:pPr>
            <w:r>
              <w:t>0</w:t>
            </w:r>
          </w:p>
        </w:tc>
        <w:tc>
          <w:tcPr>
            <w:tcW w:w="4855" w:type="dxa"/>
          </w:tcPr>
          <w:p w:rsidR="009356AA" w:rsidRDefault="009356AA" w:rsidP="0070504D">
            <w:pPr>
              <w:spacing w:before="20" w:after="20"/>
            </w:pPr>
            <w:r>
              <w:t>Set b</w:t>
            </w:r>
            <w:r w:rsidR="00B97965">
              <w:t>etween 0 and 1</w:t>
            </w:r>
            <w:r>
              <w:t>, higher values simulate inelastic surfaces e.g. carpet</w:t>
            </w:r>
          </w:p>
        </w:tc>
      </w:tr>
      <w:tr w:rsidR="009356AA" w:rsidTr="007C3D90">
        <w:tc>
          <w:tcPr>
            <w:tcW w:w="2875" w:type="dxa"/>
          </w:tcPr>
          <w:p w:rsidR="009356AA" w:rsidRDefault="009356AA" w:rsidP="0070504D">
            <w:pPr>
              <w:spacing w:before="20" w:after="20"/>
            </w:pPr>
            <w:r>
              <w:t>Maximum contacts</w:t>
            </w:r>
          </w:p>
        </w:tc>
        <w:tc>
          <w:tcPr>
            <w:tcW w:w="1620" w:type="dxa"/>
          </w:tcPr>
          <w:p w:rsidR="009356AA" w:rsidRDefault="009356AA" w:rsidP="0070504D">
            <w:pPr>
              <w:spacing w:before="20" w:after="20"/>
            </w:pPr>
            <w:r>
              <w:t>12</w:t>
            </w:r>
          </w:p>
        </w:tc>
        <w:tc>
          <w:tcPr>
            <w:tcW w:w="4855" w:type="dxa"/>
          </w:tcPr>
          <w:p w:rsidR="009356AA" w:rsidRDefault="009356AA" w:rsidP="0070504D">
            <w:pPr>
              <w:keepNext/>
              <w:spacing w:before="20" w:after="20"/>
            </w:pPr>
            <w:r>
              <w:t>Higher values have no significant impact</w:t>
            </w:r>
          </w:p>
        </w:tc>
      </w:tr>
    </w:tbl>
    <w:p w:rsidR="007C3D90" w:rsidRDefault="009356AA" w:rsidP="001528BB">
      <w:pPr>
        <w:pStyle w:val="Caption"/>
        <w:spacing w:before="100" w:after="100"/>
      </w:pPr>
      <w:r w:rsidRPr="009356AA">
        <w:rPr>
          <w:b/>
        </w:rPr>
        <w:t xml:space="preserve">Table </w:t>
      </w:r>
      <w:r w:rsidRPr="009356AA">
        <w:rPr>
          <w:b/>
        </w:rPr>
        <w:fldChar w:fldCharType="begin"/>
      </w:r>
      <w:r w:rsidRPr="009356AA">
        <w:rPr>
          <w:b/>
        </w:rPr>
        <w:instrText xml:space="preserve"> SEQ Table \* ARABIC </w:instrText>
      </w:r>
      <w:r w:rsidRPr="009356AA">
        <w:rPr>
          <w:b/>
        </w:rPr>
        <w:fldChar w:fldCharType="separate"/>
      </w:r>
      <w:r w:rsidR="004D6E24">
        <w:rPr>
          <w:b/>
          <w:noProof/>
        </w:rPr>
        <w:t>2</w:t>
      </w:r>
      <w:r w:rsidRPr="009356AA">
        <w:rPr>
          <w:b/>
        </w:rPr>
        <w:fldChar w:fldCharType="end"/>
      </w:r>
      <w:r>
        <w:t xml:space="preserve">: </w:t>
      </w:r>
      <w:r w:rsidRPr="000B02AF">
        <w:t xml:space="preserve">List of </w:t>
      </w:r>
      <w:r w:rsidR="00665155">
        <w:t xml:space="preserve">global </w:t>
      </w:r>
      <w:r w:rsidRPr="000B02AF">
        <w:t xml:space="preserve">simulation parameters for ODE. Other </w:t>
      </w:r>
      <w:r>
        <w:t xml:space="preserve">physics </w:t>
      </w:r>
      <w:r w:rsidRPr="000B02AF">
        <w:t>engines offer different parameters</w:t>
      </w:r>
      <w:r w:rsidR="00D14D65">
        <w:t xml:space="preserve">, such as </w:t>
      </w:r>
      <w:r w:rsidR="00B50178">
        <w:t>more fine-grained material properties and friction models</w:t>
      </w:r>
      <w:r w:rsidRPr="000B02AF">
        <w:t>.</w:t>
      </w:r>
    </w:p>
    <w:p w:rsidR="00EC75A1" w:rsidRDefault="00447665" w:rsidP="00447665">
      <w:r>
        <w:t>To efficiently conduct experiments in simulation, I rewrote the Lua script that runs the robot and created a test automation framework. The framework makes it possible to run the simulation interactively in the visual interface or to test many combinations of parameters overnight using the command line. Simulation parameters can be set from either the V-REP script simulation parameters dialog or via command line arguments. The Lua script reads telemetry from sensors and can also obtain any desired ground truth data from the V-REP simulator, allowing direct readings of positions, velocities, forces, etc when needed. It outputs the data in three ways: printed in a console while the simulation runs, plotted onto an interactive graph in V-REP, and written to a telemetry file. I extended the existing telemetry format to record additional simulation data while maintaining backwards compatibility. Finally, I refactored and extended existing code that processes telemetry files into a Python module using the pandas time series library, making it easy to graph relevant data</w:t>
      </w:r>
      <w:sdt>
        <w:sdtPr>
          <w:id w:val="-734935484"/>
          <w:citation/>
        </w:sdtPr>
        <w:sdtContent>
          <w:r w:rsidR="005F702B">
            <w:fldChar w:fldCharType="begin"/>
          </w:r>
          <w:r w:rsidR="005F702B">
            <w:instrText xml:space="preserve"> CITATION McK10 \l 1033 </w:instrText>
          </w:r>
          <w:r w:rsidR="005F702B">
            <w:fldChar w:fldCharType="separate"/>
          </w:r>
          <w:r w:rsidR="004D6E24">
            <w:rPr>
              <w:noProof/>
            </w:rPr>
            <w:t xml:space="preserve"> </w:t>
          </w:r>
          <w:r w:rsidR="004D6E24" w:rsidRPr="004D6E24">
            <w:rPr>
              <w:noProof/>
            </w:rPr>
            <w:t>[4]</w:t>
          </w:r>
          <w:r w:rsidR="005F702B">
            <w:fldChar w:fldCharType="end"/>
          </w:r>
        </w:sdtContent>
      </w:sdt>
      <w:r>
        <w:t>.</w:t>
      </w:r>
    </w:p>
    <w:p w:rsidR="00EC75A1" w:rsidRDefault="00EC75A1">
      <w:r>
        <w:br w:type="page"/>
      </w:r>
    </w:p>
    <w:p w:rsidR="00447665" w:rsidRDefault="00EC75A1" w:rsidP="00C4680D">
      <w:pPr>
        <w:pStyle w:val="Heading2"/>
      </w:pPr>
      <w:r>
        <w:lastRenderedPageBreak/>
        <w:t>Results</w:t>
      </w:r>
    </w:p>
    <w:p w:rsidR="00CE53DB" w:rsidRDefault="00CE53DB" w:rsidP="00CE53DB">
      <w:r>
        <w:t>Leg positions match commanded leg positions</w:t>
      </w:r>
      <w:r w:rsidR="003A3064">
        <w:t>, and torques and ground reaction forces are reasonable.</w:t>
      </w:r>
      <w:r w:rsidR="0062107D">
        <w:t xml:space="preserve"> Depending on parameters, there may be some drift in yaw angle</w:t>
      </w:r>
      <w:r w:rsidR="00B70D83">
        <w:t xml:space="preserve"> (</w:t>
      </w:r>
      <w:r w:rsidR="00B70D83" w:rsidRPr="00B70D83">
        <w:fldChar w:fldCharType="begin"/>
      </w:r>
      <w:r w:rsidR="00B70D83" w:rsidRPr="00B70D83">
        <w:instrText xml:space="preserve"> REF _Ref482602223 \h  \* MERGEFORMAT </w:instrText>
      </w:r>
      <w:r w:rsidR="00B70D83" w:rsidRPr="00B70D83">
        <w:fldChar w:fldCharType="separate"/>
      </w:r>
      <w:r w:rsidR="004D6E24" w:rsidRPr="004D6E24">
        <w:t xml:space="preserve">Figure </w:t>
      </w:r>
      <w:r w:rsidR="004D6E24" w:rsidRPr="004D6E24">
        <w:rPr>
          <w:noProof/>
        </w:rPr>
        <w:t>7</w:t>
      </w:r>
      <w:r w:rsidR="00B70D83" w:rsidRPr="00B70D83">
        <w:fldChar w:fldCharType="end"/>
      </w:r>
      <w:r w:rsidR="00B70D83" w:rsidRPr="00B70D83">
        <w:t xml:space="preserve">, </w:t>
      </w:r>
      <w:r w:rsidR="00B70D83" w:rsidRPr="00B70D83">
        <w:fldChar w:fldCharType="begin"/>
      </w:r>
      <w:r w:rsidR="00B70D83" w:rsidRPr="00B70D83">
        <w:instrText xml:space="preserve"> REF _Ref482602227 \h  \* MERGEFORMAT </w:instrText>
      </w:r>
      <w:r w:rsidR="00B70D83" w:rsidRPr="00B70D83">
        <w:fldChar w:fldCharType="separate"/>
      </w:r>
      <w:r w:rsidR="004D6E24" w:rsidRPr="004D6E24">
        <w:t xml:space="preserve">Figure </w:t>
      </w:r>
      <w:r w:rsidR="004D6E24" w:rsidRPr="004D6E24">
        <w:rPr>
          <w:noProof/>
        </w:rPr>
        <w:t>8</w:t>
      </w:r>
      <w:r w:rsidR="00B70D83" w:rsidRPr="00B70D83">
        <w:fldChar w:fldCharType="end"/>
      </w:r>
      <w:r w:rsidR="00B70D83">
        <w:t>)</w:t>
      </w:r>
      <w:r w:rsidR="0062107D">
        <w:t>.</w:t>
      </w:r>
    </w:p>
    <w:p w:rsidR="00AE3B4A" w:rsidRDefault="00AE3B4A" w:rsidP="00AE3B4A">
      <w:pPr>
        <w:keepNext/>
      </w:pPr>
      <w:r>
        <w:rPr>
          <w:noProof/>
        </w:rPr>
        <w:drawing>
          <wp:inline distT="0" distB="0" distL="0" distR="0">
            <wp:extent cx="5943267" cy="5135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l_180.png"/>
                    <pic:cNvPicPr/>
                  </pic:nvPicPr>
                  <pic:blipFill>
                    <a:blip r:embed="rId13">
                      <a:extLst>
                        <a:ext uri="{28A0092B-C50C-407E-A947-70E740481C1C}">
                          <a14:useLocalDpi xmlns:a14="http://schemas.microsoft.com/office/drawing/2010/main" val="0"/>
                        </a:ext>
                      </a:extLst>
                    </a:blip>
                    <a:stretch>
                      <a:fillRect/>
                    </a:stretch>
                  </pic:blipFill>
                  <pic:spPr>
                    <a:xfrm>
                      <a:off x="0" y="0"/>
                      <a:ext cx="5943267" cy="5135880"/>
                    </a:xfrm>
                    <a:prstGeom prst="rect">
                      <a:avLst/>
                    </a:prstGeom>
                  </pic:spPr>
                </pic:pic>
              </a:graphicData>
            </a:graphic>
          </wp:inline>
        </w:drawing>
      </w:r>
    </w:p>
    <w:p w:rsidR="006424EA" w:rsidRPr="00CE53DB" w:rsidRDefault="00AE3B4A" w:rsidP="00AE3B4A">
      <w:pPr>
        <w:pStyle w:val="Caption"/>
      </w:pPr>
      <w:r w:rsidRPr="00AE3B4A">
        <w:rPr>
          <w:b/>
        </w:rPr>
        <w:t xml:space="preserve">Figure </w:t>
      </w:r>
      <w:r w:rsidRPr="00AE3B4A">
        <w:rPr>
          <w:b/>
        </w:rPr>
        <w:fldChar w:fldCharType="begin"/>
      </w:r>
      <w:r w:rsidRPr="00AE3B4A">
        <w:rPr>
          <w:b/>
        </w:rPr>
        <w:instrText xml:space="preserve"> SEQ Figure \* ARABIC </w:instrText>
      </w:r>
      <w:r w:rsidRPr="00AE3B4A">
        <w:rPr>
          <w:b/>
        </w:rPr>
        <w:fldChar w:fldCharType="separate"/>
      </w:r>
      <w:r w:rsidR="00851548">
        <w:rPr>
          <w:b/>
          <w:noProof/>
        </w:rPr>
        <w:t>6</w:t>
      </w:r>
      <w:r w:rsidRPr="00AE3B4A">
        <w:rPr>
          <w:b/>
        </w:rPr>
        <w:fldChar w:fldCharType="end"/>
      </w:r>
      <w:r>
        <w:t>: Position, angle, and torque telemetry for the real robot at</w:t>
      </w:r>
      <w:r w:rsidR="00AE6CA2">
        <w:t xml:space="preserve"> a</w:t>
      </w:r>
      <w:r>
        <w:t xml:space="preserve"> 180 degree offset, for comparison.</w:t>
      </w:r>
    </w:p>
    <w:p w:rsidR="008509E1" w:rsidRDefault="00941C2F" w:rsidP="00F00761">
      <w:r>
        <w:rPr>
          <w:noProof/>
        </w:rPr>
        <w:lastRenderedPageBreak/>
        <w:drawing>
          <wp:inline distT="0" distB="0" distL="0" distR="0">
            <wp:extent cx="5943600" cy="5022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R_v8_180_tele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22451"/>
                    </a:xfrm>
                    <a:prstGeom prst="rect">
                      <a:avLst/>
                    </a:prstGeom>
                  </pic:spPr>
                </pic:pic>
              </a:graphicData>
            </a:graphic>
          </wp:inline>
        </w:drawing>
      </w:r>
    </w:p>
    <w:p w:rsidR="002B3E16" w:rsidRDefault="008509E1" w:rsidP="00F00761">
      <w:pPr>
        <w:pStyle w:val="Caption"/>
      </w:pPr>
      <w:bookmarkStart w:id="11" w:name="_Ref482602223"/>
      <w:bookmarkStart w:id="12" w:name="_Toc482601634"/>
      <w:r w:rsidRPr="008509E1">
        <w:rPr>
          <w:b/>
        </w:rPr>
        <w:t xml:space="preserve">Figure </w:t>
      </w:r>
      <w:r w:rsidRPr="008509E1">
        <w:rPr>
          <w:b/>
        </w:rPr>
        <w:fldChar w:fldCharType="begin"/>
      </w:r>
      <w:r w:rsidRPr="008509E1">
        <w:rPr>
          <w:b/>
        </w:rPr>
        <w:instrText xml:space="preserve"> SEQ Figure \* ARABIC </w:instrText>
      </w:r>
      <w:r w:rsidRPr="008509E1">
        <w:rPr>
          <w:b/>
        </w:rPr>
        <w:fldChar w:fldCharType="separate"/>
      </w:r>
      <w:r w:rsidR="00851548">
        <w:rPr>
          <w:b/>
          <w:noProof/>
        </w:rPr>
        <w:t>7</w:t>
      </w:r>
      <w:r w:rsidRPr="008509E1">
        <w:rPr>
          <w:b/>
        </w:rPr>
        <w:fldChar w:fldCharType="end"/>
      </w:r>
      <w:bookmarkEnd w:id="11"/>
      <w:r>
        <w:t>: Position, angle, and torque for the simulated robot.</w:t>
      </w:r>
      <w:bookmarkEnd w:id="12"/>
    </w:p>
    <w:p w:rsidR="00365A7A" w:rsidRDefault="00713369" w:rsidP="00F00761">
      <w:r>
        <w:rPr>
          <w:noProof/>
        </w:rPr>
        <w:lastRenderedPageBreak/>
        <w:drawing>
          <wp:inline distT="0" distB="0" distL="0" distR="0">
            <wp:extent cx="5839498" cy="5227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_v8_180_forces.png"/>
                    <pic:cNvPicPr/>
                  </pic:nvPicPr>
                  <pic:blipFill>
                    <a:blip r:embed="rId15">
                      <a:extLst>
                        <a:ext uri="{28A0092B-C50C-407E-A947-70E740481C1C}">
                          <a14:useLocalDpi xmlns:a14="http://schemas.microsoft.com/office/drawing/2010/main" val="0"/>
                        </a:ext>
                      </a:extLst>
                    </a:blip>
                    <a:stretch>
                      <a:fillRect/>
                    </a:stretch>
                  </pic:blipFill>
                  <pic:spPr>
                    <a:xfrm>
                      <a:off x="0" y="0"/>
                      <a:ext cx="5839498" cy="5227955"/>
                    </a:xfrm>
                    <a:prstGeom prst="rect">
                      <a:avLst/>
                    </a:prstGeom>
                  </pic:spPr>
                </pic:pic>
              </a:graphicData>
            </a:graphic>
          </wp:inline>
        </w:drawing>
      </w:r>
    </w:p>
    <w:p w:rsidR="00713369" w:rsidRDefault="00365A7A" w:rsidP="00F00761">
      <w:pPr>
        <w:pStyle w:val="Caption"/>
      </w:pPr>
      <w:bookmarkStart w:id="13" w:name="_Ref482602227"/>
      <w:bookmarkStart w:id="14" w:name="_Toc482601635"/>
      <w:r w:rsidRPr="00365A7A">
        <w:rPr>
          <w:b/>
        </w:rPr>
        <w:t xml:space="preserve">Figure </w:t>
      </w:r>
      <w:r w:rsidRPr="00365A7A">
        <w:rPr>
          <w:b/>
        </w:rPr>
        <w:fldChar w:fldCharType="begin"/>
      </w:r>
      <w:r w:rsidRPr="00365A7A">
        <w:rPr>
          <w:b/>
        </w:rPr>
        <w:instrText xml:space="preserve"> SEQ Figure \* ARABIC </w:instrText>
      </w:r>
      <w:r w:rsidRPr="00365A7A">
        <w:rPr>
          <w:b/>
        </w:rPr>
        <w:fldChar w:fldCharType="separate"/>
      </w:r>
      <w:r w:rsidR="00851548">
        <w:rPr>
          <w:b/>
          <w:noProof/>
        </w:rPr>
        <w:t>8</w:t>
      </w:r>
      <w:r w:rsidRPr="00365A7A">
        <w:rPr>
          <w:b/>
        </w:rPr>
        <w:fldChar w:fldCharType="end"/>
      </w:r>
      <w:bookmarkEnd w:id="13"/>
      <w:r>
        <w:t>: Left and right ground reaction forces for the simulated VelociROACH. Forces are relatively symmetric.</w:t>
      </w:r>
      <w:bookmarkEnd w:id="14"/>
    </w:p>
    <w:bookmarkEnd w:id="0"/>
    <w:p w:rsidR="000405F9" w:rsidRDefault="00005A0A" w:rsidP="00F00761">
      <w:r>
        <w:t>I</w:t>
      </w:r>
      <w:r w:rsidR="008B2B48" w:rsidRPr="00933A80">
        <w:t xml:space="preserve"> tested</w:t>
      </w:r>
      <w:r w:rsidR="004F5D91" w:rsidRPr="00933A80">
        <w:t xml:space="preserve"> whether</w:t>
      </w:r>
      <w:r>
        <w:t xml:space="preserve"> the simulation</w:t>
      </w:r>
      <w:r w:rsidR="004F5D91" w:rsidRPr="00933A80">
        <w:t xml:space="preserve"> could reproduce roll oscillation modulated turning from Haldane 2014. </w:t>
      </w:r>
      <w:r w:rsidR="00097629">
        <w:t>I</w:t>
      </w:r>
      <w:r w:rsidR="003B6801" w:rsidRPr="00933A80">
        <w:t xml:space="preserve"> </w:t>
      </w:r>
      <w:r w:rsidR="00435EB1" w:rsidRPr="00933A80">
        <w:t>produce</w:t>
      </w:r>
      <w:r w:rsidR="00C1435D">
        <w:t>d</w:t>
      </w:r>
      <w:r w:rsidR="00435EB1" w:rsidRPr="00933A80">
        <w:t xml:space="preserve"> </w:t>
      </w:r>
      <w:r w:rsidR="003B6801" w:rsidRPr="00933A80">
        <w:t xml:space="preserve">left-leaning and right-leaning gaits by setting the </w:t>
      </w:r>
      <w:r w:rsidR="00435EB1" w:rsidRPr="00933A80">
        <w:t>frequency</w:t>
      </w:r>
      <w:r w:rsidR="00DD42B8">
        <w:t xml:space="preserve"> </w:t>
      </w:r>
      <w:r w:rsidR="00435EB1" w:rsidRPr="00933A80">
        <w:t>off</w:t>
      </w:r>
      <w:r w:rsidR="003B6801" w:rsidRPr="00933A80">
        <w:t>set</w:t>
      </w:r>
      <w:r w:rsidR="00435EB1" w:rsidRPr="00933A80">
        <w:t>, but the data is not as clean as in the paper.</w:t>
      </w:r>
      <w:r w:rsidR="003B6801" w:rsidRPr="00933A80">
        <w:t xml:space="preserve"> Turning only worked at 1.5 Hz compared to 5 Hz for the original paper.</w:t>
      </w:r>
    </w:p>
    <w:p w:rsidR="000A3AF4" w:rsidRDefault="000A3AF4" w:rsidP="00EC6B0D">
      <w:pPr>
        <w:keepNext/>
        <w:rPr>
          <w:noProof/>
        </w:rPr>
      </w:pPr>
    </w:p>
    <w:p w:rsidR="00EC6B0D" w:rsidRDefault="00A0797F" w:rsidP="00EC6B0D">
      <w:pPr>
        <w:keepNext/>
      </w:pPr>
      <w:r>
        <w:rPr>
          <w:noProof/>
        </w:rPr>
        <w:drawing>
          <wp:inline distT="0" distB="0" distL="0" distR="0">
            <wp:extent cx="5943600" cy="5136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0ms130degl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6167"/>
                    </a:xfrm>
                    <a:prstGeom prst="rect">
                      <a:avLst/>
                    </a:prstGeom>
                  </pic:spPr>
                </pic:pic>
              </a:graphicData>
            </a:graphic>
          </wp:inline>
        </w:drawing>
      </w:r>
    </w:p>
    <w:p w:rsidR="00A0797F" w:rsidRDefault="00EC6B0D" w:rsidP="00EC6B0D">
      <w:pPr>
        <w:pStyle w:val="Caption"/>
      </w:pPr>
      <w:bookmarkStart w:id="15" w:name="_Toc482601636"/>
      <w:r w:rsidRPr="00EC6B0D">
        <w:rPr>
          <w:b/>
        </w:rPr>
        <w:t xml:space="preserve">Figure </w:t>
      </w:r>
      <w:r w:rsidRPr="00EC6B0D">
        <w:rPr>
          <w:b/>
        </w:rPr>
        <w:fldChar w:fldCharType="begin"/>
      </w:r>
      <w:r w:rsidRPr="00EC6B0D">
        <w:rPr>
          <w:b/>
        </w:rPr>
        <w:instrText xml:space="preserve"> SEQ Figure \* ARABIC </w:instrText>
      </w:r>
      <w:r w:rsidRPr="00EC6B0D">
        <w:rPr>
          <w:b/>
        </w:rPr>
        <w:fldChar w:fldCharType="separate"/>
      </w:r>
      <w:r w:rsidR="00851548">
        <w:rPr>
          <w:b/>
          <w:noProof/>
        </w:rPr>
        <w:t>9</w:t>
      </w:r>
      <w:r w:rsidRPr="00EC6B0D">
        <w:rPr>
          <w:b/>
        </w:rPr>
        <w:fldChar w:fldCharType="end"/>
      </w:r>
      <w:r>
        <w:t xml:space="preserve">: </w:t>
      </w:r>
      <w:bookmarkEnd w:id="15"/>
      <w:r w:rsidR="000A3AF4">
        <w:t>Position, angle, and torque telemetry for the real robot at a 130 degree offset, for comparison.</w:t>
      </w:r>
    </w:p>
    <w:p w:rsidR="004614FE" w:rsidRDefault="00FC4B92" w:rsidP="004614FE">
      <w:pPr>
        <w:keepNext/>
      </w:pPr>
      <w:r>
        <w:rPr>
          <w:noProof/>
        </w:rPr>
        <w:lastRenderedPageBreak/>
        <w:drawing>
          <wp:inline distT="0" distB="0" distL="0" distR="0" wp14:anchorId="7AF9B760" wp14:editId="58FCD456">
            <wp:extent cx="5943600" cy="5022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_v8_130_tele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22451"/>
                    </a:xfrm>
                    <a:prstGeom prst="rect">
                      <a:avLst/>
                    </a:prstGeom>
                  </pic:spPr>
                </pic:pic>
              </a:graphicData>
            </a:graphic>
          </wp:inline>
        </w:drawing>
      </w:r>
    </w:p>
    <w:p w:rsidR="004614FE" w:rsidRDefault="004614FE" w:rsidP="004614FE">
      <w:pPr>
        <w:pStyle w:val="Caption"/>
      </w:pPr>
      <w:bookmarkStart w:id="16" w:name="_Toc482601637"/>
      <w:r w:rsidRPr="004614FE">
        <w:rPr>
          <w:b/>
        </w:rPr>
        <w:t xml:space="preserve">Figure </w:t>
      </w:r>
      <w:r w:rsidRPr="004614FE">
        <w:rPr>
          <w:b/>
        </w:rPr>
        <w:fldChar w:fldCharType="begin"/>
      </w:r>
      <w:r w:rsidRPr="004614FE">
        <w:rPr>
          <w:b/>
        </w:rPr>
        <w:instrText xml:space="preserve"> SEQ Figure \* ARABIC </w:instrText>
      </w:r>
      <w:r w:rsidRPr="004614FE">
        <w:rPr>
          <w:b/>
        </w:rPr>
        <w:fldChar w:fldCharType="separate"/>
      </w:r>
      <w:r w:rsidR="00851548">
        <w:rPr>
          <w:b/>
          <w:noProof/>
        </w:rPr>
        <w:t>10</w:t>
      </w:r>
      <w:r w:rsidRPr="004614FE">
        <w:rPr>
          <w:b/>
        </w:rPr>
        <w:fldChar w:fldCharType="end"/>
      </w:r>
      <w:r>
        <w:t>: Position, angle, and torque for the simulation</w:t>
      </w:r>
      <w:r w:rsidR="00601046">
        <w:t xml:space="preserve"> at an offset of 130 degrees</w:t>
      </w:r>
      <w:r>
        <w:rPr>
          <w:noProof/>
        </w:rPr>
        <w:t>.</w:t>
      </w:r>
      <w:bookmarkEnd w:id="16"/>
    </w:p>
    <w:p w:rsidR="00601046" w:rsidRDefault="00FC4B92" w:rsidP="00601046">
      <w:pPr>
        <w:keepNext/>
      </w:pPr>
      <w:r>
        <w:rPr>
          <w:noProof/>
        </w:rPr>
        <w:lastRenderedPageBreak/>
        <w:drawing>
          <wp:inline distT="0" distB="0" distL="0" distR="0" wp14:anchorId="766AC7D2" wp14:editId="7980C8A9">
            <wp:extent cx="5935960" cy="53143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_v8_130_forces.png"/>
                    <pic:cNvPicPr/>
                  </pic:nvPicPr>
                  <pic:blipFill>
                    <a:blip r:embed="rId18">
                      <a:extLst>
                        <a:ext uri="{28A0092B-C50C-407E-A947-70E740481C1C}">
                          <a14:useLocalDpi xmlns:a14="http://schemas.microsoft.com/office/drawing/2010/main" val="0"/>
                        </a:ext>
                      </a:extLst>
                    </a:blip>
                    <a:stretch>
                      <a:fillRect/>
                    </a:stretch>
                  </pic:blipFill>
                  <pic:spPr>
                    <a:xfrm>
                      <a:off x="0" y="0"/>
                      <a:ext cx="5935960" cy="5314315"/>
                    </a:xfrm>
                    <a:prstGeom prst="rect">
                      <a:avLst/>
                    </a:prstGeom>
                  </pic:spPr>
                </pic:pic>
              </a:graphicData>
            </a:graphic>
          </wp:inline>
        </w:drawing>
      </w:r>
    </w:p>
    <w:p w:rsidR="00FC4B92" w:rsidRDefault="00601046" w:rsidP="00601046">
      <w:pPr>
        <w:pStyle w:val="Caption"/>
      </w:pPr>
      <w:bookmarkStart w:id="17" w:name="_Toc482601638"/>
      <w:r w:rsidRPr="00982AEB">
        <w:rPr>
          <w:b/>
        </w:rPr>
        <w:t xml:space="preserve">Figure </w:t>
      </w:r>
      <w:r w:rsidRPr="00982AEB">
        <w:rPr>
          <w:b/>
        </w:rPr>
        <w:fldChar w:fldCharType="begin"/>
      </w:r>
      <w:r w:rsidRPr="00982AEB">
        <w:rPr>
          <w:b/>
        </w:rPr>
        <w:instrText xml:space="preserve"> SEQ Figure \* ARABIC </w:instrText>
      </w:r>
      <w:r w:rsidRPr="00982AEB">
        <w:rPr>
          <w:b/>
        </w:rPr>
        <w:fldChar w:fldCharType="separate"/>
      </w:r>
      <w:r w:rsidR="00851548">
        <w:rPr>
          <w:b/>
          <w:noProof/>
        </w:rPr>
        <w:t>11</w:t>
      </w:r>
      <w:r w:rsidRPr="00982AEB">
        <w:rPr>
          <w:b/>
        </w:rPr>
        <w:fldChar w:fldCharType="end"/>
      </w:r>
      <w:r>
        <w:t>: Ground reaction forces for the simulation at an offset of 130 degree</w:t>
      </w:r>
      <w:r>
        <w:rPr>
          <w:noProof/>
        </w:rPr>
        <w:t>s.</w:t>
      </w:r>
      <w:bookmarkEnd w:id="17"/>
    </w:p>
    <w:p w:rsidR="00E0624E" w:rsidRDefault="006A7F34" w:rsidP="00E0624E">
      <w:pPr>
        <w:keepNext/>
        <w:jc w:val="center"/>
      </w:pPr>
      <w:r>
        <w:rPr>
          <w:noProof/>
        </w:rPr>
        <w:lastRenderedPageBreak/>
        <w:drawing>
          <wp:inline distT="0" distB="0" distL="0" distR="0" wp14:anchorId="16937FEE" wp14:editId="339F7A1F">
            <wp:extent cx="5065786" cy="34472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0deg.png"/>
                    <pic:cNvPicPr/>
                  </pic:nvPicPr>
                  <pic:blipFill>
                    <a:blip r:embed="rId19">
                      <a:extLst>
                        <a:ext uri="{28A0092B-C50C-407E-A947-70E740481C1C}">
                          <a14:useLocalDpi xmlns:a14="http://schemas.microsoft.com/office/drawing/2010/main" val="0"/>
                        </a:ext>
                      </a:extLst>
                    </a:blip>
                    <a:stretch>
                      <a:fillRect/>
                    </a:stretch>
                  </pic:blipFill>
                  <pic:spPr>
                    <a:xfrm>
                      <a:off x="0" y="0"/>
                      <a:ext cx="5065786" cy="3447295"/>
                    </a:xfrm>
                    <a:prstGeom prst="rect">
                      <a:avLst/>
                    </a:prstGeom>
                  </pic:spPr>
                </pic:pic>
              </a:graphicData>
            </a:graphic>
          </wp:inline>
        </w:drawing>
      </w:r>
    </w:p>
    <w:p w:rsidR="006A7F34" w:rsidRDefault="00E0624E" w:rsidP="00851548">
      <w:pPr>
        <w:pStyle w:val="Caption"/>
      </w:pPr>
      <w:bookmarkStart w:id="18" w:name="_Toc482601639"/>
      <w:r w:rsidRPr="00E0624E">
        <w:rPr>
          <w:b/>
        </w:rPr>
        <w:t xml:space="preserve">Figure </w:t>
      </w:r>
      <w:r w:rsidRPr="00E0624E">
        <w:rPr>
          <w:b/>
        </w:rPr>
        <w:fldChar w:fldCharType="begin"/>
      </w:r>
      <w:r w:rsidRPr="00E0624E">
        <w:rPr>
          <w:b/>
        </w:rPr>
        <w:instrText xml:space="preserve"> SEQ Figure \* ARABIC </w:instrText>
      </w:r>
      <w:r w:rsidRPr="00E0624E">
        <w:rPr>
          <w:b/>
        </w:rPr>
        <w:fldChar w:fldCharType="separate"/>
      </w:r>
      <w:r w:rsidR="00851548">
        <w:rPr>
          <w:b/>
          <w:noProof/>
        </w:rPr>
        <w:t>12</w:t>
      </w:r>
      <w:r w:rsidRPr="00E0624E">
        <w:rPr>
          <w:b/>
        </w:rPr>
        <w:fldChar w:fldCharType="end"/>
      </w:r>
      <w:r>
        <w:t xml:space="preserve">: Turning behavior of the </w:t>
      </w:r>
      <w:r w:rsidR="00A72B71">
        <w:t xml:space="preserve">10x scaled </w:t>
      </w:r>
      <w:r>
        <w:t>simulation</w:t>
      </w:r>
      <w:r w:rsidR="00A72B71">
        <w:t xml:space="preserve"> at 1.5 Hz</w:t>
      </w:r>
      <w:r>
        <w:t>.</w:t>
      </w:r>
      <w:bookmarkEnd w:id="18"/>
      <w:r w:rsidR="00546AC7">
        <w:t xml:space="preserve"> Robot starts at the top</w:t>
      </w:r>
      <w:r w:rsidR="00A72B71">
        <w:t xml:space="preserve">, and stabilizes into </w:t>
      </w:r>
      <w:r w:rsidR="00E63AF1">
        <w:t>a constant-rate</w:t>
      </w:r>
      <w:r w:rsidR="00A72B71">
        <w:t xml:space="preserve"> turning gait after approximately one full turn</w:t>
      </w:r>
      <w:r w:rsidR="00546AC7">
        <w:t>.</w:t>
      </w:r>
      <w:r w:rsidR="005E2C97" w:rsidRPr="005E2C97">
        <w:rPr>
          <w:noProof/>
        </w:rPr>
        <w:t xml:space="preserve"> </w:t>
      </w:r>
    </w:p>
    <w:p w:rsidR="003A3ECE" w:rsidRDefault="007C4B78" w:rsidP="003A3ECE">
      <w:pPr>
        <w:keepNext/>
        <w:jc w:val="center"/>
      </w:pPr>
      <w:bookmarkStart w:id="19" w:name="_Hlk482872265"/>
      <w:r>
        <w:rPr>
          <w:noProof/>
        </w:rPr>
        <w:drawing>
          <wp:inline distT="0" distB="0" distL="0" distR="0">
            <wp:extent cx="5184658" cy="3447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8_180_long_pr.png"/>
                    <pic:cNvPicPr/>
                  </pic:nvPicPr>
                  <pic:blipFill>
                    <a:blip r:embed="rId20">
                      <a:extLst>
                        <a:ext uri="{28A0092B-C50C-407E-A947-70E740481C1C}">
                          <a14:useLocalDpi xmlns:a14="http://schemas.microsoft.com/office/drawing/2010/main" val="0"/>
                        </a:ext>
                      </a:extLst>
                    </a:blip>
                    <a:stretch>
                      <a:fillRect/>
                    </a:stretch>
                  </pic:blipFill>
                  <pic:spPr>
                    <a:xfrm>
                      <a:off x="0" y="0"/>
                      <a:ext cx="5184658" cy="3447295"/>
                    </a:xfrm>
                    <a:prstGeom prst="rect">
                      <a:avLst/>
                    </a:prstGeom>
                  </pic:spPr>
                </pic:pic>
              </a:graphicData>
            </a:graphic>
          </wp:inline>
        </w:drawing>
      </w:r>
    </w:p>
    <w:p w:rsidR="00851548" w:rsidRDefault="003A3ECE" w:rsidP="00851548">
      <w:pPr>
        <w:pStyle w:val="Caption"/>
        <w:rPr>
          <w:noProof/>
        </w:rPr>
      </w:pPr>
      <w:bookmarkStart w:id="20" w:name="_Toc482601640"/>
      <w:bookmarkStart w:id="21" w:name="_Ref482876146"/>
      <w:r w:rsidRPr="003A3ECE">
        <w:rPr>
          <w:b/>
        </w:rPr>
        <w:t xml:space="preserve">Figure </w:t>
      </w:r>
      <w:r w:rsidRPr="003A3ECE">
        <w:rPr>
          <w:b/>
        </w:rPr>
        <w:fldChar w:fldCharType="begin"/>
      </w:r>
      <w:r w:rsidRPr="003A3ECE">
        <w:rPr>
          <w:b/>
        </w:rPr>
        <w:instrText xml:space="preserve"> SEQ Figure \* ARABIC </w:instrText>
      </w:r>
      <w:r w:rsidRPr="003A3ECE">
        <w:rPr>
          <w:b/>
        </w:rPr>
        <w:fldChar w:fldCharType="separate"/>
      </w:r>
      <w:r w:rsidR="00851548">
        <w:rPr>
          <w:b/>
          <w:noProof/>
        </w:rPr>
        <w:t>13</w:t>
      </w:r>
      <w:r w:rsidRPr="003A3ECE">
        <w:rPr>
          <w:b/>
        </w:rPr>
        <w:fldChar w:fldCharType="end"/>
      </w:r>
      <w:bookmarkEnd w:id="21"/>
      <w:r>
        <w:t xml:space="preserve">: </w:t>
      </w:r>
      <w:bookmarkEnd w:id="20"/>
      <w:r w:rsidR="005E2C97">
        <w:t>Pitch and roll angles for the 10x scaled simulation at 1.5 Hz</w:t>
      </w:r>
      <w:r w:rsidR="001600AE">
        <w:t xml:space="preserve"> over </w:t>
      </w:r>
      <w:r w:rsidR="00273C3D">
        <w:t>four full turns</w:t>
      </w:r>
      <w:r w:rsidR="005E2C97">
        <w:rPr>
          <w:noProof/>
        </w:rPr>
        <w:t xml:space="preserve">. The gait dynamics are complicated, having low-frequency changes over a full turning cycle (T=15 s), </w:t>
      </w:r>
      <w:r w:rsidR="005E2C97">
        <w:rPr>
          <w:noProof/>
        </w:rPr>
        <w:lastRenderedPageBreak/>
        <w:t>even though yaw rate remains constant over small periods. Pitch and roll does not have zero mean for extended periods of time.</w:t>
      </w:r>
      <w:r w:rsidR="00851548" w:rsidRPr="00851548">
        <w:rPr>
          <w:noProof/>
        </w:rPr>
        <w:t xml:space="preserve"> </w:t>
      </w:r>
    </w:p>
    <w:p w:rsidR="00851548" w:rsidRDefault="00851548" w:rsidP="00851548">
      <w:pPr>
        <w:keepNext/>
        <w:jc w:val="center"/>
      </w:pPr>
      <w:r>
        <w:rPr>
          <w:noProof/>
        </w:rPr>
        <w:drawing>
          <wp:inline distT="0" distB="0" distL="0" distR="0" wp14:anchorId="128D0332" wp14:editId="46C047E4">
            <wp:extent cx="5138938" cy="3447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8_180_long_pr_zoomed.png"/>
                    <pic:cNvPicPr/>
                  </pic:nvPicPr>
                  <pic:blipFill>
                    <a:blip r:embed="rId21">
                      <a:extLst>
                        <a:ext uri="{28A0092B-C50C-407E-A947-70E740481C1C}">
                          <a14:useLocalDpi xmlns:a14="http://schemas.microsoft.com/office/drawing/2010/main" val="0"/>
                        </a:ext>
                      </a:extLst>
                    </a:blip>
                    <a:stretch>
                      <a:fillRect/>
                    </a:stretch>
                  </pic:blipFill>
                  <pic:spPr>
                    <a:xfrm>
                      <a:off x="0" y="0"/>
                      <a:ext cx="5138938" cy="3447295"/>
                    </a:xfrm>
                    <a:prstGeom prst="rect">
                      <a:avLst/>
                    </a:prstGeom>
                  </pic:spPr>
                </pic:pic>
              </a:graphicData>
            </a:graphic>
          </wp:inline>
        </w:drawing>
      </w:r>
    </w:p>
    <w:p w:rsidR="00851548" w:rsidRDefault="00851548" w:rsidP="00851548">
      <w:pPr>
        <w:pStyle w:val="Caption"/>
      </w:pPr>
      <w:r w:rsidRPr="005E2C97">
        <w:rPr>
          <w:b/>
        </w:rPr>
        <w:t xml:space="preserve">Figure </w:t>
      </w:r>
      <w:r w:rsidRPr="005E2C97">
        <w:rPr>
          <w:b/>
        </w:rPr>
        <w:fldChar w:fldCharType="begin"/>
      </w:r>
      <w:r w:rsidRPr="005E2C97">
        <w:rPr>
          <w:b/>
        </w:rPr>
        <w:instrText xml:space="preserve"> SEQ Figure \* ARABIC </w:instrText>
      </w:r>
      <w:r w:rsidRPr="005E2C97">
        <w:rPr>
          <w:b/>
        </w:rPr>
        <w:fldChar w:fldCharType="separate"/>
      </w:r>
      <w:r>
        <w:rPr>
          <w:b/>
          <w:noProof/>
        </w:rPr>
        <w:t>14</w:t>
      </w:r>
      <w:r w:rsidRPr="005E2C97">
        <w:rPr>
          <w:b/>
        </w:rPr>
        <w:fldChar w:fldCharType="end"/>
      </w:r>
      <w:r>
        <w:t>: Pitch and roll angles for the 10x scaled simulation at 1.5 Hz from 3-6 s.</w:t>
      </w:r>
      <w:r w:rsidR="00FC499E">
        <w:t xml:space="preserve"> This is a zoomed</w:t>
      </w:r>
      <w:r w:rsidR="007D2E17">
        <w:t>-in</w:t>
      </w:r>
      <w:bookmarkStart w:id="22" w:name="_GoBack"/>
      <w:bookmarkEnd w:id="22"/>
      <w:r w:rsidR="00FC499E">
        <w:t xml:space="preserve"> version of </w:t>
      </w:r>
      <w:r w:rsidR="00FC499E" w:rsidRPr="00FC499E">
        <w:fldChar w:fldCharType="begin"/>
      </w:r>
      <w:r w:rsidR="00FC499E" w:rsidRPr="00FC499E">
        <w:instrText xml:space="preserve"> REF _Ref482876146 \h </w:instrText>
      </w:r>
      <w:r w:rsidR="00FC499E" w:rsidRPr="00FC499E">
        <w:instrText xml:space="preserve"> \* MERGEFORMAT </w:instrText>
      </w:r>
      <w:r w:rsidR="00FC499E" w:rsidRPr="00FC499E">
        <w:fldChar w:fldCharType="separate"/>
      </w:r>
      <w:r w:rsidR="00FC499E" w:rsidRPr="00FC499E">
        <w:t xml:space="preserve">Figure </w:t>
      </w:r>
      <w:r w:rsidR="00FC499E" w:rsidRPr="00FC499E">
        <w:rPr>
          <w:noProof/>
        </w:rPr>
        <w:t>13</w:t>
      </w:r>
      <w:r w:rsidR="00FC499E" w:rsidRPr="00FC499E">
        <w:fldChar w:fldCharType="end"/>
      </w:r>
      <w:r w:rsidR="00FC499E">
        <w:t>.</w:t>
      </w:r>
      <w:r>
        <w:t xml:space="preserve"> It is mostly periodic over the leg cycle </w:t>
      </w:r>
      <w:r>
        <w:rPr>
          <w:noProof/>
        </w:rPr>
        <w:t>(T=0.7 s)</w:t>
      </w:r>
      <w:r>
        <w:t>.</w:t>
      </w:r>
    </w:p>
    <w:p w:rsidR="00851548" w:rsidRDefault="00851548" w:rsidP="00851548">
      <w:pPr>
        <w:pStyle w:val="Caption"/>
        <w:keepNext/>
        <w:jc w:val="center"/>
      </w:pPr>
      <w:r>
        <w:rPr>
          <w:noProof/>
        </w:rPr>
        <w:lastRenderedPageBreak/>
        <w:drawing>
          <wp:inline distT="0" distB="0" distL="0" distR="0">
            <wp:extent cx="5184658" cy="3447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8_180_long_pr_zoom2.png"/>
                    <pic:cNvPicPr/>
                  </pic:nvPicPr>
                  <pic:blipFill>
                    <a:blip r:embed="rId22">
                      <a:extLst>
                        <a:ext uri="{28A0092B-C50C-407E-A947-70E740481C1C}">
                          <a14:useLocalDpi xmlns:a14="http://schemas.microsoft.com/office/drawing/2010/main" val="0"/>
                        </a:ext>
                      </a:extLst>
                    </a:blip>
                    <a:stretch>
                      <a:fillRect/>
                    </a:stretch>
                  </pic:blipFill>
                  <pic:spPr>
                    <a:xfrm>
                      <a:off x="0" y="0"/>
                      <a:ext cx="5184658" cy="3447295"/>
                    </a:xfrm>
                    <a:prstGeom prst="rect">
                      <a:avLst/>
                    </a:prstGeom>
                  </pic:spPr>
                </pic:pic>
              </a:graphicData>
            </a:graphic>
          </wp:inline>
        </w:drawing>
      </w:r>
    </w:p>
    <w:p w:rsidR="005E2C97" w:rsidRPr="005E2C97" w:rsidRDefault="00851548" w:rsidP="00851548">
      <w:pPr>
        <w:pStyle w:val="Caption"/>
      </w:pPr>
      <w:r w:rsidRPr="00851548">
        <w:rPr>
          <w:b/>
        </w:rPr>
        <w:t xml:space="preserve">Figure </w:t>
      </w:r>
      <w:r w:rsidRPr="00851548">
        <w:rPr>
          <w:b/>
        </w:rPr>
        <w:fldChar w:fldCharType="begin"/>
      </w:r>
      <w:r w:rsidRPr="00851548">
        <w:rPr>
          <w:b/>
        </w:rPr>
        <w:instrText xml:space="preserve"> SEQ Figure \* ARABIC </w:instrText>
      </w:r>
      <w:r w:rsidRPr="00851548">
        <w:rPr>
          <w:b/>
        </w:rPr>
        <w:fldChar w:fldCharType="separate"/>
      </w:r>
      <w:r w:rsidRPr="00851548">
        <w:rPr>
          <w:b/>
          <w:noProof/>
        </w:rPr>
        <w:t>15</w:t>
      </w:r>
      <w:r w:rsidRPr="00851548">
        <w:rPr>
          <w:b/>
        </w:rPr>
        <w:fldChar w:fldCharType="end"/>
      </w:r>
      <w:r>
        <w:t xml:space="preserve">: </w:t>
      </w:r>
      <w:r>
        <w:t xml:space="preserve">Pitch and roll angles for the 10x scaled simulation at 1.5 Hz from </w:t>
      </w:r>
      <w:r>
        <w:t>25-28</w:t>
      </w:r>
      <w:r>
        <w:t xml:space="preserve"> s. It </w:t>
      </w:r>
      <w:r>
        <w:t>looks like there is a phase transition</w:t>
      </w:r>
      <w:r>
        <w:t>.</w:t>
      </w:r>
    </w:p>
    <w:bookmarkEnd w:id="19"/>
    <w:p w:rsidR="00C268D5" w:rsidRDefault="00D71317" w:rsidP="00C268D5">
      <w:pPr>
        <w:keepNext/>
        <w:jc w:val="center"/>
      </w:pPr>
      <w:r>
        <w:rPr>
          <w:noProof/>
        </w:rPr>
        <w:drawing>
          <wp:inline distT="0" distB="0" distL="0" distR="0">
            <wp:extent cx="5102362" cy="3447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R_v7_3Hz.png"/>
                    <pic:cNvPicPr/>
                  </pic:nvPicPr>
                  <pic:blipFill>
                    <a:blip r:embed="rId23">
                      <a:extLst>
                        <a:ext uri="{28A0092B-C50C-407E-A947-70E740481C1C}">
                          <a14:useLocalDpi xmlns:a14="http://schemas.microsoft.com/office/drawing/2010/main" val="0"/>
                        </a:ext>
                      </a:extLst>
                    </a:blip>
                    <a:stretch>
                      <a:fillRect/>
                    </a:stretch>
                  </pic:blipFill>
                  <pic:spPr>
                    <a:xfrm>
                      <a:off x="0" y="0"/>
                      <a:ext cx="5102362" cy="3447295"/>
                    </a:xfrm>
                    <a:prstGeom prst="rect">
                      <a:avLst/>
                    </a:prstGeom>
                  </pic:spPr>
                </pic:pic>
              </a:graphicData>
            </a:graphic>
          </wp:inline>
        </w:drawing>
      </w:r>
    </w:p>
    <w:p w:rsidR="00CE53DB" w:rsidRDefault="00C268D5" w:rsidP="00C268D5">
      <w:pPr>
        <w:pStyle w:val="Caption"/>
      </w:pPr>
      <w:bookmarkStart w:id="23" w:name="_Ref482869282"/>
      <w:r w:rsidRPr="00C268D5">
        <w:rPr>
          <w:b/>
        </w:rPr>
        <w:t xml:space="preserve">Figure </w:t>
      </w:r>
      <w:r w:rsidRPr="00C268D5">
        <w:rPr>
          <w:b/>
        </w:rPr>
        <w:fldChar w:fldCharType="begin"/>
      </w:r>
      <w:r w:rsidRPr="00C268D5">
        <w:rPr>
          <w:b/>
        </w:rPr>
        <w:instrText xml:space="preserve"> SEQ Figure \* ARABIC </w:instrText>
      </w:r>
      <w:r w:rsidRPr="00C268D5">
        <w:rPr>
          <w:b/>
        </w:rPr>
        <w:fldChar w:fldCharType="separate"/>
      </w:r>
      <w:r w:rsidR="00851548">
        <w:rPr>
          <w:b/>
          <w:noProof/>
        </w:rPr>
        <w:t>16</w:t>
      </w:r>
      <w:r w:rsidRPr="00C268D5">
        <w:rPr>
          <w:b/>
        </w:rPr>
        <w:fldChar w:fldCharType="end"/>
      </w:r>
      <w:bookmarkEnd w:id="23"/>
      <w:r>
        <w:t xml:space="preserve">: Turning rate </w:t>
      </w:r>
      <w:r w:rsidR="0036499E">
        <w:t xml:space="preserve">vs. offset </w:t>
      </w:r>
      <w:r w:rsidR="00453CEA">
        <w:t xml:space="preserve">angle </w:t>
      </w:r>
      <w:r>
        <w:t>for the 10x scaled model</w:t>
      </w:r>
      <w:r w:rsidR="00331660">
        <w:t xml:space="preserve"> at 3 Hz</w:t>
      </w:r>
      <w:r>
        <w:t>.</w:t>
      </w:r>
      <w:r w:rsidR="00D444A5">
        <w:t xml:space="preserve"> There is no discernable relationship.</w:t>
      </w:r>
    </w:p>
    <w:p w:rsidR="00C268D5" w:rsidRDefault="00D71317" w:rsidP="00C268D5">
      <w:pPr>
        <w:keepNext/>
        <w:jc w:val="center"/>
      </w:pPr>
      <w:r>
        <w:rPr>
          <w:noProof/>
        </w:rPr>
        <w:lastRenderedPageBreak/>
        <w:drawing>
          <wp:inline distT="0" distB="0" distL="0" distR="0">
            <wp:extent cx="5102362" cy="3447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_v8_1_5Hz.png"/>
                    <pic:cNvPicPr/>
                  </pic:nvPicPr>
                  <pic:blipFill>
                    <a:blip r:embed="rId24">
                      <a:extLst>
                        <a:ext uri="{28A0092B-C50C-407E-A947-70E740481C1C}">
                          <a14:useLocalDpi xmlns:a14="http://schemas.microsoft.com/office/drawing/2010/main" val="0"/>
                        </a:ext>
                      </a:extLst>
                    </a:blip>
                    <a:stretch>
                      <a:fillRect/>
                    </a:stretch>
                  </pic:blipFill>
                  <pic:spPr>
                    <a:xfrm>
                      <a:off x="0" y="0"/>
                      <a:ext cx="5102362" cy="3447295"/>
                    </a:xfrm>
                    <a:prstGeom prst="rect">
                      <a:avLst/>
                    </a:prstGeom>
                  </pic:spPr>
                </pic:pic>
              </a:graphicData>
            </a:graphic>
          </wp:inline>
        </w:drawing>
      </w:r>
    </w:p>
    <w:p w:rsidR="00C268D5" w:rsidRDefault="00C268D5" w:rsidP="00C268D5">
      <w:pPr>
        <w:pStyle w:val="Caption"/>
      </w:pPr>
      <w:bookmarkStart w:id="24" w:name="_Ref482804400"/>
      <w:r w:rsidRPr="00C268D5">
        <w:rPr>
          <w:b/>
        </w:rPr>
        <w:t xml:space="preserve">Figure </w:t>
      </w:r>
      <w:r w:rsidRPr="00C268D5">
        <w:rPr>
          <w:b/>
        </w:rPr>
        <w:fldChar w:fldCharType="begin"/>
      </w:r>
      <w:r w:rsidRPr="00C268D5">
        <w:rPr>
          <w:b/>
        </w:rPr>
        <w:instrText xml:space="preserve"> SEQ Figure \* ARABIC </w:instrText>
      </w:r>
      <w:r w:rsidRPr="00C268D5">
        <w:rPr>
          <w:b/>
        </w:rPr>
        <w:fldChar w:fldCharType="separate"/>
      </w:r>
      <w:r w:rsidR="00851548">
        <w:rPr>
          <w:b/>
          <w:noProof/>
        </w:rPr>
        <w:t>17</w:t>
      </w:r>
      <w:r w:rsidRPr="00C268D5">
        <w:rPr>
          <w:b/>
        </w:rPr>
        <w:fldChar w:fldCharType="end"/>
      </w:r>
      <w:bookmarkEnd w:id="24"/>
      <w:r>
        <w:t xml:space="preserve">: Turning rate </w:t>
      </w:r>
      <w:r w:rsidR="00BF5134">
        <w:t>vs. offset angle f</w:t>
      </w:r>
      <w:r>
        <w:t xml:space="preserve">or </w:t>
      </w:r>
      <w:r w:rsidR="00BF5134">
        <w:t xml:space="preserve">the </w:t>
      </w:r>
      <w:r>
        <w:t>10x scaled model</w:t>
      </w:r>
      <w:r w:rsidR="00BF5134">
        <w:t xml:space="preserve"> at 1.5 Hz</w:t>
      </w:r>
      <w:r>
        <w:t>.</w:t>
      </w:r>
      <w:r w:rsidR="009D604A">
        <w:t xml:space="preserve"> Turning rate has a good response between 130 and 210 degrees.</w:t>
      </w:r>
    </w:p>
    <w:p w:rsidR="00E97148" w:rsidRDefault="00435EB1" w:rsidP="00F00761">
      <w:r w:rsidRPr="00933A80">
        <w:t>F</w:t>
      </w:r>
      <w:r w:rsidR="00170920">
        <w:t>inally</w:t>
      </w:r>
      <w:r w:rsidRPr="00933A80">
        <w:t xml:space="preserve">, </w:t>
      </w:r>
      <w:r w:rsidR="0019652A">
        <w:t>I</w:t>
      </w:r>
      <w:r w:rsidRPr="00933A80">
        <w:t xml:space="preserve"> </w:t>
      </w:r>
      <w:r w:rsidR="009323AC">
        <w:t>started investigating control methods for the simulated VelociROACH</w:t>
      </w:r>
      <w:r w:rsidR="00355F28" w:rsidRPr="00933A80">
        <w:t>.</w:t>
      </w:r>
      <w:r w:rsidR="00D52450">
        <w:t xml:space="preserve"> </w:t>
      </w:r>
      <w:r w:rsidR="00730CA6">
        <w:t>I</w:t>
      </w:r>
      <w:r w:rsidR="00D52450">
        <w:t xml:space="preserve"> </w:t>
      </w:r>
      <w:r w:rsidR="00285CD1">
        <w:t>command</w:t>
      </w:r>
      <w:r w:rsidR="00730CA6">
        <w:t>ed</w:t>
      </w:r>
      <w:r w:rsidR="00285CD1">
        <w:t xml:space="preserve"> the robot to turn </w:t>
      </w:r>
      <w:r w:rsidR="00BF5574">
        <w:t xml:space="preserve">first </w:t>
      </w:r>
      <w:r w:rsidR="007B22D6">
        <w:t>counterclockwise, then clockwise</w:t>
      </w:r>
      <w:r w:rsidR="001302F3">
        <w:t>.</w:t>
      </w:r>
      <w:r w:rsidR="00A725A0">
        <w:t xml:space="preserve"> If </w:t>
      </w:r>
      <w:r w:rsidR="00575C6C">
        <w:t>the turning rate</w:t>
      </w:r>
      <w:r w:rsidR="003E063C">
        <w:t xml:space="preserve"> determines the gait</w:t>
      </w:r>
      <w:r w:rsidR="00A725A0">
        <w:t xml:space="preserve">, </w:t>
      </w:r>
      <w:r w:rsidR="00731A74">
        <w:t>the robot should follow an</w:t>
      </w:r>
      <w:r w:rsidR="00A725A0">
        <w:t xml:space="preserve"> S</w:t>
      </w:r>
      <w:r w:rsidR="00731A74">
        <w:t>-</w:t>
      </w:r>
      <w:r w:rsidR="00A725A0">
        <w:t>shape</w:t>
      </w:r>
      <w:r w:rsidR="00731A74">
        <w:t>d path</w:t>
      </w:r>
      <w:r w:rsidR="00A725A0">
        <w:t xml:space="preserve">. </w:t>
      </w:r>
      <w:r w:rsidR="000D1AE2">
        <w:t>Instead</w:t>
      </w:r>
      <w:r w:rsidR="00A725A0">
        <w:t>, I found large transient effects when switching between the two phases, suggesting that</w:t>
      </w:r>
      <w:r w:rsidR="00934BFF">
        <w:t xml:space="preserve"> control depends on the current state of the robot</w:t>
      </w:r>
      <w:r w:rsidR="0087346B">
        <w:t xml:space="preserve"> (</w:t>
      </w:r>
      <w:r w:rsidR="006B4A88" w:rsidRPr="006B4A88">
        <w:fldChar w:fldCharType="begin"/>
      </w:r>
      <w:r w:rsidR="006B4A88" w:rsidRPr="006B4A88">
        <w:instrText xml:space="preserve"> REF _Ref482804485 \h </w:instrText>
      </w:r>
      <w:r w:rsidR="006B4A88" w:rsidRPr="006B4A88">
        <w:instrText xml:space="preserve"> \* MERGEFORMAT </w:instrText>
      </w:r>
      <w:r w:rsidR="006B4A88" w:rsidRPr="006B4A88">
        <w:fldChar w:fldCharType="separate"/>
      </w:r>
      <w:r w:rsidR="004D6E24" w:rsidRPr="004D6E24">
        <w:t xml:space="preserve">Figure </w:t>
      </w:r>
      <w:r w:rsidR="004D6E24" w:rsidRPr="004D6E24">
        <w:rPr>
          <w:noProof/>
        </w:rPr>
        <w:t>17</w:t>
      </w:r>
      <w:r w:rsidR="006B4A88" w:rsidRPr="006B4A88">
        <w:fldChar w:fldCharType="end"/>
      </w:r>
      <w:r w:rsidR="006B4A88">
        <w:t xml:space="preserve">). </w:t>
      </w:r>
      <w:r w:rsidR="00CA7E24">
        <w:t xml:space="preserve">More research is needed, but </w:t>
      </w:r>
      <w:r w:rsidR="003F6429">
        <w:t xml:space="preserve">these results </w:t>
      </w:r>
      <w:r w:rsidR="00C2767E">
        <w:t xml:space="preserve">seem to rule out a naïve control which just adjusts the offset angle using </w:t>
      </w:r>
      <w:r w:rsidR="00C2767E" w:rsidRPr="001F308F">
        <w:fldChar w:fldCharType="begin"/>
      </w:r>
      <w:r w:rsidR="00C2767E" w:rsidRPr="001F308F">
        <w:instrText xml:space="preserve"> REF _Ref482804400 \h  \* MERGEFORMAT </w:instrText>
      </w:r>
      <w:r w:rsidR="00C2767E" w:rsidRPr="001F308F">
        <w:fldChar w:fldCharType="separate"/>
      </w:r>
      <w:r w:rsidR="004D6E24" w:rsidRPr="004D6E24">
        <w:t xml:space="preserve">Figure </w:t>
      </w:r>
      <w:r w:rsidR="004D6E24" w:rsidRPr="004D6E24">
        <w:rPr>
          <w:noProof/>
        </w:rPr>
        <w:t>16</w:t>
      </w:r>
      <w:r w:rsidR="00C2767E" w:rsidRPr="001F308F">
        <w:fldChar w:fldCharType="end"/>
      </w:r>
      <w:r w:rsidR="00C2767E">
        <w:t xml:space="preserve">. Instead, </w:t>
      </w:r>
      <w:r w:rsidR="00D909D4">
        <w:t xml:space="preserve">a controller </w:t>
      </w:r>
      <w:r w:rsidR="0070579B">
        <w:t>may need to</w:t>
      </w:r>
      <w:r w:rsidR="00D909D4">
        <w:t xml:space="preserve"> </w:t>
      </w:r>
      <w:r w:rsidR="005F1821">
        <w:t>consider</w:t>
      </w:r>
      <w:r w:rsidR="00D909D4">
        <w:t xml:space="preserve"> </w:t>
      </w:r>
      <w:r w:rsidR="00123752">
        <w:t>the current roll and pitch of the robot and</w:t>
      </w:r>
      <w:r w:rsidR="006A0336">
        <w:t>/or</w:t>
      </w:r>
      <w:r w:rsidR="00123752">
        <w:t xml:space="preserve"> develop </w:t>
      </w:r>
      <w:r w:rsidR="00730BA4">
        <w:t xml:space="preserve">more </w:t>
      </w:r>
      <w:r w:rsidR="00123752">
        <w:t>sophisticated angle sequenc</w:t>
      </w:r>
      <w:r w:rsidR="004D5461">
        <w:t>es</w:t>
      </w:r>
      <w:r w:rsidR="00E66C50">
        <w:t xml:space="preserve"> when transitioning between gaits</w:t>
      </w:r>
      <w:r w:rsidR="00123752">
        <w:t>.</w:t>
      </w:r>
    </w:p>
    <w:p w:rsidR="0098059F" w:rsidRDefault="00E97148" w:rsidP="0098059F">
      <w:pPr>
        <w:keepNext/>
        <w:jc w:val="center"/>
      </w:pPr>
      <w:r>
        <w:rPr>
          <w:noProof/>
        </w:rPr>
        <w:lastRenderedPageBreak/>
        <w:drawing>
          <wp:inline distT="0" distB="0" distL="0" distR="0">
            <wp:extent cx="4890958" cy="338328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ht.png"/>
                    <pic:cNvPicPr/>
                  </pic:nvPicPr>
                  <pic:blipFill>
                    <a:blip r:embed="rId25">
                      <a:extLst>
                        <a:ext uri="{28A0092B-C50C-407E-A947-70E740481C1C}">
                          <a14:useLocalDpi xmlns:a14="http://schemas.microsoft.com/office/drawing/2010/main" val="0"/>
                        </a:ext>
                      </a:extLst>
                    </a:blip>
                    <a:stretch>
                      <a:fillRect/>
                    </a:stretch>
                  </pic:blipFill>
                  <pic:spPr>
                    <a:xfrm>
                      <a:off x="0" y="0"/>
                      <a:ext cx="4890958" cy="3383287"/>
                    </a:xfrm>
                    <a:prstGeom prst="rect">
                      <a:avLst/>
                    </a:prstGeom>
                  </pic:spPr>
                </pic:pic>
              </a:graphicData>
            </a:graphic>
          </wp:inline>
        </w:drawing>
      </w:r>
    </w:p>
    <w:p w:rsidR="00573698" w:rsidRDefault="0098059F" w:rsidP="0098059F">
      <w:pPr>
        <w:pStyle w:val="Caption"/>
      </w:pPr>
      <w:bookmarkStart w:id="25" w:name="_Ref482804485"/>
      <w:r w:rsidRPr="0098059F">
        <w:rPr>
          <w:b/>
        </w:rPr>
        <w:t xml:space="preserve">Figure </w:t>
      </w:r>
      <w:r w:rsidRPr="0098059F">
        <w:rPr>
          <w:b/>
        </w:rPr>
        <w:fldChar w:fldCharType="begin"/>
      </w:r>
      <w:r w:rsidRPr="0098059F">
        <w:rPr>
          <w:b/>
        </w:rPr>
        <w:instrText xml:space="preserve"> SEQ Figure \* ARABIC </w:instrText>
      </w:r>
      <w:r w:rsidRPr="0098059F">
        <w:rPr>
          <w:b/>
        </w:rPr>
        <w:fldChar w:fldCharType="separate"/>
      </w:r>
      <w:r w:rsidR="00851548">
        <w:rPr>
          <w:b/>
          <w:noProof/>
        </w:rPr>
        <w:t>18</w:t>
      </w:r>
      <w:r w:rsidRPr="0098059F">
        <w:rPr>
          <w:b/>
        </w:rPr>
        <w:fldChar w:fldCharType="end"/>
      </w:r>
      <w:bookmarkEnd w:id="25"/>
      <w:r>
        <w:t>:</w:t>
      </w:r>
      <w:r w:rsidR="003F2464">
        <w:t xml:space="preserve"> </w:t>
      </w:r>
      <w:r w:rsidR="00E11346">
        <w:t>Resultant path</w:t>
      </w:r>
      <w:r w:rsidR="003F2464">
        <w:t xml:space="preserve"> after switching</w:t>
      </w:r>
      <w:r w:rsidR="00285CD1">
        <w:t xml:space="preserve"> phase offsets</w:t>
      </w:r>
      <w:r w:rsidR="002344CF">
        <w:t>. Robot start</w:t>
      </w:r>
      <w:r w:rsidR="000F7573">
        <w:t>ed</w:t>
      </w:r>
      <w:r w:rsidR="002344CF">
        <w:t xml:space="preserve"> at the top.</w:t>
      </w:r>
    </w:p>
    <w:p w:rsidR="00573698" w:rsidRDefault="00573698">
      <w:pPr>
        <w:rPr>
          <w:iCs/>
        </w:rPr>
      </w:pPr>
      <w:r>
        <w:br w:type="page"/>
      </w:r>
    </w:p>
    <w:sdt>
      <w:sdtPr>
        <w:id w:val="1631049886"/>
        <w:docPartObj>
          <w:docPartGallery w:val="Bibliographies"/>
          <w:docPartUnique/>
        </w:docPartObj>
      </w:sdtPr>
      <w:sdtContent>
        <w:p w:rsidR="005F702B" w:rsidRDefault="00505D79" w:rsidP="00F00761">
          <w:pPr>
            <w:rPr>
              <w:rFonts w:asciiTheme="minorHAnsi" w:hAnsiTheme="minorHAnsi" w:cstheme="minorBidi"/>
              <w:noProof/>
              <w:sz w:val="22"/>
              <w:szCs w:val="22"/>
            </w:rPr>
          </w:pPr>
          <w:r w:rsidRPr="003A5C1E">
            <w:rPr>
              <w:rStyle w:val="Heading2Char"/>
            </w:rPr>
            <w:t>References</w:t>
          </w:r>
        </w:p>
        <w:sdt>
          <w:sdtPr>
            <w:id w:val="-573587230"/>
            <w:bibliography/>
          </w:sdtPr>
          <w:sdtContent>
            <w:p w:rsidR="004D6E24" w:rsidRDefault="00505D79" w:rsidP="00263AF7">
              <w:pPr>
                <w:rPr>
                  <w:rFonts w:asciiTheme="minorHAnsi" w:hAnsiTheme="minorHAnsi" w:cstheme="minorBidi"/>
                  <w:noProof/>
                  <w:sz w:val="22"/>
                  <w:szCs w:val="22"/>
                </w:rPr>
              </w:pPr>
              <w:r w:rsidRPr="00505D79">
                <w:fldChar w:fldCharType="begin"/>
              </w:r>
              <w:r w:rsidRPr="00505D79">
                <w:instrText xml:space="preserve"> BIBLIOGRAPHY </w:instrText>
              </w:r>
              <w:r w:rsidRPr="00505D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D6E24">
                <w:trPr>
                  <w:divId w:val="1493566727"/>
                  <w:tblCellSpacing w:w="15" w:type="dxa"/>
                </w:trPr>
                <w:tc>
                  <w:tcPr>
                    <w:tcW w:w="50" w:type="pct"/>
                    <w:hideMark/>
                  </w:tcPr>
                  <w:p w:rsidR="004D6E24" w:rsidRDefault="004D6E24">
                    <w:pPr>
                      <w:pStyle w:val="Bibliography"/>
                      <w:rPr>
                        <w:noProof/>
                      </w:rPr>
                    </w:pPr>
                    <w:r>
                      <w:rPr>
                        <w:noProof/>
                      </w:rPr>
                      <w:t xml:space="preserve">[1] </w:t>
                    </w:r>
                  </w:p>
                </w:tc>
                <w:tc>
                  <w:tcPr>
                    <w:tcW w:w="0" w:type="auto"/>
                    <w:hideMark/>
                  </w:tcPr>
                  <w:p w:rsidR="004D6E24" w:rsidRDefault="004D6E24">
                    <w:pPr>
                      <w:pStyle w:val="Bibliography"/>
                      <w:rPr>
                        <w:noProof/>
                      </w:rPr>
                    </w:pPr>
                    <w:r>
                      <w:rPr>
                        <w:noProof/>
                      </w:rPr>
                      <w:t xml:space="preserve">P. Holmes, R. J. Full and J. Guckenheimer, "The dynamics of legged locomotion: Models, analyses, and challenges," </w:t>
                    </w:r>
                    <w:r>
                      <w:rPr>
                        <w:i/>
                        <w:iCs/>
                        <w:noProof/>
                      </w:rPr>
                      <w:t xml:space="preserve">Siam Review, </w:t>
                    </w:r>
                    <w:r>
                      <w:rPr>
                        <w:noProof/>
                      </w:rPr>
                      <w:t xml:space="preserve">vol. 48, no. 2, pp. 207-304, 2006. </w:t>
                    </w:r>
                  </w:p>
                </w:tc>
              </w:tr>
              <w:tr w:rsidR="004D6E24">
                <w:trPr>
                  <w:divId w:val="1493566727"/>
                  <w:tblCellSpacing w:w="15" w:type="dxa"/>
                </w:trPr>
                <w:tc>
                  <w:tcPr>
                    <w:tcW w:w="50" w:type="pct"/>
                    <w:hideMark/>
                  </w:tcPr>
                  <w:p w:rsidR="004D6E24" w:rsidRDefault="004D6E24">
                    <w:pPr>
                      <w:pStyle w:val="Bibliography"/>
                      <w:rPr>
                        <w:noProof/>
                      </w:rPr>
                    </w:pPr>
                    <w:r>
                      <w:rPr>
                        <w:noProof/>
                      </w:rPr>
                      <w:t xml:space="preserve">[2] </w:t>
                    </w:r>
                  </w:p>
                </w:tc>
                <w:tc>
                  <w:tcPr>
                    <w:tcW w:w="0" w:type="auto"/>
                    <w:hideMark/>
                  </w:tcPr>
                  <w:p w:rsidR="004D6E24" w:rsidRDefault="004D6E24">
                    <w:pPr>
                      <w:pStyle w:val="Bibliography"/>
                      <w:rPr>
                        <w:noProof/>
                      </w:rPr>
                    </w:pPr>
                    <w:r>
                      <w:rPr>
                        <w:noProof/>
                      </w:rPr>
                      <w:t xml:space="preserve">D. W. Haldane, K. C. Peterson, F. L. G. Bermudez and R. S. Fearing, "Animal-inspired design and aerodynamic stabilization of a hexapedal millirobot," </w:t>
                    </w:r>
                    <w:r>
                      <w:rPr>
                        <w:i/>
                        <w:iCs/>
                        <w:noProof/>
                      </w:rPr>
                      <w:t xml:space="preserve">International Conference on Robotics and Automation, </w:t>
                    </w:r>
                    <w:r>
                      <w:rPr>
                        <w:noProof/>
                      </w:rPr>
                      <w:t xml:space="preserve">pp. 3279-3286, 2013. </w:t>
                    </w:r>
                  </w:p>
                </w:tc>
              </w:tr>
              <w:tr w:rsidR="004D6E24">
                <w:trPr>
                  <w:divId w:val="1493566727"/>
                  <w:tblCellSpacing w:w="15" w:type="dxa"/>
                </w:trPr>
                <w:tc>
                  <w:tcPr>
                    <w:tcW w:w="50" w:type="pct"/>
                    <w:hideMark/>
                  </w:tcPr>
                  <w:p w:rsidR="004D6E24" w:rsidRDefault="004D6E24">
                    <w:pPr>
                      <w:pStyle w:val="Bibliography"/>
                      <w:rPr>
                        <w:noProof/>
                      </w:rPr>
                    </w:pPr>
                    <w:r>
                      <w:rPr>
                        <w:noProof/>
                      </w:rPr>
                      <w:t xml:space="preserve">[3] </w:t>
                    </w:r>
                  </w:p>
                </w:tc>
                <w:tc>
                  <w:tcPr>
                    <w:tcW w:w="0" w:type="auto"/>
                    <w:hideMark/>
                  </w:tcPr>
                  <w:p w:rsidR="004D6E24" w:rsidRDefault="004D6E24">
                    <w:pPr>
                      <w:pStyle w:val="Bibliography"/>
                      <w:rPr>
                        <w:noProof/>
                      </w:rPr>
                    </w:pPr>
                    <w:r>
                      <w:rPr>
                        <w:noProof/>
                      </w:rPr>
                      <w:t xml:space="preserve">R. W. Cottle, "Numerical methods for complementarity problems in engineering and applied science," Berlin, 1977. </w:t>
                    </w:r>
                  </w:p>
                </w:tc>
              </w:tr>
              <w:tr w:rsidR="004D6E24">
                <w:trPr>
                  <w:divId w:val="1493566727"/>
                  <w:tblCellSpacing w:w="15" w:type="dxa"/>
                </w:trPr>
                <w:tc>
                  <w:tcPr>
                    <w:tcW w:w="50" w:type="pct"/>
                    <w:hideMark/>
                  </w:tcPr>
                  <w:p w:rsidR="004D6E24" w:rsidRDefault="004D6E24">
                    <w:pPr>
                      <w:pStyle w:val="Bibliography"/>
                      <w:rPr>
                        <w:noProof/>
                      </w:rPr>
                    </w:pPr>
                    <w:r>
                      <w:rPr>
                        <w:noProof/>
                      </w:rPr>
                      <w:t xml:space="preserve">[4] </w:t>
                    </w:r>
                  </w:p>
                </w:tc>
                <w:tc>
                  <w:tcPr>
                    <w:tcW w:w="0" w:type="auto"/>
                    <w:hideMark/>
                  </w:tcPr>
                  <w:p w:rsidR="004D6E24" w:rsidRDefault="004D6E24">
                    <w:pPr>
                      <w:pStyle w:val="Bibliography"/>
                      <w:rPr>
                        <w:noProof/>
                      </w:rPr>
                    </w:pPr>
                    <w:r>
                      <w:rPr>
                        <w:noProof/>
                      </w:rPr>
                      <w:t xml:space="preserve">W. McKinney, "Data structures for statistical computing in python," in </w:t>
                    </w:r>
                    <w:r>
                      <w:rPr>
                        <w:i/>
                        <w:iCs/>
                        <w:noProof/>
                      </w:rPr>
                      <w:t>Proceedings of the 9th Python in Science Conference</w:t>
                    </w:r>
                    <w:r>
                      <w:rPr>
                        <w:noProof/>
                      </w:rPr>
                      <w:t xml:space="preserve">, Austin, 2010. </w:t>
                    </w:r>
                  </w:p>
                </w:tc>
              </w:tr>
            </w:tbl>
            <w:p w:rsidR="004D6E24" w:rsidRDefault="004D6E24">
              <w:pPr>
                <w:divId w:val="1493566727"/>
                <w:rPr>
                  <w:rFonts w:eastAsia="Times New Roman"/>
                  <w:noProof/>
                </w:rPr>
              </w:pPr>
            </w:p>
            <w:p w:rsidR="00045233" w:rsidRPr="00933A80" w:rsidRDefault="00505D79" w:rsidP="00263AF7">
              <w:r w:rsidRPr="00505D79">
                <w:rPr>
                  <w:b/>
                  <w:bCs/>
                  <w:noProof/>
                </w:rPr>
                <w:fldChar w:fldCharType="end"/>
              </w:r>
            </w:p>
          </w:sdtContent>
        </w:sdt>
      </w:sdtContent>
    </w:sdt>
    <w:sectPr w:rsidR="00045233" w:rsidRPr="00933A8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BA7" w:rsidRDefault="00C07BA7" w:rsidP="00F00761">
      <w:r>
        <w:separator/>
      </w:r>
    </w:p>
  </w:endnote>
  <w:endnote w:type="continuationSeparator" w:id="0">
    <w:p w:rsidR="00C07BA7" w:rsidRDefault="00C07BA7" w:rsidP="00F0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8425797"/>
      <w:docPartObj>
        <w:docPartGallery w:val="Page Numbers (Bottom of Page)"/>
        <w:docPartUnique/>
      </w:docPartObj>
    </w:sdtPr>
    <w:sdtEndPr>
      <w:rPr>
        <w:noProof/>
      </w:rPr>
    </w:sdtEndPr>
    <w:sdtContent>
      <w:p w:rsidR="00045233" w:rsidRPr="0027583C" w:rsidRDefault="00045233" w:rsidP="004614FE">
        <w:pPr>
          <w:pStyle w:val="Footer"/>
          <w:jc w:val="center"/>
        </w:pPr>
        <w:r w:rsidRPr="0027583C">
          <w:fldChar w:fldCharType="begin"/>
        </w:r>
        <w:r w:rsidRPr="0027583C">
          <w:instrText xml:space="preserve"> PAGE   \* MERGEFORMAT </w:instrText>
        </w:r>
        <w:r w:rsidRPr="0027583C">
          <w:fldChar w:fldCharType="separate"/>
        </w:r>
        <w:r w:rsidR="007D2E17">
          <w:rPr>
            <w:noProof/>
          </w:rPr>
          <w:t>14</w:t>
        </w:r>
        <w:r w:rsidRPr="0027583C">
          <w:rPr>
            <w:noProof/>
          </w:rPr>
          <w:fldChar w:fldCharType="end"/>
        </w:r>
      </w:p>
    </w:sdtContent>
  </w:sdt>
  <w:p w:rsidR="00045233" w:rsidRPr="0027583C" w:rsidRDefault="00045233" w:rsidP="00F00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BA7" w:rsidRDefault="00C07BA7" w:rsidP="00F00761">
      <w:r>
        <w:separator/>
      </w:r>
    </w:p>
  </w:footnote>
  <w:footnote w:type="continuationSeparator" w:id="0">
    <w:p w:rsidR="00C07BA7" w:rsidRDefault="00C07BA7" w:rsidP="00F00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4308C0"/>
    <w:multiLevelType w:val="hybridMultilevel"/>
    <w:tmpl w:val="D8B0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3D4"/>
    <w:rsid w:val="00005A0A"/>
    <w:rsid w:val="000109AD"/>
    <w:rsid w:val="00010E42"/>
    <w:rsid w:val="000110DE"/>
    <w:rsid w:val="00011FD8"/>
    <w:rsid w:val="00012EEE"/>
    <w:rsid w:val="000158AE"/>
    <w:rsid w:val="000166BF"/>
    <w:rsid w:val="0002540C"/>
    <w:rsid w:val="00026B4C"/>
    <w:rsid w:val="00031B18"/>
    <w:rsid w:val="00037161"/>
    <w:rsid w:val="000405F9"/>
    <w:rsid w:val="000434A8"/>
    <w:rsid w:val="00045233"/>
    <w:rsid w:val="00047FEA"/>
    <w:rsid w:val="00051177"/>
    <w:rsid w:val="00054D20"/>
    <w:rsid w:val="00057F20"/>
    <w:rsid w:val="000620E2"/>
    <w:rsid w:val="0007454C"/>
    <w:rsid w:val="00076BF4"/>
    <w:rsid w:val="00083595"/>
    <w:rsid w:val="0008572A"/>
    <w:rsid w:val="00094747"/>
    <w:rsid w:val="00095AAE"/>
    <w:rsid w:val="000967DD"/>
    <w:rsid w:val="00096F2C"/>
    <w:rsid w:val="00097629"/>
    <w:rsid w:val="000A3AF4"/>
    <w:rsid w:val="000B200C"/>
    <w:rsid w:val="000B3758"/>
    <w:rsid w:val="000B6B12"/>
    <w:rsid w:val="000B7886"/>
    <w:rsid w:val="000C1B4C"/>
    <w:rsid w:val="000C287E"/>
    <w:rsid w:val="000C3D92"/>
    <w:rsid w:val="000C677D"/>
    <w:rsid w:val="000C750E"/>
    <w:rsid w:val="000D1AE2"/>
    <w:rsid w:val="000D649D"/>
    <w:rsid w:val="000D7E81"/>
    <w:rsid w:val="000E0AF5"/>
    <w:rsid w:val="000E27B2"/>
    <w:rsid w:val="000E35AA"/>
    <w:rsid w:val="000E5473"/>
    <w:rsid w:val="000F0A49"/>
    <w:rsid w:val="000F12FE"/>
    <w:rsid w:val="000F3E0C"/>
    <w:rsid w:val="000F7573"/>
    <w:rsid w:val="00104FB1"/>
    <w:rsid w:val="001101FB"/>
    <w:rsid w:val="00111788"/>
    <w:rsid w:val="00112EAA"/>
    <w:rsid w:val="00114F40"/>
    <w:rsid w:val="00116887"/>
    <w:rsid w:val="0012368F"/>
    <w:rsid w:val="00123752"/>
    <w:rsid w:val="00123B43"/>
    <w:rsid w:val="001302F3"/>
    <w:rsid w:val="001318C4"/>
    <w:rsid w:val="00136C95"/>
    <w:rsid w:val="00141DEA"/>
    <w:rsid w:val="001431CB"/>
    <w:rsid w:val="001442F6"/>
    <w:rsid w:val="001528BB"/>
    <w:rsid w:val="001600AE"/>
    <w:rsid w:val="0016228D"/>
    <w:rsid w:val="001628FF"/>
    <w:rsid w:val="00162E71"/>
    <w:rsid w:val="001658E8"/>
    <w:rsid w:val="00166564"/>
    <w:rsid w:val="00170791"/>
    <w:rsid w:val="00170920"/>
    <w:rsid w:val="00171087"/>
    <w:rsid w:val="00174FAA"/>
    <w:rsid w:val="0017758B"/>
    <w:rsid w:val="00177B73"/>
    <w:rsid w:val="00183AB1"/>
    <w:rsid w:val="0019160F"/>
    <w:rsid w:val="001918E4"/>
    <w:rsid w:val="00194347"/>
    <w:rsid w:val="00195107"/>
    <w:rsid w:val="0019652A"/>
    <w:rsid w:val="00197148"/>
    <w:rsid w:val="001A1ECA"/>
    <w:rsid w:val="001A5662"/>
    <w:rsid w:val="001A6DCB"/>
    <w:rsid w:val="001B47AC"/>
    <w:rsid w:val="001B4CAB"/>
    <w:rsid w:val="001B6D97"/>
    <w:rsid w:val="001C4D2B"/>
    <w:rsid w:val="001C56F1"/>
    <w:rsid w:val="001D0C4C"/>
    <w:rsid w:val="001D27BE"/>
    <w:rsid w:val="001D31D0"/>
    <w:rsid w:val="001D5996"/>
    <w:rsid w:val="001D6ED5"/>
    <w:rsid w:val="001D6F8B"/>
    <w:rsid w:val="001E5A52"/>
    <w:rsid w:val="001F2C5E"/>
    <w:rsid w:val="001F308F"/>
    <w:rsid w:val="0020656A"/>
    <w:rsid w:val="00214DD2"/>
    <w:rsid w:val="0021520C"/>
    <w:rsid w:val="0021710F"/>
    <w:rsid w:val="00217900"/>
    <w:rsid w:val="00221FDC"/>
    <w:rsid w:val="00223DD8"/>
    <w:rsid w:val="00226063"/>
    <w:rsid w:val="00226F05"/>
    <w:rsid w:val="00231F1C"/>
    <w:rsid w:val="002331F2"/>
    <w:rsid w:val="002344CF"/>
    <w:rsid w:val="00234A93"/>
    <w:rsid w:val="00237096"/>
    <w:rsid w:val="00257311"/>
    <w:rsid w:val="00260D9B"/>
    <w:rsid w:val="00262767"/>
    <w:rsid w:val="00263AF7"/>
    <w:rsid w:val="00264A39"/>
    <w:rsid w:val="00264E1F"/>
    <w:rsid w:val="00273C3D"/>
    <w:rsid w:val="00273E90"/>
    <w:rsid w:val="0027486A"/>
    <w:rsid w:val="0027583C"/>
    <w:rsid w:val="00280275"/>
    <w:rsid w:val="002807B5"/>
    <w:rsid w:val="0028241D"/>
    <w:rsid w:val="00285CD1"/>
    <w:rsid w:val="00287954"/>
    <w:rsid w:val="00291B56"/>
    <w:rsid w:val="002935A2"/>
    <w:rsid w:val="00294257"/>
    <w:rsid w:val="0029486A"/>
    <w:rsid w:val="002A05E9"/>
    <w:rsid w:val="002A2612"/>
    <w:rsid w:val="002B13E2"/>
    <w:rsid w:val="002B3156"/>
    <w:rsid w:val="002B3E16"/>
    <w:rsid w:val="002B684F"/>
    <w:rsid w:val="002C1172"/>
    <w:rsid w:val="002C4472"/>
    <w:rsid w:val="002C475A"/>
    <w:rsid w:val="002C74C7"/>
    <w:rsid w:val="002D19B6"/>
    <w:rsid w:val="002D4573"/>
    <w:rsid w:val="002E1700"/>
    <w:rsid w:val="002E3A9B"/>
    <w:rsid w:val="002F2D8A"/>
    <w:rsid w:val="003034F6"/>
    <w:rsid w:val="00303D30"/>
    <w:rsid w:val="00307AA8"/>
    <w:rsid w:val="00310CFD"/>
    <w:rsid w:val="00312251"/>
    <w:rsid w:val="00317C9E"/>
    <w:rsid w:val="00320EB5"/>
    <w:rsid w:val="00331660"/>
    <w:rsid w:val="003357F7"/>
    <w:rsid w:val="003441D8"/>
    <w:rsid w:val="003476F1"/>
    <w:rsid w:val="0035120F"/>
    <w:rsid w:val="00355F28"/>
    <w:rsid w:val="00363513"/>
    <w:rsid w:val="003642D7"/>
    <w:rsid w:val="0036499E"/>
    <w:rsid w:val="00364B2C"/>
    <w:rsid w:val="00364B55"/>
    <w:rsid w:val="00365A7A"/>
    <w:rsid w:val="00370429"/>
    <w:rsid w:val="0037241D"/>
    <w:rsid w:val="00377AAE"/>
    <w:rsid w:val="00390D4A"/>
    <w:rsid w:val="00393318"/>
    <w:rsid w:val="0039503B"/>
    <w:rsid w:val="00396BC5"/>
    <w:rsid w:val="003972B7"/>
    <w:rsid w:val="00397E46"/>
    <w:rsid w:val="003A10B3"/>
    <w:rsid w:val="003A3064"/>
    <w:rsid w:val="003A3ECE"/>
    <w:rsid w:val="003A5C1E"/>
    <w:rsid w:val="003B6801"/>
    <w:rsid w:val="003B6985"/>
    <w:rsid w:val="003C11F0"/>
    <w:rsid w:val="003C5971"/>
    <w:rsid w:val="003D27FE"/>
    <w:rsid w:val="003E063C"/>
    <w:rsid w:val="003E09C3"/>
    <w:rsid w:val="003E19AB"/>
    <w:rsid w:val="003E23D5"/>
    <w:rsid w:val="003E3146"/>
    <w:rsid w:val="003F0875"/>
    <w:rsid w:val="003F11FF"/>
    <w:rsid w:val="003F17F7"/>
    <w:rsid w:val="003F2464"/>
    <w:rsid w:val="003F6429"/>
    <w:rsid w:val="00401AC1"/>
    <w:rsid w:val="004038F5"/>
    <w:rsid w:val="004049F2"/>
    <w:rsid w:val="00405249"/>
    <w:rsid w:val="004062F0"/>
    <w:rsid w:val="00423A08"/>
    <w:rsid w:val="00435EB1"/>
    <w:rsid w:val="004368D5"/>
    <w:rsid w:val="0044129D"/>
    <w:rsid w:val="00444E5F"/>
    <w:rsid w:val="00446BF1"/>
    <w:rsid w:val="00447665"/>
    <w:rsid w:val="00453CEA"/>
    <w:rsid w:val="0045401D"/>
    <w:rsid w:val="00454AD7"/>
    <w:rsid w:val="00461385"/>
    <w:rsid w:val="004614FE"/>
    <w:rsid w:val="00470ED3"/>
    <w:rsid w:val="00480319"/>
    <w:rsid w:val="00481FCD"/>
    <w:rsid w:val="004859BF"/>
    <w:rsid w:val="00485D50"/>
    <w:rsid w:val="004913D0"/>
    <w:rsid w:val="00491A37"/>
    <w:rsid w:val="00491E70"/>
    <w:rsid w:val="0049689F"/>
    <w:rsid w:val="00496F22"/>
    <w:rsid w:val="004979B8"/>
    <w:rsid w:val="004A7B6E"/>
    <w:rsid w:val="004B53FB"/>
    <w:rsid w:val="004C241D"/>
    <w:rsid w:val="004C4F14"/>
    <w:rsid w:val="004C65F3"/>
    <w:rsid w:val="004D5461"/>
    <w:rsid w:val="004D6E24"/>
    <w:rsid w:val="004E12FC"/>
    <w:rsid w:val="004E1996"/>
    <w:rsid w:val="004E3E0C"/>
    <w:rsid w:val="004F042C"/>
    <w:rsid w:val="004F17E7"/>
    <w:rsid w:val="004F3DCC"/>
    <w:rsid w:val="004F5D91"/>
    <w:rsid w:val="004F621E"/>
    <w:rsid w:val="004F701A"/>
    <w:rsid w:val="004F779C"/>
    <w:rsid w:val="00501E5F"/>
    <w:rsid w:val="00502AA4"/>
    <w:rsid w:val="00503217"/>
    <w:rsid w:val="00505D79"/>
    <w:rsid w:val="0051381A"/>
    <w:rsid w:val="00516B5A"/>
    <w:rsid w:val="0051799C"/>
    <w:rsid w:val="0052478E"/>
    <w:rsid w:val="00526C34"/>
    <w:rsid w:val="00531EDB"/>
    <w:rsid w:val="005357D3"/>
    <w:rsid w:val="0053721B"/>
    <w:rsid w:val="00541FBB"/>
    <w:rsid w:val="00546AC7"/>
    <w:rsid w:val="0055179B"/>
    <w:rsid w:val="00551D35"/>
    <w:rsid w:val="00553457"/>
    <w:rsid w:val="00560052"/>
    <w:rsid w:val="00563CFC"/>
    <w:rsid w:val="00566B64"/>
    <w:rsid w:val="00566DAF"/>
    <w:rsid w:val="0057065F"/>
    <w:rsid w:val="00573698"/>
    <w:rsid w:val="00575C6C"/>
    <w:rsid w:val="00575FAC"/>
    <w:rsid w:val="00580684"/>
    <w:rsid w:val="00581D8A"/>
    <w:rsid w:val="005841AE"/>
    <w:rsid w:val="00585345"/>
    <w:rsid w:val="0058621F"/>
    <w:rsid w:val="00593928"/>
    <w:rsid w:val="00595B98"/>
    <w:rsid w:val="005A01BC"/>
    <w:rsid w:val="005A22C1"/>
    <w:rsid w:val="005A2F39"/>
    <w:rsid w:val="005A6E2F"/>
    <w:rsid w:val="005A6FE0"/>
    <w:rsid w:val="005A7286"/>
    <w:rsid w:val="005A78C8"/>
    <w:rsid w:val="005B0714"/>
    <w:rsid w:val="005B2D28"/>
    <w:rsid w:val="005C0106"/>
    <w:rsid w:val="005C0492"/>
    <w:rsid w:val="005C2383"/>
    <w:rsid w:val="005C4AE4"/>
    <w:rsid w:val="005C5A61"/>
    <w:rsid w:val="005D39FF"/>
    <w:rsid w:val="005E2C97"/>
    <w:rsid w:val="005E4062"/>
    <w:rsid w:val="005E58F3"/>
    <w:rsid w:val="005E76A7"/>
    <w:rsid w:val="005F0678"/>
    <w:rsid w:val="005F1821"/>
    <w:rsid w:val="005F702B"/>
    <w:rsid w:val="005F7A93"/>
    <w:rsid w:val="00601046"/>
    <w:rsid w:val="006011C9"/>
    <w:rsid w:val="00605CF5"/>
    <w:rsid w:val="006114F0"/>
    <w:rsid w:val="006147DE"/>
    <w:rsid w:val="006176DD"/>
    <w:rsid w:val="00617C7D"/>
    <w:rsid w:val="0062107D"/>
    <w:rsid w:val="0062167D"/>
    <w:rsid w:val="00622533"/>
    <w:rsid w:val="00623049"/>
    <w:rsid w:val="0062701C"/>
    <w:rsid w:val="00631DA3"/>
    <w:rsid w:val="006424EA"/>
    <w:rsid w:val="00644D3F"/>
    <w:rsid w:val="00651B15"/>
    <w:rsid w:val="00656F66"/>
    <w:rsid w:val="00665155"/>
    <w:rsid w:val="006709BD"/>
    <w:rsid w:val="00674179"/>
    <w:rsid w:val="00676627"/>
    <w:rsid w:val="00680674"/>
    <w:rsid w:val="0068221C"/>
    <w:rsid w:val="00687149"/>
    <w:rsid w:val="0069241B"/>
    <w:rsid w:val="00692C1E"/>
    <w:rsid w:val="006937B2"/>
    <w:rsid w:val="00696534"/>
    <w:rsid w:val="006A0336"/>
    <w:rsid w:val="006A2722"/>
    <w:rsid w:val="006A4A9F"/>
    <w:rsid w:val="006A5281"/>
    <w:rsid w:val="006A7F34"/>
    <w:rsid w:val="006B19DA"/>
    <w:rsid w:val="006B1E50"/>
    <w:rsid w:val="006B367F"/>
    <w:rsid w:val="006B4A88"/>
    <w:rsid w:val="006B555E"/>
    <w:rsid w:val="006B6B28"/>
    <w:rsid w:val="006B7ED7"/>
    <w:rsid w:val="006C7F24"/>
    <w:rsid w:val="006D0C9D"/>
    <w:rsid w:val="006D52AE"/>
    <w:rsid w:val="006D635C"/>
    <w:rsid w:val="006F0713"/>
    <w:rsid w:val="006F1C66"/>
    <w:rsid w:val="006F26D2"/>
    <w:rsid w:val="006F5395"/>
    <w:rsid w:val="0070504D"/>
    <w:rsid w:val="0070579B"/>
    <w:rsid w:val="007130B5"/>
    <w:rsid w:val="00713215"/>
    <w:rsid w:val="00713369"/>
    <w:rsid w:val="007221D5"/>
    <w:rsid w:val="007227D5"/>
    <w:rsid w:val="007241E4"/>
    <w:rsid w:val="00724C21"/>
    <w:rsid w:val="00725179"/>
    <w:rsid w:val="00726B98"/>
    <w:rsid w:val="00727054"/>
    <w:rsid w:val="007274DC"/>
    <w:rsid w:val="00730BA4"/>
    <w:rsid w:val="00730CA6"/>
    <w:rsid w:val="00731A74"/>
    <w:rsid w:val="00732139"/>
    <w:rsid w:val="0073308C"/>
    <w:rsid w:val="007331FB"/>
    <w:rsid w:val="00745C15"/>
    <w:rsid w:val="00752D52"/>
    <w:rsid w:val="00764D90"/>
    <w:rsid w:val="007708E1"/>
    <w:rsid w:val="00771003"/>
    <w:rsid w:val="007741D4"/>
    <w:rsid w:val="007801AF"/>
    <w:rsid w:val="00781F10"/>
    <w:rsid w:val="007846D3"/>
    <w:rsid w:val="0078716D"/>
    <w:rsid w:val="00791DE6"/>
    <w:rsid w:val="00794677"/>
    <w:rsid w:val="00797E1A"/>
    <w:rsid w:val="007A20CF"/>
    <w:rsid w:val="007A54C0"/>
    <w:rsid w:val="007A752D"/>
    <w:rsid w:val="007B0C3E"/>
    <w:rsid w:val="007B22D6"/>
    <w:rsid w:val="007C2965"/>
    <w:rsid w:val="007C3A47"/>
    <w:rsid w:val="007C3D90"/>
    <w:rsid w:val="007C4B78"/>
    <w:rsid w:val="007C7E69"/>
    <w:rsid w:val="007D2E17"/>
    <w:rsid w:val="007E1C4F"/>
    <w:rsid w:val="007F05DB"/>
    <w:rsid w:val="007F5E63"/>
    <w:rsid w:val="0080041F"/>
    <w:rsid w:val="008019D4"/>
    <w:rsid w:val="008051F2"/>
    <w:rsid w:val="00806720"/>
    <w:rsid w:val="00820E5E"/>
    <w:rsid w:val="00823D6C"/>
    <w:rsid w:val="0082654F"/>
    <w:rsid w:val="0082662A"/>
    <w:rsid w:val="0083120C"/>
    <w:rsid w:val="008313DD"/>
    <w:rsid w:val="00832A8D"/>
    <w:rsid w:val="00834859"/>
    <w:rsid w:val="00834904"/>
    <w:rsid w:val="008353C3"/>
    <w:rsid w:val="008360DD"/>
    <w:rsid w:val="00836916"/>
    <w:rsid w:val="00846799"/>
    <w:rsid w:val="008502A9"/>
    <w:rsid w:val="00850372"/>
    <w:rsid w:val="008509E1"/>
    <w:rsid w:val="00851548"/>
    <w:rsid w:val="0085314B"/>
    <w:rsid w:val="008538A4"/>
    <w:rsid w:val="00854F57"/>
    <w:rsid w:val="00855A5A"/>
    <w:rsid w:val="00856357"/>
    <w:rsid w:val="008576F0"/>
    <w:rsid w:val="0086388C"/>
    <w:rsid w:val="008664EE"/>
    <w:rsid w:val="00866858"/>
    <w:rsid w:val="00872253"/>
    <w:rsid w:val="0087346B"/>
    <w:rsid w:val="0088221F"/>
    <w:rsid w:val="00884367"/>
    <w:rsid w:val="00885D8D"/>
    <w:rsid w:val="00897A9D"/>
    <w:rsid w:val="008A0BCB"/>
    <w:rsid w:val="008A1D31"/>
    <w:rsid w:val="008A64DE"/>
    <w:rsid w:val="008A6AAC"/>
    <w:rsid w:val="008A6FAC"/>
    <w:rsid w:val="008B004A"/>
    <w:rsid w:val="008B293E"/>
    <w:rsid w:val="008B2B48"/>
    <w:rsid w:val="008B2EF6"/>
    <w:rsid w:val="008B6609"/>
    <w:rsid w:val="008C7F98"/>
    <w:rsid w:val="008D2945"/>
    <w:rsid w:val="008F06BD"/>
    <w:rsid w:val="008F3C50"/>
    <w:rsid w:val="008F432A"/>
    <w:rsid w:val="00900F3F"/>
    <w:rsid w:val="00902C1C"/>
    <w:rsid w:val="00904910"/>
    <w:rsid w:val="00906235"/>
    <w:rsid w:val="009113F0"/>
    <w:rsid w:val="009115A1"/>
    <w:rsid w:val="00913155"/>
    <w:rsid w:val="0091402B"/>
    <w:rsid w:val="0091775A"/>
    <w:rsid w:val="00917B28"/>
    <w:rsid w:val="0092297B"/>
    <w:rsid w:val="00924AF3"/>
    <w:rsid w:val="00930771"/>
    <w:rsid w:val="009323AC"/>
    <w:rsid w:val="00933A80"/>
    <w:rsid w:val="00934605"/>
    <w:rsid w:val="00934BFF"/>
    <w:rsid w:val="009356AA"/>
    <w:rsid w:val="00941C2F"/>
    <w:rsid w:val="00943F73"/>
    <w:rsid w:val="00944003"/>
    <w:rsid w:val="0096275F"/>
    <w:rsid w:val="00964192"/>
    <w:rsid w:val="00965EA2"/>
    <w:rsid w:val="0097114E"/>
    <w:rsid w:val="00974185"/>
    <w:rsid w:val="009773F4"/>
    <w:rsid w:val="0098059F"/>
    <w:rsid w:val="00980B3B"/>
    <w:rsid w:val="00982AEB"/>
    <w:rsid w:val="00983D73"/>
    <w:rsid w:val="00984688"/>
    <w:rsid w:val="0098678E"/>
    <w:rsid w:val="009872A8"/>
    <w:rsid w:val="009B49AB"/>
    <w:rsid w:val="009C0C06"/>
    <w:rsid w:val="009C7D53"/>
    <w:rsid w:val="009D1292"/>
    <w:rsid w:val="009D356C"/>
    <w:rsid w:val="009D36A0"/>
    <w:rsid w:val="009D604A"/>
    <w:rsid w:val="009D6954"/>
    <w:rsid w:val="009E511C"/>
    <w:rsid w:val="009F1C96"/>
    <w:rsid w:val="009F75A1"/>
    <w:rsid w:val="00A04ACB"/>
    <w:rsid w:val="00A04E25"/>
    <w:rsid w:val="00A0502D"/>
    <w:rsid w:val="00A0797F"/>
    <w:rsid w:val="00A318C5"/>
    <w:rsid w:val="00A323A8"/>
    <w:rsid w:val="00A3251B"/>
    <w:rsid w:val="00A33F02"/>
    <w:rsid w:val="00A34775"/>
    <w:rsid w:val="00A42497"/>
    <w:rsid w:val="00A4486C"/>
    <w:rsid w:val="00A45978"/>
    <w:rsid w:val="00A46274"/>
    <w:rsid w:val="00A4635F"/>
    <w:rsid w:val="00A46E5B"/>
    <w:rsid w:val="00A50BEB"/>
    <w:rsid w:val="00A5206B"/>
    <w:rsid w:val="00A52497"/>
    <w:rsid w:val="00A55970"/>
    <w:rsid w:val="00A579E5"/>
    <w:rsid w:val="00A57DF5"/>
    <w:rsid w:val="00A603EF"/>
    <w:rsid w:val="00A62F6B"/>
    <w:rsid w:val="00A64BC0"/>
    <w:rsid w:val="00A64D0B"/>
    <w:rsid w:val="00A67126"/>
    <w:rsid w:val="00A71620"/>
    <w:rsid w:val="00A723F2"/>
    <w:rsid w:val="00A725A0"/>
    <w:rsid w:val="00A72B71"/>
    <w:rsid w:val="00A75470"/>
    <w:rsid w:val="00A82B67"/>
    <w:rsid w:val="00A90F18"/>
    <w:rsid w:val="00A94BBA"/>
    <w:rsid w:val="00A96B1D"/>
    <w:rsid w:val="00AA5598"/>
    <w:rsid w:val="00AB69A1"/>
    <w:rsid w:val="00AB69FD"/>
    <w:rsid w:val="00AC1FC8"/>
    <w:rsid w:val="00AC55FC"/>
    <w:rsid w:val="00AC66EE"/>
    <w:rsid w:val="00AD2F1E"/>
    <w:rsid w:val="00AE3B4A"/>
    <w:rsid w:val="00AE4899"/>
    <w:rsid w:val="00AE6456"/>
    <w:rsid w:val="00AE6CA2"/>
    <w:rsid w:val="00AE71A0"/>
    <w:rsid w:val="00AE7544"/>
    <w:rsid w:val="00AF0230"/>
    <w:rsid w:val="00AF40DC"/>
    <w:rsid w:val="00AF5C9F"/>
    <w:rsid w:val="00B027FC"/>
    <w:rsid w:val="00B042B3"/>
    <w:rsid w:val="00B06962"/>
    <w:rsid w:val="00B10C1C"/>
    <w:rsid w:val="00B16545"/>
    <w:rsid w:val="00B31739"/>
    <w:rsid w:val="00B32B89"/>
    <w:rsid w:val="00B34116"/>
    <w:rsid w:val="00B35605"/>
    <w:rsid w:val="00B4114E"/>
    <w:rsid w:val="00B42661"/>
    <w:rsid w:val="00B4274B"/>
    <w:rsid w:val="00B44B0D"/>
    <w:rsid w:val="00B4507E"/>
    <w:rsid w:val="00B50178"/>
    <w:rsid w:val="00B5216F"/>
    <w:rsid w:val="00B645E2"/>
    <w:rsid w:val="00B64BB1"/>
    <w:rsid w:val="00B66A81"/>
    <w:rsid w:val="00B66ACA"/>
    <w:rsid w:val="00B70D83"/>
    <w:rsid w:val="00B71DF9"/>
    <w:rsid w:val="00B821B9"/>
    <w:rsid w:val="00B8265B"/>
    <w:rsid w:val="00B851C1"/>
    <w:rsid w:val="00B854F8"/>
    <w:rsid w:val="00B875B0"/>
    <w:rsid w:val="00B918BB"/>
    <w:rsid w:val="00B96E68"/>
    <w:rsid w:val="00B9757A"/>
    <w:rsid w:val="00B97965"/>
    <w:rsid w:val="00BA45A7"/>
    <w:rsid w:val="00BA4D8C"/>
    <w:rsid w:val="00BB7306"/>
    <w:rsid w:val="00BB7CC4"/>
    <w:rsid w:val="00BC7168"/>
    <w:rsid w:val="00BD344C"/>
    <w:rsid w:val="00BD7F7C"/>
    <w:rsid w:val="00BE157A"/>
    <w:rsid w:val="00BE3BCD"/>
    <w:rsid w:val="00BE5670"/>
    <w:rsid w:val="00BE59F6"/>
    <w:rsid w:val="00BE5A4E"/>
    <w:rsid w:val="00BE75DE"/>
    <w:rsid w:val="00BF0CD4"/>
    <w:rsid w:val="00BF12D7"/>
    <w:rsid w:val="00BF33D8"/>
    <w:rsid w:val="00BF5134"/>
    <w:rsid w:val="00BF5574"/>
    <w:rsid w:val="00C023A4"/>
    <w:rsid w:val="00C02691"/>
    <w:rsid w:val="00C05BCC"/>
    <w:rsid w:val="00C0654A"/>
    <w:rsid w:val="00C07BA7"/>
    <w:rsid w:val="00C12EB7"/>
    <w:rsid w:val="00C1435D"/>
    <w:rsid w:val="00C14AF2"/>
    <w:rsid w:val="00C1572A"/>
    <w:rsid w:val="00C15D95"/>
    <w:rsid w:val="00C161D9"/>
    <w:rsid w:val="00C208C9"/>
    <w:rsid w:val="00C21264"/>
    <w:rsid w:val="00C21B1C"/>
    <w:rsid w:val="00C268D5"/>
    <w:rsid w:val="00C2767E"/>
    <w:rsid w:val="00C276F6"/>
    <w:rsid w:val="00C3016B"/>
    <w:rsid w:val="00C33509"/>
    <w:rsid w:val="00C35113"/>
    <w:rsid w:val="00C411AA"/>
    <w:rsid w:val="00C4224D"/>
    <w:rsid w:val="00C45A25"/>
    <w:rsid w:val="00C45EF8"/>
    <w:rsid w:val="00C4680D"/>
    <w:rsid w:val="00C46998"/>
    <w:rsid w:val="00C47C9B"/>
    <w:rsid w:val="00C527CC"/>
    <w:rsid w:val="00C53E44"/>
    <w:rsid w:val="00C54088"/>
    <w:rsid w:val="00C60102"/>
    <w:rsid w:val="00C60230"/>
    <w:rsid w:val="00C73825"/>
    <w:rsid w:val="00C77276"/>
    <w:rsid w:val="00C77B83"/>
    <w:rsid w:val="00C807E7"/>
    <w:rsid w:val="00C92E89"/>
    <w:rsid w:val="00CA1BAA"/>
    <w:rsid w:val="00CA4220"/>
    <w:rsid w:val="00CA448D"/>
    <w:rsid w:val="00CA7E24"/>
    <w:rsid w:val="00CB0F26"/>
    <w:rsid w:val="00CB58F1"/>
    <w:rsid w:val="00CB6C14"/>
    <w:rsid w:val="00CC10B2"/>
    <w:rsid w:val="00CD1D4A"/>
    <w:rsid w:val="00CD71ED"/>
    <w:rsid w:val="00CD7C53"/>
    <w:rsid w:val="00CE1630"/>
    <w:rsid w:val="00CE3851"/>
    <w:rsid w:val="00CE4CFF"/>
    <w:rsid w:val="00CE53DB"/>
    <w:rsid w:val="00CE55BF"/>
    <w:rsid w:val="00CF08D4"/>
    <w:rsid w:val="00CF203B"/>
    <w:rsid w:val="00CF43DE"/>
    <w:rsid w:val="00CF60D0"/>
    <w:rsid w:val="00D00544"/>
    <w:rsid w:val="00D06106"/>
    <w:rsid w:val="00D0705F"/>
    <w:rsid w:val="00D072DB"/>
    <w:rsid w:val="00D108E4"/>
    <w:rsid w:val="00D12586"/>
    <w:rsid w:val="00D14D65"/>
    <w:rsid w:val="00D15930"/>
    <w:rsid w:val="00D20D61"/>
    <w:rsid w:val="00D34173"/>
    <w:rsid w:val="00D359D9"/>
    <w:rsid w:val="00D36D2E"/>
    <w:rsid w:val="00D4036B"/>
    <w:rsid w:val="00D444A5"/>
    <w:rsid w:val="00D45A0B"/>
    <w:rsid w:val="00D509D0"/>
    <w:rsid w:val="00D51A61"/>
    <w:rsid w:val="00D52450"/>
    <w:rsid w:val="00D56A9C"/>
    <w:rsid w:val="00D604C2"/>
    <w:rsid w:val="00D61356"/>
    <w:rsid w:val="00D63C2D"/>
    <w:rsid w:val="00D64E52"/>
    <w:rsid w:val="00D705FA"/>
    <w:rsid w:val="00D71317"/>
    <w:rsid w:val="00D7236A"/>
    <w:rsid w:val="00D76B59"/>
    <w:rsid w:val="00D826C4"/>
    <w:rsid w:val="00D909D4"/>
    <w:rsid w:val="00D9412C"/>
    <w:rsid w:val="00D94CBA"/>
    <w:rsid w:val="00D9577B"/>
    <w:rsid w:val="00DA4877"/>
    <w:rsid w:val="00DA4A9F"/>
    <w:rsid w:val="00DA4E39"/>
    <w:rsid w:val="00DA6321"/>
    <w:rsid w:val="00DA7924"/>
    <w:rsid w:val="00DB092D"/>
    <w:rsid w:val="00DB32A5"/>
    <w:rsid w:val="00DB6FBB"/>
    <w:rsid w:val="00DC1396"/>
    <w:rsid w:val="00DC2761"/>
    <w:rsid w:val="00DC73A3"/>
    <w:rsid w:val="00DD1987"/>
    <w:rsid w:val="00DD42B8"/>
    <w:rsid w:val="00DD45C0"/>
    <w:rsid w:val="00DE2806"/>
    <w:rsid w:val="00DE7054"/>
    <w:rsid w:val="00DE73C0"/>
    <w:rsid w:val="00DE74F7"/>
    <w:rsid w:val="00DF2AD9"/>
    <w:rsid w:val="00DF651D"/>
    <w:rsid w:val="00E01FE8"/>
    <w:rsid w:val="00E0416C"/>
    <w:rsid w:val="00E0624E"/>
    <w:rsid w:val="00E0707F"/>
    <w:rsid w:val="00E11346"/>
    <w:rsid w:val="00E12875"/>
    <w:rsid w:val="00E12B48"/>
    <w:rsid w:val="00E21A88"/>
    <w:rsid w:val="00E37065"/>
    <w:rsid w:val="00E41F7A"/>
    <w:rsid w:val="00E51191"/>
    <w:rsid w:val="00E53609"/>
    <w:rsid w:val="00E63AF1"/>
    <w:rsid w:val="00E66435"/>
    <w:rsid w:val="00E66C50"/>
    <w:rsid w:val="00E83145"/>
    <w:rsid w:val="00E97148"/>
    <w:rsid w:val="00EA4E48"/>
    <w:rsid w:val="00EA7E27"/>
    <w:rsid w:val="00EB098A"/>
    <w:rsid w:val="00EB33D4"/>
    <w:rsid w:val="00EC1A28"/>
    <w:rsid w:val="00EC273B"/>
    <w:rsid w:val="00EC342F"/>
    <w:rsid w:val="00EC5A22"/>
    <w:rsid w:val="00EC6B0D"/>
    <w:rsid w:val="00EC75A1"/>
    <w:rsid w:val="00ED39D6"/>
    <w:rsid w:val="00EE3B31"/>
    <w:rsid w:val="00EE4318"/>
    <w:rsid w:val="00EF0F5B"/>
    <w:rsid w:val="00EF1333"/>
    <w:rsid w:val="00EF2DF4"/>
    <w:rsid w:val="00EF6CF2"/>
    <w:rsid w:val="00F00761"/>
    <w:rsid w:val="00F00D94"/>
    <w:rsid w:val="00F03D7B"/>
    <w:rsid w:val="00F05D69"/>
    <w:rsid w:val="00F06C4A"/>
    <w:rsid w:val="00F073FF"/>
    <w:rsid w:val="00F11A8A"/>
    <w:rsid w:val="00F13277"/>
    <w:rsid w:val="00F14321"/>
    <w:rsid w:val="00F1604B"/>
    <w:rsid w:val="00F20AA5"/>
    <w:rsid w:val="00F21D83"/>
    <w:rsid w:val="00F27117"/>
    <w:rsid w:val="00F27455"/>
    <w:rsid w:val="00F33066"/>
    <w:rsid w:val="00F366BB"/>
    <w:rsid w:val="00F60596"/>
    <w:rsid w:val="00F727CA"/>
    <w:rsid w:val="00F728B4"/>
    <w:rsid w:val="00F8390A"/>
    <w:rsid w:val="00F87D20"/>
    <w:rsid w:val="00F9652F"/>
    <w:rsid w:val="00FA3058"/>
    <w:rsid w:val="00FA761D"/>
    <w:rsid w:val="00FA78F2"/>
    <w:rsid w:val="00FB31BB"/>
    <w:rsid w:val="00FB5D69"/>
    <w:rsid w:val="00FB7CB6"/>
    <w:rsid w:val="00FC3DD1"/>
    <w:rsid w:val="00FC499E"/>
    <w:rsid w:val="00FC4B92"/>
    <w:rsid w:val="00FC59FA"/>
    <w:rsid w:val="00FD104D"/>
    <w:rsid w:val="00FD72D8"/>
    <w:rsid w:val="00FD7666"/>
    <w:rsid w:val="00FE61B6"/>
    <w:rsid w:val="00FE69DD"/>
    <w:rsid w:val="00FE6D39"/>
    <w:rsid w:val="00FF0517"/>
    <w:rsid w:val="00FF4D27"/>
    <w:rsid w:val="00FF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A563D"/>
  <w15:chartTrackingRefBased/>
  <w15:docId w15:val="{1AB214A4-B65F-4FFB-A4F0-2AA6AE7B5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0761"/>
    <w:rPr>
      <w:rFonts w:ascii="Times New Roman" w:hAnsi="Times New Roman" w:cs="Times New Roman"/>
      <w:sz w:val="24"/>
      <w:szCs w:val="24"/>
    </w:rPr>
  </w:style>
  <w:style w:type="paragraph" w:styleId="Heading1">
    <w:name w:val="heading 1"/>
    <w:basedOn w:val="Normal"/>
    <w:next w:val="Normal"/>
    <w:link w:val="Heading1Char"/>
    <w:uiPriority w:val="9"/>
    <w:qFormat/>
    <w:rsid w:val="00505D79"/>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A5C1E"/>
    <w:pPr>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3D4"/>
    <w:pPr>
      <w:ind w:left="720"/>
      <w:contextualSpacing/>
    </w:pPr>
  </w:style>
  <w:style w:type="paragraph" w:styleId="Header">
    <w:name w:val="header"/>
    <w:basedOn w:val="Normal"/>
    <w:link w:val="HeaderChar"/>
    <w:uiPriority w:val="99"/>
    <w:unhideWhenUsed/>
    <w:rsid w:val="00364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B55"/>
  </w:style>
  <w:style w:type="paragraph" w:styleId="Footer">
    <w:name w:val="footer"/>
    <w:basedOn w:val="Normal"/>
    <w:link w:val="FooterChar"/>
    <w:uiPriority w:val="99"/>
    <w:unhideWhenUsed/>
    <w:rsid w:val="00364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B55"/>
  </w:style>
  <w:style w:type="table" w:styleId="TableGrid">
    <w:name w:val="Table Grid"/>
    <w:basedOn w:val="TableNormal"/>
    <w:uiPriority w:val="39"/>
    <w:rsid w:val="00364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3928"/>
    <w:rPr>
      <w:color w:val="808080"/>
    </w:rPr>
  </w:style>
  <w:style w:type="paragraph" w:styleId="Date">
    <w:name w:val="Date"/>
    <w:basedOn w:val="Normal"/>
    <w:next w:val="Normal"/>
    <w:link w:val="DateChar"/>
    <w:uiPriority w:val="99"/>
    <w:semiHidden/>
    <w:unhideWhenUsed/>
    <w:rsid w:val="0051799C"/>
  </w:style>
  <w:style w:type="character" w:customStyle="1" w:styleId="DateChar">
    <w:name w:val="Date Char"/>
    <w:basedOn w:val="DefaultParagraphFont"/>
    <w:link w:val="Date"/>
    <w:uiPriority w:val="99"/>
    <w:semiHidden/>
    <w:rsid w:val="0051799C"/>
  </w:style>
  <w:style w:type="paragraph" w:styleId="Caption">
    <w:name w:val="caption"/>
    <w:basedOn w:val="Normal"/>
    <w:next w:val="Normal"/>
    <w:uiPriority w:val="35"/>
    <w:unhideWhenUsed/>
    <w:qFormat/>
    <w:rsid w:val="005A22C1"/>
    <w:pPr>
      <w:spacing w:after="200" w:line="240" w:lineRule="auto"/>
    </w:pPr>
    <w:rPr>
      <w:iCs/>
    </w:rPr>
  </w:style>
  <w:style w:type="character" w:customStyle="1" w:styleId="Heading1Char">
    <w:name w:val="Heading 1 Char"/>
    <w:basedOn w:val="DefaultParagraphFont"/>
    <w:link w:val="Heading1"/>
    <w:uiPriority w:val="9"/>
    <w:rsid w:val="00505D79"/>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505D79"/>
  </w:style>
  <w:style w:type="character" w:customStyle="1" w:styleId="Heading2Char">
    <w:name w:val="Heading 2 Char"/>
    <w:basedOn w:val="DefaultParagraphFont"/>
    <w:link w:val="Heading2"/>
    <w:uiPriority w:val="9"/>
    <w:rsid w:val="003A5C1E"/>
    <w:rPr>
      <w:rFonts w:ascii="Times New Roman" w:hAnsi="Times New Roman" w:cs="Times New Roman"/>
      <w:sz w:val="28"/>
      <w:szCs w:val="28"/>
    </w:rPr>
  </w:style>
  <w:style w:type="paragraph" w:styleId="TableofFigures">
    <w:name w:val="table of figures"/>
    <w:basedOn w:val="Normal"/>
    <w:next w:val="Normal"/>
    <w:uiPriority w:val="99"/>
    <w:unhideWhenUsed/>
    <w:rsid w:val="001E5A52"/>
    <w:pPr>
      <w:spacing w:after="0"/>
    </w:pPr>
  </w:style>
  <w:style w:type="character" w:styleId="Hyperlink">
    <w:name w:val="Hyperlink"/>
    <w:basedOn w:val="DefaultParagraphFont"/>
    <w:uiPriority w:val="99"/>
    <w:unhideWhenUsed/>
    <w:rsid w:val="001E5A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4618">
      <w:bodyDiv w:val="1"/>
      <w:marLeft w:val="0"/>
      <w:marRight w:val="0"/>
      <w:marTop w:val="0"/>
      <w:marBottom w:val="0"/>
      <w:divBdr>
        <w:top w:val="none" w:sz="0" w:space="0" w:color="auto"/>
        <w:left w:val="none" w:sz="0" w:space="0" w:color="auto"/>
        <w:bottom w:val="none" w:sz="0" w:space="0" w:color="auto"/>
        <w:right w:val="none" w:sz="0" w:space="0" w:color="auto"/>
      </w:divBdr>
    </w:div>
    <w:div w:id="63455729">
      <w:bodyDiv w:val="1"/>
      <w:marLeft w:val="0"/>
      <w:marRight w:val="0"/>
      <w:marTop w:val="0"/>
      <w:marBottom w:val="0"/>
      <w:divBdr>
        <w:top w:val="none" w:sz="0" w:space="0" w:color="auto"/>
        <w:left w:val="none" w:sz="0" w:space="0" w:color="auto"/>
        <w:bottom w:val="none" w:sz="0" w:space="0" w:color="auto"/>
        <w:right w:val="none" w:sz="0" w:space="0" w:color="auto"/>
      </w:divBdr>
    </w:div>
    <w:div w:id="111242841">
      <w:bodyDiv w:val="1"/>
      <w:marLeft w:val="0"/>
      <w:marRight w:val="0"/>
      <w:marTop w:val="0"/>
      <w:marBottom w:val="0"/>
      <w:divBdr>
        <w:top w:val="none" w:sz="0" w:space="0" w:color="auto"/>
        <w:left w:val="none" w:sz="0" w:space="0" w:color="auto"/>
        <w:bottom w:val="none" w:sz="0" w:space="0" w:color="auto"/>
        <w:right w:val="none" w:sz="0" w:space="0" w:color="auto"/>
      </w:divBdr>
    </w:div>
    <w:div w:id="112483857">
      <w:bodyDiv w:val="1"/>
      <w:marLeft w:val="0"/>
      <w:marRight w:val="0"/>
      <w:marTop w:val="0"/>
      <w:marBottom w:val="0"/>
      <w:divBdr>
        <w:top w:val="none" w:sz="0" w:space="0" w:color="auto"/>
        <w:left w:val="none" w:sz="0" w:space="0" w:color="auto"/>
        <w:bottom w:val="none" w:sz="0" w:space="0" w:color="auto"/>
        <w:right w:val="none" w:sz="0" w:space="0" w:color="auto"/>
      </w:divBdr>
    </w:div>
    <w:div w:id="154147248">
      <w:bodyDiv w:val="1"/>
      <w:marLeft w:val="0"/>
      <w:marRight w:val="0"/>
      <w:marTop w:val="0"/>
      <w:marBottom w:val="0"/>
      <w:divBdr>
        <w:top w:val="none" w:sz="0" w:space="0" w:color="auto"/>
        <w:left w:val="none" w:sz="0" w:space="0" w:color="auto"/>
        <w:bottom w:val="none" w:sz="0" w:space="0" w:color="auto"/>
        <w:right w:val="none" w:sz="0" w:space="0" w:color="auto"/>
      </w:divBdr>
    </w:div>
    <w:div w:id="173618297">
      <w:bodyDiv w:val="1"/>
      <w:marLeft w:val="0"/>
      <w:marRight w:val="0"/>
      <w:marTop w:val="0"/>
      <w:marBottom w:val="0"/>
      <w:divBdr>
        <w:top w:val="none" w:sz="0" w:space="0" w:color="auto"/>
        <w:left w:val="none" w:sz="0" w:space="0" w:color="auto"/>
        <w:bottom w:val="none" w:sz="0" w:space="0" w:color="auto"/>
        <w:right w:val="none" w:sz="0" w:space="0" w:color="auto"/>
      </w:divBdr>
    </w:div>
    <w:div w:id="178931283">
      <w:bodyDiv w:val="1"/>
      <w:marLeft w:val="0"/>
      <w:marRight w:val="0"/>
      <w:marTop w:val="0"/>
      <w:marBottom w:val="0"/>
      <w:divBdr>
        <w:top w:val="none" w:sz="0" w:space="0" w:color="auto"/>
        <w:left w:val="none" w:sz="0" w:space="0" w:color="auto"/>
        <w:bottom w:val="none" w:sz="0" w:space="0" w:color="auto"/>
        <w:right w:val="none" w:sz="0" w:space="0" w:color="auto"/>
      </w:divBdr>
    </w:div>
    <w:div w:id="258410023">
      <w:bodyDiv w:val="1"/>
      <w:marLeft w:val="0"/>
      <w:marRight w:val="0"/>
      <w:marTop w:val="0"/>
      <w:marBottom w:val="0"/>
      <w:divBdr>
        <w:top w:val="none" w:sz="0" w:space="0" w:color="auto"/>
        <w:left w:val="none" w:sz="0" w:space="0" w:color="auto"/>
        <w:bottom w:val="none" w:sz="0" w:space="0" w:color="auto"/>
        <w:right w:val="none" w:sz="0" w:space="0" w:color="auto"/>
      </w:divBdr>
    </w:div>
    <w:div w:id="305862473">
      <w:bodyDiv w:val="1"/>
      <w:marLeft w:val="0"/>
      <w:marRight w:val="0"/>
      <w:marTop w:val="0"/>
      <w:marBottom w:val="0"/>
      <w:divBdr>
        <w:top w:val="none" w:sz="0" w:space="0" w:color="auto"/>
        <w:left w:val="none" w:sz="0" w:space="0" w:color="auto"/>
        <w:bottom w:val="none" w:sz="0" w:space="0" w:color="auto"/>
        <w:right w:val="none" w:sz="0" w:space="0" w:color="auto"/>
      </w:divBdr>
    </w:div>
    <w:div w:id="428620265">
      <w:bodyDiv w:val="1"/>
      <w:marLeft w:val="0"/>
      <w:marRight w:val="0"/>
      <w:marTop w:val="0"/>
      <w:marBottom w:val="0"/>
      <w:divBdr>
        <w:top w:val="none" w:sz="0" w:space="0" w:color="auto"/>
        <w:left w:val="none" w:sz="0" w:space="0" w:color="auto"/>
        <w:bottom w:val="none" w:sz="0" w:space="0" w:color="auto"/>
        <w:right w:val="none" w:sz="0" w:space="0" w:color="auto"/>
      </w:divBdr>
    </w:div>
    <w:div w:id="637420772">
      <w:bodyDiv w:val="1"/>
      <w:marLeft w:val="0"/>
      <w:marRight w:val="0"/>
      <w:marTop w:val="0"/>
      <w:marBottom w:val="0"/>
      <w:divBdr>
        <w:top w:val="none" w:sz="0" w:space="0" w:color="auto"/>
        <w:left w:val="none" w:sz="0" w:space="0" w:color="auto"/>
        <w:bottom w:val="none" w:sz="0" w:space="0" w:color="auto"/>
        <w:right w:val="none" w:sz="0" w:space="0" w:color="auto"/>
      </w:divBdr>
    </w:div>
    <w:div w:id="639379177">
      <w:bodyDiv w:val="1"/>
      <w:marLeft w:val="0"/>
      <w:marRight w:val="0"/>
      <w:marTop w:val="0"/>
      <w:marBottom w:val="0"/>
      <w:divBdr>
        <w:top w:val="none" w:sz="0" w:space="0" w:color="auto"/>
        <w:left w:val="none" w:sz="0" w:space="0" w:color="auto"/>
        <w:bottom w:val="none" w:sz="0" w:space="0" w:color="auto"/>
        <w:right w:val="none" w:sz="0" w:space="0" w:color="auto"/>
      </w:divBdr>
    </w:div>
    <w:div w:id="753405198">
      <w:bodyDiv w:val="1"/>
      <w:marLeft w:val="0"/>
      <w:marRight w:val="0"/>
      <w:marTop w:val="0"/>
      <w:marBottom w:val="0"/>
      <w:divBdr>
        <w:top w:val="none" w:sz="0" w:space="0" w:color="auto"/>
        <w:left w:val="none" w:sz="0" w:space="0" w:color="auto"/>
        <w:bottom w:val="none" w:sz="0" w:space="0" w:color="auto"/>
        <w:right w:val="none" w:sz="0" w:space="0" w:color="auto"/>
      </w:divBdr>
    </w:div>
    <w:div w:id="813185700">
      <w:bodyDiv w:val="1"/>
      <w:marLeft w:val="0"/>
      <w:marRight w:val="0"/>
      <w:marTop w:val="0"/>
      <w:marBottom w:val="0"/>
      <w:divBdr>
        <w:top w:val="none" w:sz="0" w:space="0" w:color="auto"/>
        <w:left w:val="none" w:sz="0" w:space="0" w:color="auto"/>
        <w:bottom w:val="none" w:sz="0" w:space="0" w:color="auto"/>
        <w:right w:val="none" w:sz="0" w:space="0" w:color="auto"/>
      </w:divBdr>
    </w:div>
    <w:div w:id="858274594">
      <w:bodyDiv w:val="1"/>
      <w:marLeft w:val="0"/>
      <w:marRight w:val="0"/>
      <w:marTop w:val="0"/>
      <w:marBottom w:val="0"/>
      <w:divBdr>
        <w:top w:val="none" w:sz="0" w:space="0" w:color="auto"/>
        <w:left w:val="none" w:sz="0" w:space="0" w:color="auto"/>
        <w:bottom w:val="none" w:sz="0" w:space="0" w:color="auto"/>
        <w:right w:val="none" w:sz="0" w:space="0" w:color="auto"/>
      </w:divBdr>
    </w:div>
    <w:div w:id="885525780">
      <w:bodyDiv w:val="1"/>
      <w:marLeft w:val="0"/>
      <w:marRight w:val="0"/>
      <w:marTop w:val="0"/>
      <w:marBottom w:val="0"/>
      <w:divBdr>
        <w:top w:val="none" w:sz="0" w:space="0" w:color="auto"/>
        <w:left w:val="none" w:sz="0" w:space="0" w:color="auto"/>
        <w:bottom w:val="none" w:sz="0" w:space="0" w:color="auto"/>
        <w:right w:val="none" w:sz="0" w:space="0" w:color="auto"/>
      </w:divBdr>
    </w:div>
    <w:div w:id="979269147">
      <w:bodyDiv w:val="1"/>
      <w:marLeft w:val="0"/>
      <w:marRight w:val="0"/>
      <w:marTop w:val="0"/>
      <w:marBottom w:val="0"/>
      <w:divBdr>
        <w:top w:val="none" w:sz="0" w:space="0" w:color="auto"/>
        <w:left w:val="none" w:sz="0" w:space="0" w:color="auto"/>
        <w:bottom w:val="none" w:sz="0" w:space="0" w:color="auto"/>
        <w:right w:val="none" w:sz="0" w:space="0" w:color="auto"/>
      </w:divBdr>
    </w:div>
    <w:div w:id="996422550">
      <w:bodyDiv w:val="1"/>
      <w:marLeft w:val="0"/>
      <w:marRight w:val="0"/>
      <w:marTop w:val="0"/>
      <w:marBottom w:val="0"/>
      <w:divBdr>
        <w:top w:val="none" w:sz="0" w:space="0" w:color="auto"/>
        <w:left w:val="none" w:sz="0" w:space="0" w:color="auto"/>
        <w:bottom w:val="none" w:sz="0" w:space="0" w:color="auto"/>
        <w:right w:val="none" w:sz="0" w:space="0" w:color="auto"/>
      </w:divBdr>
    </w:div>
    <w:div w:id="1016077800">
      <w:bodyDiv w:val="1"/>
      <w:marLeft w:val="0"/>
      <w:marRight w:val="0"/>
      <w:marTop w:val="0"/>
      <w:marBottom w:val="0"/>
      <w:divBdr>
        <w:top w:val="none" w:sz="0" w:space="0" w:color="auto"/>
        <w:left w:val="none" w:sz="0" w:space="0" w:color="auto"/>
        <w:bottom w:val="none" w:sz="0" w:space="0" w:color="auto"/>
        <w:right w:val="none" w:sz="0" w:space="0" w:color="auto"/>
      </w:divBdr>
    </w:div>
    <w:div w:id="1059287678">
      <w:bodyDiv w:val="1"/>
      <w:marLeft w:val="0"/>
      <w:marRight w:val="0"/>
      <w:marTop w:val="0"/>
      <w:marBottom w:val="0"/>
      <w:divBdr>
        <w:top w:val="none" w:sz="0" w:space="0" w:color="auto"/>
        <w:left w:val="none" w:sz="0" w:space="0" w:color="auto"/>
        <w:bottom w:val="none" w:sz="0" w:space="0" w:color="auto"/>
        <w:right w:val="none" w:sz="0" w:space="0" w:color="auto"/>
      </w:divBdr>
    </w:div>
    <w:div w:id="1059669998">
      <w:bodyDiv w:val="1"/>
      <w:marLeft w:val="0"/>
      <w:marRight w:val="0"/>
      <w:marTop w:val="0"/>
      <w:marBottom w:val="0"/>
      <w:divBdr>
        <w:top w:val="none" w:sz="0" w:space="0" w:color="auto"/>
        <w:left w:val="none" w:sz="0" w:space="0" w:color="auto"/>
        <w:bottom w:val="none" w:sz="0" w:space="0" w:color="auto"/>
        <w:right w:val="none" w:sz="0" w:space="0" w:color="auto"/>
      </w:divBdr>
    </w:div>
    <w:div w:id="1064719732">
      <w:bodyDiv w:val="1"/>
      <w:marLeft w:val="0"/>
      <w:marRight w:val="0"/>
      <w:marTop w:val="0"/>
      <w:marBottom w:val="0"/>
      <w:divBdr>
        <w:top w:val="none" w:sz="0" w:space="0" w:color="auto"/>
        <w:left w:val="none" w:sz="0" w:space="0" w:color="auto"/>
        <w:bottom w:val="none" w:sz="0" w:space="0" w:color="auto"/>
        <w:right w:val="none" w:sz="0" w:space="0" w:color="auto"/>
      </w:divBdr>
    </w:div>
    <w:div w:id="1123961877">
      <w:bodyDiv w:val="1"/>
      <w:marLeft w:val="0"/>
      <w:marRight w:val="0"/>
      <w:marTop w:val="0"/>
      <w:marBottom w:val="0"/>
      <w:divBdr>
        <w:top w:val="none" w:sz="0" w:space="0" w:color="auto"/>
        <w:left w:val="none" w:sz="0" w:space="0" w:color="auto"/>
        <w:bottom w:val="none" w:sz="0" w:space="0" w:color="auto"/>
        <w:right w:val="none" w:sz="0" w:space="0" w:color="auto"/>
      </w:divBdr>
    </w:div>
    <w:div w:id="1163355835">
      <w:bodyDiv w:val="1"/>
      <w:marLeft w:val="0"/>
      <w:marRight w:val="0"/>
      <w:marTop w:val="0"/>
      <w:marBottom w:val="0"/>
      <w:divBdr>
        <w:top w:val="none" w:sz="0" w:space="0" w:color="auto"/>
        <w:left w:val="none" w:sz="0" w:space="0" w:color="auto"/>
        <w:bottom w:val="none" w:sz="0" w:space="0" w:color="auto"/>
        <w:right w:val="none" w:sz="0" w:space="0" w:color="auto"/>
      </w:divBdr>
    </w:div>
    <w:div w:id="1277255434">
      <w:bodyDiv w:val="1"/>
      <w:marLeft w:val="0"/>
      <w:marRight w:val="0"/>
      <w:marTop w:val="0"/>
      <w:marBottom w:val="0"/>
      <w:divBdr>
        <w:top w:val="none" w:sz="0" w:space="0" w:color="auto"/>
        <w:left w:val="none" w:sz="0" w:space="0" w:color="auto"/>
        <w:bottom w:val="none" w:sz="0" w:space="0" w:color="auto"/>
        <w:right w:val="none" w:sz="0" w:space="0" w:color="auto"/>
      </w:divBdr>
    </w:div>
    <w:div w:id="1337607911">
      <w:bodyDiv w:val="1"/>
      <w:marLeft w:val="0"/>
      <w:marRight w:val="0"/>
      <w:marTop w:val="0"/>
      <w:marBottom w:val="0"/>
      <w:divBdr>
        <w:top w:val="none" w:sz="0" w:space="0" w:color="auto"/>
        <w:left w:val="none" w:sz="0" w:space="0" w:color="auto"/>
        <w:bottom w:val="none" w:sz="0" w:space="0" w:color="auto"/>
        <w:right w:val="none" w:sz="0" w:space="0" w:color="auto"/>
      </w:divBdr>
    </w:div>
    <w:div w:id="1338725638">
      <w:bodyDiv w:val="1"/>
      <w:marLeft w:val="0"/>
      <w:marRight w:val="0"/>
      <w:marTop w:val="0"/>
      <w:marBottom w:val="0"/>
      <w:divBdr>
        <w:top w:val="none" w:sz="0" w:space="0" w:color="auto"/>
        <w:left w:val="none" w:sz="0" w:space="0" w:color="auto"/>
        <w:bottom w:val="none" w:sz="0" w:space="0" w:color="auto"/>
        <w:right w:val="none" w:sz="0" w:space="0" w:color="auto"/>
      </w:divBdr>
    </w:div>
    <w:div w:id="1342001934">
      <w:bodyDiv w:val="1"/>
      <w:marLeft w:val="0"/>
      <w:marRight w:val="0"/>
      <w:marTop w:val="0"/>
      <w:marBottom w:val="0"/>
      <w:divBdr>
        <w:top w:val="none" w:sz="0" w:space="0" w:color="auto"/>
        <w:left w:val="none" w:sz="0" w:space="0" w:color="auto"/>
        <w:bottom w:val="none" w:sz="0" w:space="0" w:color="auto"/>
        <w:right w:val="none" w:sz="0" w:space="0" w:color="auto"/>
      </w:divBdr>
    </w:div>
    <w:div w:id="1344481042">
      <w:bodyDiv w:val="1"/>
      <w:marLeft w:val="0"/>
      <w:marRight w:val="0"/>
      <w:marTop w:val="0"/>
      <w:marBottom w:val="0"/>
      <w:divBdr>
        <w:top w:val="none" w:sz="0" w:space="0" w:color="auto"/>
        <w:left w:val="none" w:sz="0" w:space="0" w:color="auto"/>
        <w:bottom w:val="none" w:sz="0" w:space="0" w:color="auto"/>
        <w:right w:val="none" w:sz="0" w:space="0" w:color="auto"/>
      </w:divBdr>
    </w:div>
    <w:div w:id="1408531939">
      <w:bodyDiv w:val="1"/>
      <w:marLeft w:val="0"/>
      <w:marRight w:val="0"/>
      <w:marTop w:val="0"/>
      <w:marBottom w:val="0"/>
      <w:divBdr>
        <w:top w:val="none" w:sz="0" w:space="0" w:color="auto"/>
        <w:left w:val="none" w:sz="0" w:space="0" w:color="auto"/>
        <w:bottom w:val="none" w:sz="0" w:space="0" w:color="auto"/>
        <w:right w:val="none" w:sz="0" w:space="0" w:color="auto"/>
      </w:divBdr>
    </w:div>
    <w:div w:id="1493566727">
      <w:bodyDiv w:val="1"/>
      <w:marLeft w:val="0"/>
      <w:marRight w:val="0"/>
      <w:marTop w:val="0"/>
      <w:marBottom w:val="0"/>
      <w:divBdr>
        <w:top w:val="none" w:sz="0" w:space="0" w:color="auto"/>
        <w:left w:val="none" w:sz="0" w:space="0" w:color="auto"/>
        <w:bottom w:val="none" w:sz="0" w:space="0" w:color="auto"/>
        <w:right w:val="none" w:sz="0" w:space="0" w:color="auto"/>
      </w:divBdr>
    </w:div>
    <w:div w:id="1550921383">
      <w:bodyDiv w:val="1"/>
      <w:marLeft w:val="0"/>
      <w:marRight w:val="0"/>
      <w:marTop w:val="0"/>
      <w:marBottom w:val="0"/>
      <w:divBdr>
        <w:top w:val="none" w:sz="0" w:space="0" w:color="auto"/>
        <w:left w:val="none" w:sz="0" w:space="0" w:color="auto"/>
        <w:bottom w:val="none" w:sz="0" w:space="0" w:color="auto"/>
        <w:right w:val="none" w:sz="0" w:space="0" w:color="auto"/>
      </w:divBdr>
    </w:div>
    <w:div w:id="1610158365">
      <w:bodyDiv w:val="1"/>
      <w:marLeft w:val="0"/>
      <w:marRight w:val="0"/>
      <w:marTop w:val="0"/>
      <w:marBottom w:val="0"/>
      <w:divBdr>
        <w:top w:val="none" w:sz="0" w:space="0" w:color="auto"/>
        <w:left w:val="none" w:sz="0" w:space="0" w:color="auto"/>
        <w:bottom w:val="none" w:sz="0" w:space="0" w:color="auto"/>
        <w:right w:val="none" w:sz="0" w:space="0" w:color="auto"/>
      </w:divBdr>
    </w:div>
    <w:div w:id="1833251897">
      <w:bodyDiv w:val="1"/>
      <w:marLeft w:val="0"/>
      <w:marRight w:val="0"/>
      <w:marTop w:val="0"/>
      <w:marBottom w:val="0"/>
      <w:divBdr>
        <w:top w:val="none" w:sz="0" w:space="0" w:color="auto"/>
        <w:left w:val="none" w:sz="0" w:space="0" w:color="auto"/>
        <w:bottom w:val="none" w:sz="0" w:space="0" w:color="auto"/>
        <w:right w:val="none" w:sz="0" w:space="0" w:color="auto"/>
      </w:divBdr>
    </w:div>
    <w:div w:id="1908956395">
      <w:bodyDiv w:val="1"/>
      <w:marLeft w:val="0"/>
      <w:marRight w:val="0"/>
      <w:marTop w:val="0"/>
      <w:marBottom w:val="0"/>
      <w:divBdr>
        <w:top w:val="none" w:sz="0" w:space="0" w:color="auto"/>
        <w:left w:val="none" w:sz="0" w:space="0" w:color="auto"/>
        <w:bottom w:val="none" w:sz="0" w:space="0" w:color="auto"/>
        <w:right w:val="none" w:sz="0" w:space="0" w:color="auto"/>
      </w:divBdr>
    </w:div>
    <w:div w:id="1916864545">
      <w:bodyDiv w:val="1"/>
      <w:marLeft w:val="0"/>
      <w:marRight w:val="0"/>
      <w:marTop w:val="0"/>
      <w:marBottom w:val="0"/>
      <w:divBdr>
        <w:top w:val="none" w:sz="0" w:space="0" w:color="auto"/>
        <w:left w:val="none" w:sz="0" w:space="0" w:color="auto"/>
        <w:bottom w:val="none" w:sz="0" w:space="0" w:color="auto"/>
        <w:right w:val="none" w:sz="0" w:space="0" w:color="auto"/>
      </w:divBdr>
    </w:div>
    <w:div w:id="1941641495">
      <w:bodyDiv w:val="1"/>
      <w:marLeft w:val="0"/>
      <w:marRight w:val="0"/>
      <w:marTop w:val="0"/>
      <w:marBottom w:val="0"/>
      <w:divBdr>
        <w:top w:val="none" w:sz="0" w:space="0" w:color="auto"/>
        <w:left w:val="none" w:sz="0" w:space="0" w:color="auto"/>
        <w:bottom w:val="none" w:sz="0" w:space="0" w:color="auto"/>
        <w:right w:val="none" w:sz="0" w:space="0" w:color="auto"/>
      </w:divBdr>
    </w:div>
    <w:div w:id="2008240426">
      <w:bodyDiv w:val="1"/>
      <w:marLeft w:val="0"/>
      <w:marRight w:val="0"/>
      <w:marTop w:val="0"/>
      <w:marBottom w:val="0"/>
      <w:divBdr>
        <w:top w:val="none" w:sz="0" w:space="0" w:color="auto"/>
        <w:left w:val="none" w:sz="0" w:space="0" w:color="auto"/>
        <w:bottom w:val="none" w:sz="0" w:space="0" w:color="auto"/>
        <w:right w:val="none" w:sz="0" w:space="0" w:color="auto"/>
      </w:divBdr>
    </w:div>
    <w:div w:id="2058428344">
      <w:bodyDiv w:val="1"/>
      <w:marLeft w:val="0"/>
      <w:marRight w:val="0"/>
      <w:marTop w:val="0"/>
      <w:marBottom w:val="0"/>
      <w:divBdr>
        <w:top w:val="none" w:sz="0" w:space="0" w:color="auto"/>
        <w:left w:val="none" w:sz="0" w:space="0" w:color="auto"/>
        <w:bottom w:val="none" w:sz="0" w:space="0" w:color="auto"/>
        <w:right w:val="none" w:sz="0" w:space="0" w:color="auto"/>
      </w:divBdr>
    </w:div>
    <w:div w:id="208911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Hol06</b:Tag>
    <b:SourceType>JournalArticle</b:SourceType>
    <b:Guid>{C1F15BF8-A8B0-4513-A773-6486FC0A6A71}</b:Guid>
    <b:Author>
      <b:Author>
        <b:NameList>
          <b:Person>
            <b:Last>Holmes</b:Last>
            <b:First>Philip</b:First>
          </b:Person>
          <b:Person>
            <b:Last>Full</b:Last>
            <b:First>Robert</b:First>
            <b:Middle>J.</b:Middle>
          </b:Person>
          <b:Person>
            <b:Last>Guckenheimer</b:Last>
            <b:First>John</b:First>
          </b:Person>
        </b:NameList>
      </b:Author>
    </b:Author>
    <b:Title>The dynamics of legged locomotion: Models, analyses, and challenges</b:Title>
    <b:Year>2006</b:Year>
    <b:Publisher>Siam Review</b:Publisher>
    <b:JournalName>Siam Review</b:JournalName>
    <b:Pages>207-304</b:Pages>
    <b:Volume>48</b:Volume>
    <b:Issue>2</b:Issue>
    <b:RefOrder>1</b:RefOrder>
  </b:Source>
  <b:Source>
    <b:Tag>Hal13</b:Tag>
    <b:SourceType>JournalArticle</b:SourceType>
    <b:Guid>{8E6C1384-52C1-48E7-92FA-E6E8AB95D7B8}</b:Guid>
    <b:Title>Animal-inspired design and aerodynamic stabilization of a hexapedal millirobot</b:Title>
    <b:JournalName>International Conference on Robotics and Automation</b:JournalName>
    <b:Year>2013</b:Year>
    <b:Pages>3279-3286</b:Pages>
    <b:Author>
      <b:Author>
        <b:NameList>
          <b:Person>
            <b:Last>Haldane</b:Last>
            <b:Middle>W.</b:Middle>
            <b:First>Duncan</b:First>
          </b:Person>
          <b:Person>
            <b:Last>Peterson</b:Last>
            <b:Middle>C.</b:Middle>
            <b:First>Kevin</b:First>
          </b:Person>
          <b:Person>
            <b:Last>Bermudez</b:Last>
            <b:Middle>L. G.</b:Middle>
            <b:First>Fernando</b:First>
          </b:Person>
          <b:Person>
            <b:Last>Fearing</b:Last>
            <b:Middle>S.</b:Middle>
            <b:First>Ronald</b:First>
          </b:Person>
        </b:NameList>
      </b:Author>
    </b:Author>
    <b:RefOrder>2</b:RefOrder>
  </b:Source>
  <b:Source>
    <b:Tag>Cot77</b:Tag>
    <b:SourceType>ConferenceProceedings</b:SourceType>
    <b:Guid>{ED60F2C5-8A65-4F2A-A14F-D585EDBC8BE2}</b:Guid>
    <b:Author>
      <b:Author>
        <b:NameList>
          <b:Person>
            <b:Last>Cottle</b:Last>
            <b:First>Richard</b:First>
            <b:Middle>W.</b:Middle>
          </b:Person>
        </b:NameList>
      </b:Author>
    </b:Author>
    <b:Title>Numerical methods for complementarity problems in engineering and applied science</b:Title>
    <b:JournalName>Computing Methods in Applied Sciences and Engineering</b:JournalName>
    <b:Year>1977</b:Year>
    <b:Pages>37-52</b:Pages>
    <b:City>Berlin</b:City>
    <b:Publisher>Springer</b:Publisher>
    <b:RefOrder>3</b:RefOrder>
  </b:Source>
  <b:Source>
    <b:Tag>McK10</b:Tag>
    <b:SourceType>ConferenceProceedings</b:SourceType>
    <b:Guid>{DDF66F05-566A-403A-BB0B-F49E0D011A97}</b:Guid>
    <b:Author>
      <b:Author>
        <b:NameList>
          <b:Person>
            <b:Last>McKinney</b:Last>
            <b:First>Wes</b:First>
          </b:Person>
        </b:NameList>
      </b:Author>
    </b:Author>
    <b:Title>Data structures for statistical computing in python</b:Title>
    <b:Year>2010</b:Year>
    <b:ConferenceName>Proceedings of the 9th Python in Science Conference</b:ConferenceName>
    <b:City>Austin</b:City>
    <b:RefOrder>4</b:RefOrder>
  </b:Source>
</b:Sources>
</file>

<file path=customXml/itemProps1.xml><?xml version="1.0" encoding="utf-8"?>
<ds:datastoreItem xmlns:ds="http://schemas.openxmlformats.org/officeDocument/2006/customXml" ds:itemID="{A7D5A431-C6EC-4736-AAD1-7B3238AC4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9035</TotalTime>
  <Pages>18</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dc:creator>
  <cp:keywords/>
  <dc:description/>
  <cp:lastModifiedBy>az</cp:lastModifiedBy>
  <cp:revision>691</cp:revision>
  <dcterms:created xsi:type="dcterms:W3CDTF">2017-03-13T16:03:00Z</dcterms:created>
  <dcterms:modified xsi:type="dcterms:W3CDTF">2017-05-18T20:07:00Z</dcterms:modified>
</cp:coreProperties>
</file>