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C9C" w:rsidRPr="00D32A49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D32A49">
        <w:rPr>
          <w:rFonts w:ascii="Segoe UI" w:hAnsi="Segoe UI" w:cs="Segoe UI"/>
          <w:b/>
          <w:bCs/>
          <w:sz w:val="36"/>
          <w:szCs w:val="36"/>
          <w:lang w:eastAsia="pt-BR"/>
        </w:rPr>
        <w:t>Resumo executivo</w:t>
      </w:r>
    </w:p>
    <w:p w:rsidR="00B50C9C" w:rsidRPr="00D32A49" w:rsidRDefault="00B50C9C" w:rsidP="00B50C9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sz w:val="21"/>
          <w:szCs w:val="21"/>
          <w:lang w:eastAsia="pt-BR"/>
        </w:rPr>
        <w:t xml:space="preserve">A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Zurich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quer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conter o “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day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after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”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no SharePoint: o que foi concedido hoje e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não deveria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continuar amanhã, sobretudo após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movimentações internas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. O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MVP (Fase 1)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do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produto SaaS da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Foursys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entrega exatamente isso, em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modo batch</w:t>
      </w:r>
      <w:r w:rsidRPr="00D32A49">
        <w:rPr>
          <w:rFonts w:ascii="Segoe UI" w:hAnsi="Segoe UI" w:cs="Segoe UI"/>
          <w:sz w:val="21"/>
          <w:szCs w:val="21"/>
          <w:lang w:eastAsia="pt-BR"/>
        </w:rPr>
        <w:t>:</w:t>
      </w:r>
    </w:p>
    <w:p w:rsidR="00B50C9C" w:rsidRPr="00D32A49" w:rsidRDefault="00B50C9C" w:rsidP="00B50C9C">
      <w:pPr>
        <w:numPr>
          <w:ilvl w:val="0"/>
          <w:numId w:val="41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Coleta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eventos do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Unified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Audit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Log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do Microsoft 365 para o SharePoint (ex.: compartilhamentos, concessões e acessos relevantes). </w:t>
      </w:r>
    </w:p>
    <w:p w:rsidR="00B50C9C" w:rsidRPr="00D32A49" w:rsidRDefault="00B50C9C" w:rsidP="00B50C9C">
      <w:pPr>
        <w:numPr>
          <w:ilvl w:val="0"/>
          <w:numId w:val="41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Confronta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esses eventos com uma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de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regras determinísticas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(perfil/área × repositório).</w:t>
      </w:r>
    </w:p>
    <w:p w:rsidR="00B50C9C" w:rsidRPr="00D32A49" w:rsidRDefault="00B50C9C" w:rsidP="00B50C9C">
      <w:pPr>
        <w:numPr>
          <w:ilvl w:val="0"/>
          <w:numId w:val="41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Classifica violações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e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notifica por e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mail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a Segurança com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relatório diário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(podendo aumentar a frequência para 3–6 execuções/dia).</w:t>
      </w:r>
    </w:p>
    <w:p w:rsidR="00B50C9C" w:rsidRPr="00D32A49" w:rsidRDefault="00B50C9C" w:rsidP="00B50C9C">
      <w:pPr>
        <w:numPr>
          <w:ilvl w:val="0"/>
          <w:numId w:val="41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Sem real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time e sem IA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agora;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auto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remediação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e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educação do usuário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ficam no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roadmap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de produto</w:t>
      </w:r>
      <w:r w:rsidRPr="00D32A49">
        <w:rPr>
          <w:rFonts w:ascii="Segoe UI" w:hAnsi="Segoe UI" w:cs="Segoe UI"/>
          <w:sz w:val="21"/>
          <w:szCs w:val="21"/>
          <w:lang w:eastAsia="pt-BR"/>
        </w:rPr>
        <w:t>, após o “cartão passado”.</w:t>
      </w:r>
    </w:p>
    <w:p w:rsidR="00B50C9C" w:rsidRPr="00D32A49" w:rsidRDefault="00B50C9C" w:rsidP="00B50C9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Modelo de negócio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: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SaaS (produto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Foursys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com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licença base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(mensal/anual) </w:t>
      </w:r>
      <w:proofErr w:type="gramStart"/>
      <w:r w:rsidRPr="00D32A49">
        <w:rPr>
          <w:rFonts w:ascii="Segoe UI" w:hAnsi="Segoe UI" w:cs="Segoe UI"/>
          <w:sz w:val="21"/>
          <w:szCs w:val="21"/>
          <w:lang w:eastAsia="pt-BR"/>
        </w:rPr>
        <w:t>+</w:t>
      </w:r>
      <w:proofErr w:type="gram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consumo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(escala de logs/regras).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Hospedagem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SaaS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Foursys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.</w:t>
      </w:r>
    </w:p>
    <w:p w:rsidR="00B50C9C" w:rsidRPr="00D32A49" w:rsidRDefault="00B50C9C" w:rsidP="00B50C9C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>
        <w:rPr>
          <w:rFonts w:ascii="Segoe UI" w:hAnsi="Segoe UI" w:cs="Segoe UI"/>
          <w:sz w:val="21"/>
          <w:szCs w:val="21"/>
          <w:lang w:eastAsia="pt-BR"/>
        </w:rPr>
        <w:pict>
          <v:rect id="_x0000_i1029" style="width:0;height:1.5pt" o:hralign="center" o:hrstd="t" o:hr="t" fillcolor="#a0a0a0" stroked="f"/>
        </w:pict>
      </w:r>
    </w:p>
    <w:p w:rsidR="00B50C9C" w:rsidRPr="00D32A49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D32A49">
        <w:rPr>
          <w:rFonts w:ascii="Segoe UI" w:hAnsi="Segoe UI" w:cs="Segoe UI"/>
          <w:b/>
          <w:bCs/>
          <w:sz w:val="36"/>
          <w:szCs w:val="36"/>
          <w:lang w:eastAsia="pt-BR"/>
        </w:rPr>
        <w:t>2) Escopo do MVP (o que entra / o que não entra)</w:t>
      </w:r>
    </w:p>
    <w:p w:rsidR="00B50C9C" w:rsidRPr="00D32A49" w:rsidRDefault="00B50C9C" w:rsidP="00B50C9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Entra agora</w:t>
      </w:r>
    </w:p>
    <w:p w:rsidR="00B50C9C" w:rsidRPr="00D32A49" w:rsidRDefault="00B50C9C" w:rsidP="00B50C9C">
      <w:pPr>
        <w:numPr>
          <w:ilvl w:val="0"/>
          <w:numId w:val="42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sz w:val="21"/>
          <w:szCs w:val="21"/>
          <w:lang w:eastAsia="pt-BR"/>
        </w:rPr>
        <w:t xml:space="preserve">Scanner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batch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(1×/dia → até 3–6×/dia).</w:t>
      </w:r>
    </w:p>
    <w:p w:rsidR="00B50C9C" w:rsidRPr="00D32A49" w:rsidRDefault="00B50C9C" w:rsidP="00B50C9C">
      <w:pPr>
        <w:numPr>
          <w:ilvl w:val="0"/>
          <w:numId w:val="42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Importador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(CSV/Excel) da Base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Autoritativa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no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formato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Foursys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+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CRUD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de regras no Portal.</w:t>
      </w:r>
    </w:p>
    <w:p w:rsidR="00B50C9C" w:rsidRPr="00D32A49" w:rsidRDefault="00B50C9C" w:rsidP="00B50C9C">
      <w:pPr>
        <w:numPr>
          <w:ilvl w:val="0"/>
          <w:numId w:val="42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Relatório diário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(CSV/HTML) e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e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mail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à Segurança com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ID da regra violada</w:t>
      </w:r>
      <w:r w:rsidRPr="00D32A49">
        <w:rPr>
          <w:rFonts w:ascii="Segoe UI" w:hAnsi="Segoe UI" w:cs="Segoe UI"/>
          <w:sz w:val="21"/>
          <w:szCs w:val="21"/>
          <w:lang w:eastAsia="pt-BR"/>
        </w:rPr>
        <w:t>, severidade e evidências mínimas.</w:t>
      </w:r>
    </w:p>
    <w:p w:rsidR="00B50C9C" w:rsidRPr="00D32A49" w:rsidRDefault="00B50C9C" w:rsidP="00B50C9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Fica fora (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roadmap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)</w:t>
      </w:r>
    </w:p>
    <w:p w:rsidR="00B50C9C" w:rsidRPr="00D32A49" w:rsidRDefault="00B50C9C" w:rsidP="00B50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sz w:val="21"/>
          <w:szCs w:val="21"/>
          <w:lang w:eastAsia="pt-BR"/>
        </w:rPr>
        <w:t xml:space="preserve">Notificação ao usuário,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auto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remediação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via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Graph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,</w:t>
      </w:r>
      <w:r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real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time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por notificações de mudança e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detecção por IA/anomalias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(UEBA/ML). Para futuramente adotar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notificações de mudança do Microsoft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Graph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(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webhooks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Event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Hubs/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Event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Grid) quando a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Zurich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exigir latência menor. </w:t>
      </w:r>
      <w:hyperlink r:id="rId11" w:history="1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</w:p>
    <w:p w:rsidR="00B50C9C" w:rsidRPr="00D32A49" w:rsidRDefault="00B50C9C" w:rsidP="00B50C9C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Pr="00D32A49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>
        <w:rPr>
          <w:rFonts w:ascii="Segoe UI" w:hAnsi="Segoe UI" w:cs="Segoe UI"/>
          <w:b/>
          <w:bCs/>
          <w:sz w:val="36"/>
          <w:szCs w:val="36"/>
          <w:lang w:eastAsia="pt-BR"/>
        </w:rPr>
        <w:lastRenderedPageBreak/>
        <w:t>3)  P</w:t>
      </w:r>
      <w:r w:rsidRPr="00D32A49">
        <w:rPr>
          <w:rFonts w:ascii="Segoe UI" w:hAnsi="Segoe UI" w:cs="Segoe UI"/>
          <w:b/>
          <w:bCs/>
          <w:sz w:val="36"/>
          <w:szCs w:val="36"/>
          <w:lang w:eastAsia="pt-BR"/>
        </w:rPr>
        <w:t>ontos acordados</w:t>
      </w:r>
    </w:p>
    <w:p w:rsidR="00B50C9C" w:rsidRPr="00D32A49" w:rsidRDefault="00B50C9C" w:rsidP="00B50C9C">
      <w:pPr>
        <w:numPr>
          <w:ilvl w:val="0"/>
          <w:numId w:val="44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Produto, não projeto sob medida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: função de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produto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multitenant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com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billing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por tenant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é requisito interno da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Foursys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(para vender a outros clientes).</w:t>
      </w:r>
    </w:p>
    <w:p w:rsidR="00B50C9C" w:rsidRPr="00D32A49" w:rsidRDefault="00B50C9C" w:rsidP="00B50C9C">
      <w:pPr>
        <w:numPr>
          <w:ilvl w:val="0"/>
          <w:numId w:val="44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: a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Zurich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monta a 1ª versão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; a plataforma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importa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e depois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mantém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via front</w:t>
      </w:r>
      <w:r w:rsidRPr="00D32A49">
        <w:rPr>
          <w:rFonts w:ascii="Segoe UI" w:hAnsi="Segoe UI" w:cs="Segoe UI"/>
          <w:sz w:val="21"/>
          <w:szCs w:val="21"/>
          <w:lang w:eastAsia="pt-BR"/>
        </w:rPr>
        <w:noBreakHyphen/>
        <w:t>end.</w:t>
      </w:r>
    </w:p>
    <w:p w:rsidR="00B50C9C" w:rsidRPr="00D32A49" w:rsidRDefault="00B50C9C" w:rsidP="00B50C9C">
      <w:pPr>
        <w:numPr>
          <w:ilvl w:val="0"/>
          <w:numId w:val="44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Determinístico, sem LLM/IA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no MVP.</w:t>
      </w:r>
    </w:p>
    <w:p w:rsidR="00B50C9C" w:rsidRPr="00D32A49" w:rsidRDefault="00B50C9C" w:rsidP="00B50C9C">
      <w:pPr>
        <w:numPr>
          <w:ilvl w:val="0"/>
          <w:numId w:val="44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Proteção de IP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(quando BYOC): opções de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obfuscação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binários compilados (.NET)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e/ou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containers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com conteúdo protegido.</w:t>
      </w:r>
    </w:p>
    <w:p w:rsidR="00B50C9C" w:rsidRPr="00D32A49" w:rsidRDefault="00B50C9C" w:rsidP="00B50C9C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>
        <w:rPr>
          <w:rFonts w:ascii="Segoe UI" w:hAnsi="Segoe UI" w:cs="Segoe UI"/>
          <w:sz w:val="21"/>
          <w:szCs w:val="21"/>
          <w:lang w:eastAsia="pt-BR"/>
        </w:rPr>
        <w:pict>
          <v:rect id="_x0000_i1033" style="width:0;height:1.5pt" o:hralign="center" o:hrstd="t" o:hr="t" fillcolor="#a0a0a0" stroked="f"/>
        </w:pict>
      </w:r>
    </w:p>
    <w:p w:rsidR="00B50C9C" w:rsidRPr="00D32A49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D32A49">
        <w:rPr>
          <w:rFonts w:ascii="Segoe UI" w:hAnsi="Segoe UI" w:cs="Segoe UI"/>
          <w:b/>
          <w:bCs/>
          <w:sz w:val="36"/>
          <w:szCs w:val="36"/>
          <w:lang w:eastAsia="pt-BR"/>
        </w:rPr>
        <w:t>4) Premissas</w:t>
      </w:r>
    </w:p>
    <w:p w:rsidR="00B50C9C" w:rsidRPr="00D32A49" w:rsidRDefault="00B50C9C" w:rsidP="00B50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Auditoria unificada (M365)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está habilitada e acessível (por API/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connector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), com retenção adequada às necessidades do cliente (E3/E5 influenciam retenção). </w:t>
      </w:r>
      <w:hyperlink r:id="rId12" w:history="1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</w:p>
    <w:p w:rsidR="00B50C9C" w:rsidRPr="00D32A49" w:rsidRDefault="00B50C9C" w:rsidP="00B50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Metadados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(sites/drives/usuários) obtidos via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Microsoft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Graph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. </w:t>
      </w:r>
    </w:p>
    <w:p w:rsidR="00B50C9C" w:rsidRPr="00D32A49" w:rsidRDefault="00B50C9C" w:rsidP="00B50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Batch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como modo de operação inicial;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sem bloqueio automático</w:t>
      </w:r>
      <w:r w:rsidRPr="00D32A49">
        <w:rPr>
          <w:rFonts w:ascii="Segoe UI" w:hAnsi="Segoe UI" w:cs="Segoe UI"/>
          <w:sz w:val="21"/>
          <w:szCs w:val="21"/>
          <w:lang w:eastAsia="pt-BR"/>
        </w:rPr>
        <w:t>.</w:t>
      </w:r>
    </w:p>
    <w:p w:rsidR="00B50C9C" w:rsidRPr="00D32A49" w:rsidRDefault="00B50C9C" w:rsidP="00B50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LGPD</w:t>
      </w:r>
      <w:r w:rsidRPr="00D32A49">
        <w:rPr>
          <w:rFonts w:ascii="Segoe UI" w:hAnsi="Segoe UI" w:cs="Segoe UI"/>
          <w:sz w:val="21"/>
          <w:szCs w:val="21"/>
          <w:lang w:eastAsia="pt-BR"/>
        </w:rPr>
        <w:t>: minimização de PII em relatórios (usar UPN/ID), dados preferencialmente no Brasil, evidências exportáveis.</w:t>
      </w:r>
    </w:p>
    <w:p w:rsidR="00B50C9C" w:rsidRPr="00D32A49" w:rsidRDefault="00B50C9C" w:rsidP="00B50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Hospedagem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: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SaaS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Foursys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Pr="00D32A49">
        <w:rPr>
          <w:rFonts w:ascii="Segoe UI" w:hAnsi="Segoe UI" w:cs="Segoe UI"/>
          <w:i/>
          <w:iCs/>
          <w:sz w:val="21"/>
          <w:szCs w:val="21"/>
          <w:lang w:eastAsia="pt-BR"/>
        </w:rPr>
        <w:t>ou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BYOC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Zurich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, sempre </w:t>
      </w:r>
      <w:proofErr w:type="gramStart"/>
      <w:r w:rsidRPr="00D32A49">
        <w:rPr>
          <w:rFonts w:ascii="Segoe UI" w:hAnsi="Segoe UI" w:cs="Segoe UI"/>
          <w:sz w:val="21"/>
          <w:szCs w:val="21"/>
          <w:lang w:eastAsia="pt-BR"/>
        </w:rPr>
        <w:t xml:space="preserve">com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Infra</w:t>
      </w:r>
      <w:proofErr w:type="gram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as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Code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.</w:t>
      </w:r>
    </w:p>
    <w:p w:rsidR="00B50C9C" w:rsidRPr="00D32A49" w:rsidRDefault="00B50C9C" w:rsidP="00B50C9C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>
        <w:rPr>
          <w:rFonts w:ascii="Segoe UI" w:hAnsi="Segoe UI" w:cs="Segoe UI"/>
          <w:sz w:val="21"/>
          <w:szCs w:val="21"/>
          <w:lang w:eastAsia="pt-BR"/>
        </w:rPr>
        <w:pict>
          <v:rect id="_x0000_i1035" style="width:0;height:1.5pt" o:hralign="center" o:hrstd="t" o:hr="t" fillcolor="#a0a0a0" stroked="f"/>
        </w:pict>
      </w:r>
    </w:p>
    <w:p w:rsidR="00B50C9C" w:rsidRPr="00D32A49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D32A49">
        <w:rPr>
          <w:rFonts w:ascii="Segoe UI" w:hAnsi="Segoe UI" w:cs="Segoe UI"/>
          <w:b/>
          <w:bCs/>
          <w:sz w:val="36"/>
          <w:szCs w:val="36"/>
          <w:lang w:eastAsia="pt-BR"/>
        </w:rPr>
        <w:t>5) Requisitos do MVP</w:t>
      </w:r>
    </w:p>
    <w:p w:rsidR="00B50C9C" w:rsidRPr="00D32A49" w:rsidRDefault="00B50C9C" w:rsidP="00B50C9C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D32A49">
        <w:rPr>
          <w:rFonts w:ascii="Segoe UI" w:hAnsi="Segoe UI" w:cs="Segoe UI"/>
          <w:b/>
          <w:bCs/>
          <w:sz w:val="27"/>
          <w:szCs w:val="27"/>
          <w:lang w:eastAsia="pt-BR"/>
        </w:rPr>
        <w:t>5.1 Funcionais</w:t>
      </w:r>
    </w:p>
    <w:p w:rsidR="00B50C9C" w:rsidRPr="00D32A49" w:rsidRDefault="00B50C9C" w:rsidP="00B50C9C">
      <w:pPr>
        <w:numPr>
          <w:ilvl w:val="0"/>
          <w:numId w:val="46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Ingestão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dos eventos do SharePoint a partir do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Unified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Audit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Log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do Microsoft 365 (ex.: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Audit.SharePoint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Audit.General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, DLP). </w:t>
      </w:r>
    </w:p>
    <w:p w:rsidR="00B50C9C" w:rsidRPr="00D32A49" w:rsidRDefault="00B50C9C" w:rsidP="00B50C9C">
      <w:pPr>
        <w:numPr>
          <w:ilvl w:val="0"/>
          <w:numId w:val="46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Leitura de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metadados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(sites, bibliotecas/drives, usuários/pertencimento) via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Microsoft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Graph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(uso de </w:t>
      </w:r>
      <w:proofErr w:type="spellStart"/>
      <w:r w:rsidRPr="00D32A49">
        <w:rPr>
          <w:rFonts w:ascii="Courier New" w:hAnsi="Courier New" w:cs="Courier New"/>
          <w:lang w:eastAsia="pt-BR"/>
        </w:rPr>
        <w:t>select</w:t>
      </w:r>
      <w:proofErr w:type="spellEnd"/>
      <w:r w:rsidRPr="00D32A49">
        <w:rPr>
          <w:rFonts w:ascii="Courier New" w:hAnsi="Courier New" w:cs="Courier New"/>
          <w:lang w:eastAsia="pt-BR"/>
        </w:rPr>
        <w:t>/</w:t>
      </w:r>
      <w:proofErr w:type="spellStart"/>
      <w:r w:rsidRPr="00D32A49">
        <w:rPr>
          <w:rFonts w:ascii="Courier New" w:hAnsi="Courier New" w:cs="Courier New"/>
          <w:lang w:eastAsia="pt-BR"/>
        </w:rPr>
        <w:t>expand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para eficiência).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</w:p>
    <w:p w:rsidR="00B50C9C" w:rsidRPr="00D32A49" w:rsidRDefault="00B50C9C" w:rsidP="00B50C9C">
      <w:pPr>
        <w:numPr>
          <w:ilvl w:val="0"/>
          <w:numId w:val="46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Base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Autoritativa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(modelo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Foursys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  <w:proofErr w:type="gramStart"/>
      <w:r w:rsidRPr="00D32A49">
        <w:rPr>
          <w:rFonts w:ascii="Segoe UI" w:hAnsi="Segoe UI" w:cs="Segoe UI"/>
          <w:sz w:val="21"/>
          <w:szCs w:val="21"/>
          <w:lang w:eastAsia="pt-BR"/>
        </w:rPr>
        <w:t>+</w:t>
      </w:r>
      <w:proofErr w:type="gram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importador CSV/Excel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+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CRUD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de regras.</w:t>
      </w:r>
    </w:p>
    <w:p w:rsidR="00B50C9C" w:rsidRPr="00D32A49" w:rsidRDefault="00B50C9C" w:rsidP="00B50C9C">
      <w:pPr>
        <w:numPr>
          <w:ilvl w:val="0"/>
          <w:numId w:val="46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Motor de verificação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(match determinístico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log × regra</w:t>
      </w:r>
      <w:r w:rsidRPr="00D32A49">
        <w:rPr>
          <w:rFonts w:ascii="Segoe UI" w:hAnsi="Segoe UI" w:cs="Segoe UI"/>
          <w:sz w:val="21"/>
          <w:szCs w:val="21"/>
          <w:lang w:eastAsia="pt-BR"/>
        </w:rPr>
        <w:t>) com paralelismo por site/coleção.</w:t>
      </w:r>
    </w:p>
    <w:p w:rsidR="00B50C9C" w:rsidRPr="00D32A49" w:rsidRDefault="00B50C9C" w:rsidP="00B50C9C">
      <w:pPr>
        <w:numPr>
          <w:ilvl w:val="0"/>
          <w:numId w:val="46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Relatório diário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(CSV/HTML) +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e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mail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(Segurança), com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ID/descrição da regra violada</w:t>
      </w:r>
      <w:r w:rsidRPr="00D32A49">
        <w:rPr>
          <w:rFonts w:ascii="Segoe UI" w:hAnsi="Segoe UI" w:cs="Segoe UI"/>
          <w:sz w:val="21"/>
          <w:szCs w:val="21"/>
          <w:lang w:eastAsia="pt-BR"/>
        </w:rPr>
        <w:t>, severidade e evidências mínimas.</w:t>
      </w:r>
    </w:p>
    <w:p w:rsidR="00B50C9C" w:rsidRDefault="00B50C9C" w:rsidP="00B50C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Portal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para consulta, filtros e download de relatórios.</w:t>
      </w:r>
    </w:p>
    <w:p w:rsidR="00B50C9C" w:rsidRDefault="00B50C9C" w:rsidP="00B50C9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4D5A0F" w:rsidRDefault="004D5A0F" w:rsidP="00B50C9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4D5A0F" w:rsidRPr="00D32A49" w:rsidRDefault="004D5A0F" w:rsidP="00B50C9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B50C9C" w:rsidRPr="00D32A49" w:rsidRDefault="00B50C9C" w:rsidP="00B50C9C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proofErr w:type="gramStart"/>
      <w:r w:rsidRPr="00D32A49">
        <w:rPr>
          <w:rFonts w:ascii="Segoe UI" w:hAnsi="Segoe UI" w:cs="Segoe UI"/>
          <w:b/>
          <w:bCs/>
          <w:sz w:val="27"/>
          <w:szCs w:val="27"/>
          <w:lang w:eastAsia="pt-BR"/>
        </w:rPr>
        <w:t>5.2 Não</w:t>
      </w:r>
      <w:proofErr w:type="gramEnd"/>
      <w:r w:rsidRPr="00D32A49">
        <w:rPr>
          <w:rFonts w:ascii="Segoe UI" w:hAnsi="Segoe UI" w:cs="Segoe UI"/>
          <w:b/>
          <w:bCs/>
          <w:sz w:val="27"/>
          <w:szCs w:val="27"/>
          <w:lang w:eastAsia="pt-BR"/>
        </w:rPr>
        <w:noBreakHyphen/>
        <w:t>funcionais</w:t>
      </w:r>
    </w:p>
    <w:p w:rsidR="00B50C9C" w:rsidRPr="00D32A49" w:rsidRDefault="00B50C9C" w:rsidP="00B50C9C">
      <w:pPr>
        <w:numPr>
          <w:ilvl w:val="0"/>
          <w:numId w:val="47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Segurança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: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Key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Vault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Managed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Identity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(para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Graph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APIs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), RBAC; MFA/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Conditional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Access para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admins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.</w:t>
      </w:r>
    </w:p>
    <w:p w:rsidR="00B50C9C" w:rsidRPr="00D32A49" w:rsidRDefault="00B50C9C" w:rsidP="00B50C9C">
      <w:pPr>
        <w:numPr>
          <w:ilvl w:val="0"/>
          <w:numId w:val="47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Observabilidade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: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Application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Insights / Log Analytics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(telemetria, falhas,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SLAs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).</w:t>
      </w:r>
    </w:p>
    <w:p w:rsidR="00B50C9C" w:rsidRPr="00D32A49" w:rsidRDefault="00B50C9C" w:rsidP="00B50C9C">
      <w:pPr>
        <w:numPr>
          <w:ilvl w:val="0"/>
          <w:numId w:val="47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Escala</w:t>
      </w:r>
      <w:r w:rsidRPr="00D32A49">
        <w:rPr>
          <w:rFonts w:ascii="Segoe UI" w:hAnsi="Segoe UI" w:cs="Segoe UI"/>
          <w:sz w:val="21"/>
          <w:szCs w:val="21"/>
          <w:lang w:eastAsia="pt-BR"/>
        </w:rPr>
        <w:t>: 1×/dia (início) → 3–6×/dia; janelas de execução; limites por rodada.</w:t>
      </w:r>
    </w:p>
    <w:p w:rsidR="00B50C9C" w:rsidRPr="00D32A49" w:rsidRDefault="00B50C9C" w:rsidP="00B50C9C">
      <w:pPr>
        <w:numPr>
          <w:ilvl w:val="0"/>
          <w:numId w:val="47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Auditabilidade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>: trilha de coleta/avaliação e retenção exigida.</w:t>
      </w:r>
    </w:p>
    <w:p w:rsidR="00B50C9C" w:rsidRDefault="00B50C9C" w:rsidP="00B50C9C">
      <w:pPr>
        <w:pStyle w:val="TOCTitle"/>
        <w:rPr>
          <w:rFonts w:ascii="Segoe UI" w:eastAsia="Calibri" w:hAnsi="Segoe UI" w:cs="Segoe UI"/>
          <w:sz w:val="32"/>
          <w:szCs w:val="32"/>
        </w:rPr>
      </w:pPr>
      <w:r w:rsidRPr="00D32A49">
        <w:rPr>
          <w:rFonts w:ascii="Segoe UI" w:hAnsi="Segoe UI" w:cs="Segoe UI"/>
          <w:b w:val="0"/>
          <w:bCs/>
          <w:sz w:val="21"/>
          <w:szCs w:val="21"/>
          <w:lang w:eastAsia="pt-BR"/>
        </w:rPr>
        <w:t>Multitenancy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: tagging por tenant, isolamento de dados (DB por tenant ou schema por tenant) e </w:t>
      </w:r>
      <w:r w:rsidRPr="00D32A49">
        <w:rPr>
          <w:rFonts w:ascii="Segoe UI" w:hAnsi="Segoe UI" w:cs="Segoe UI"/>
          <w:b w:val="0"/>
          <w:bCs/>
          <w:sz w:val="21"/>
          <w:szCs w:val="21"/>
          <w:lang w:eastAsia="pt-BR"/>
        </w:rPr>
        <w:t>métricas para billing</w:t>
      </w:r>
      <w:r w:rsidRPr="00D32A49">
        <w:rPr>
          <w:rFonts w:ascii="Segoe UI" w:hAnsi="Segoe UI" w:cs="Segoe UI"/>
          <w:sz w:val="21"/>
          <w:szCs w:val="21"/>
          <w:lang w:eastAsia="pt-BR"/>
        </w:rPr>
        <w:t>.</w:t>
      </w: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D32A49">
        <w:rPr>
          <w:rFonts w:ascii="Segoe UI" w:hAnsi="Segoe UI" w:cs="Segoe UI"/>
          <w:b/>
          <w:bCs/>
          <w:sz w:val="36"/>
          <w:szCs w:val="36"/>
          <w:lang w:eastAsia="pt-BR"/>
        </w:rPr>
        <w:t xml:space="preserve">6) </w:t>
      </w:r>
      <w:r>
        <w:rPr>
          <w:rFonts w:ascii="Segoe UI" w:hAnsi="Segoe UI" w:cs="Segoe UI"/>
          <w:b/>
          <w:bCs/>
          <w:sz w:val="36"/>
          <w:szCs w:val="36"/>
          <w:lang w:eastAsia="pt-BR"/>
        </w:rPr>
        <w:t>Arquitetura de Solução (MVP)</w:t>
      </w: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150495</wp:posOffset>
            </wp:positionV>
            <wp:extent cx="6920918" cy="2265680"/>
            <wp:effectExtent l="0" t="0" r="0" b="127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918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4D5A0F" w:rsidRDefault="004D5A0F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4D5A0F" w:rsidRDefault="004D5A0F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>
        <w:rPr>
          <w:rFonts w:ascii="Segoe UI" w:hAnsi="Segoe UI" w:cs="Segoe UI"/>
          <w:b/>
          <w:bCs/>
          <w:sz w:val="36"/>
          <w:szCs w:val="36"/>
          <w:lang w:eastAsia="pt-BR"/>
        </w:rPr>
        <w:t>7) C4 Contexto</w:t>
      </w: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146685</wp:posOffset>
            </wp:positionH>
            <wp:positionV relativeFrom="paragraph">
              <wp:posOffset>71755</wp:posOffset>
            </wp:positionV>
            <wp:extent cx="6029325" cy="3122295"/>
            <wp:effectExtent l="0" t="0" r="9525" b="190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Pr="00D32A49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</w:p>
    <w:p w:rsidR="00B50C9C" w:rsidRPr="00D32A49" w:rsidRDefault="00B50C9C" w:rsidP="00B50C9C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>
        <w:rPr>
          <w:rFonts w:ascii="Segoe UI" w:hAnsi="Segoe UI" w:cs="Segoe UI"/>
          <w:b/>
          <w:bCs/>
          <w:sz w:val="36"/>
          <w:szCs w:val="36"/>
          <w:lang w:eastAsia="pt-BR"/>
        </w:rPr>
        <w:t>8</w:t>
      </w:r>
      <w:r w:rsidRPr="00D32A49">
        <w:rPr>
          <w:rFonts w:ascii="Segoe UI" w:hAnsi="Segoe UI" w:cs="Segoe UI"/>
          <w:b/>
          <w:bCs/>
          <w:sz w:val="36"/>
          <w:szCs w:val="36"/>
          <w:lang w:eastAsia="pt-BR"/>
        </w:rPr>
        <w:t>) Serviços Azure — inventário para estimativa</w:t>
      </w:r>
    </w:p>
    <w:p w:rsidR="00B50C9C" w:rsidRPr="00D32A49" w:rsidRDefault="00B50C9C" w:rsidP="00B50C9C">
      <w:pPr>
        <w:numPr>
          <w:ilvl w:val="0"/>
          <w:numId w:val="48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bookmarkStart w:id="0" w:name="_GoBack"/>
      <w:bookmarkEnd w:id="0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Azure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Functions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(Consumption)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— orquestração e motor de verificação.</w:t>
      </w:r>
    </w:p>
    <w:p w:rsidR="00B50C9C" w:rsidRPr="00D32A49" w:rsidRDefault="00B50C9C" w:rsidP="00B50C9C">
      <w:pPr>
        <w:numPr>
          <w:ilvl w:val="0"/>
          <w:numId w:val="48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Azure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Logic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Apps (Consumption)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— agendamento/recorrência e 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e</w:t>
      </w: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noBreakHyphen/>
        <w:t>mail</w:t>
      </w:r>
      <w:r w:rsidRPr="00D32A49">
        <w:rPr>
          <w:rFonts w:ascii="Segoe UI" w:hAnsi="Segoe UI" w:cs="Segoe UI"/>
          <w:sz w:val="21"/>
          <w:szCs w:val="21"/>
          <w:lang w:eastAsia="pt-BR"/>
        </w:rPr>
        <w:t>.</w:t>
      </w:r>
    </w:p>
    <w:p w:rsidR="00B50C9C" w:rsidRPr="00D32A49" w:rsidRDefault="00B50C9C" w:rsidP="00B50C9C">
      <w:pPr>
        <w:numPr>
          <w:ilvl w:val="0"/>
          <w:numId w:val="48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Azure Storage (Data Lake Gen2)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—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landing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de eventos </w:t>
      </w:r>
      <w:proofErr w:type="gramStart"/>
      <w:r w:rsidRPr="00D32A49">
        <w:rPr>
          <w:rFonts w:ascii="Segoe UI" w:hAnsi="Segoe UI" w:cs="Segoe UI"/>
          <w:sz w:val="21"/>
          <w:szCs w:val="21"/>
          <w:lang w:eastAsia="pt-BR"/>
        </w:rPr>
        <w:t>+</w:t>
      </w:r>
      <w:proofErr w:type="gram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relatórios.</w:t>
      </w:r>
    </w:p>
    <w:p w:rsidR="00B50C9C" w:rsidRPr="00D32A49" w:rsidRDefault="00B50C9C" w:rsidP="00B50C9C">
      <w:pPr>
        <w:numPr>
          <w:ilvl w:val="0"/>
          <w:numId w:val="48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Azure SQL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Database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— Base </w:t>
      </w:r>
      <w:proofErr w:type="spellStart"/>
      <w:r w:rsidRPr="00D32A49">
        <w:rPr>
          <w:rFonts w:ascii="Segoe UI" w:hAnsi="Segoe UI" w:cs="Segoe UI"/>
          <w:sz w:val="21"/>
          <w:szCs w:val="21"/>
          <w:lang w:eastAsia="pt-BR"/>
        </w:rPr>
        <w:t>Autoritativa</w:t>
      </w:r>
      <w:proofErr w:type="spellEnd"/>
      <w:r w:rsidRPr="00D32A49">
        <w:rPr>
          <w:rFonts w:ascii="Segoe UI" w:hAnsi="Segoe UI" w:cs="Segoe UI"/>
          <w:sz w:val="21"/>
          <w:szCs w:val="21"/>
          <w:lang w:eastAsia="pt-BR"/>
        </w:rPr>
        <w:t xml:space="preserve"> e evidências resumidas.</w:t>
      </w:r>
    </w:p>
    <w:p w:rsidR="00B50C9C" w:rsidRPr="00D32A49" w:rsidRDefault="00B50C9C" w:rsidP="00B50C9C">
      <w:pPr>
        <w:numPr>
          <w:ilvl w:val="0"/>
          <w:numId w:val="48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Azure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Service (Web </w:t>
      </w:r>
      <w:proofErr w:type="spellStart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D32A49">
        <w:rPr>
          <w:rFonts w:ascii="Segoe UI" w:hAnsi="Segoe UI" w:cs="Segoe UI"/>
          <w:b/>
          <w:bCs/>
          <w:sz w:val="21"/>
          <w:szCs w:val="21"/>
          <w:lang w:eastAsia="pt-BR"/>
        </w:rPr>
        <w:t>)</w:t>
      </w:r>
      <w:r w:rsidRPr="00D32A49">
        <w:rPr>
          <w:rFonts w:ascii="Segoe UI" w:hAnsi="Segoe UI" w:cs="Segoe UI"/>
          <w:sz w:val="21"/>
          <w:szCs w:val="21"/>
          <w:lang w:eastAsia="pt-BR"/>
        </w:rPr>
        <w:t xml:space="preserve"> — Portal e CRUD.</w:t>
      </w:r>
    </w:p>
    <w:p w:rsidR="00B50C9C" w:rsidRPr="000B3AF4" w:rsidRDefault="00B50C9C" w:rsidP="00B50C9C">
      <w:pPr>
        <w:numPr>
          <w:ilvl w:val="0"/>
          <w:numId w:val="48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val="en-US" w:eastAsia="pt-BR"/>
        </w:rPr>
      </w:pPr>
      <w:r w:rsidRPr="000B3AF4">
        <w:rPr>
          <w:rFonts w:ascii="Segoe UI" w:hAnsi="Segoe UI" w:cs="Segoe UI"/>
          <w:b/>
          <w:sz w:val="21"/>
          <w:szCs w:val="21"/>
          <w:lang w:val="en-US" w:eastAsia="pt-BR"/>
        </w:rPr>
        <w:t>Azure Key Vault</w:t>
      </w:r>
      <w:r w:rsidRPr="000B3AF4">
        <w:rPr>
          <w:rFonts w:ascii="Segoe UI" w:hAnsi="Segoe UI" w:cs="Segoe UI"/>
          <w:sz w:val="21"/>
          <w:szCs w:val="21"/>
          <w:lang w:val="en-US" w:eastAsia="pt-BR"/>
        </w:rPr>
        <w:t xml:space="preserve"> — </w:t>
      </w:r>
      <w:proofErr w:type="spellStart"/>
      <w:r w:rsidRPr="000B3AF4">
        <w:rPr>
          <w:rFonts w:ascii="Segoe UI" w:hAnsi="Segoe UI" w:cs="Segoe UI"/>
          <w:sz w:val="21"/>
          <w:szCs w:val="21"/>
          <w:lang w:val="en-US" w:eastAsia="pt-BR"/>
        </w:rPr>
        <w:t>segredos</w:t>
      </w:r>
      <w:proofErr w:type="spellEnd"/>
      <w:r w:rsidRPr="000B3AF4">
        <w:rPr>
          <w:rFonts w:ascii="Segoe UI" w:hAnsi="Segoe UI" w:cs="Segoe UI"/>
          <w:sz w:val="21"/>
          <w:szCs w:val="21"/>
          <w:lang w:val="en-US" w:eastAsia="pt-BR"/>
        </w:rPr>
        <w:t>/creds.</w:t>
      </w:r>
    </w:p>
    <w:p w:rsidR="00B50C9C" w:rsidRPr="00B50C9C" w:rsidRDefault="00B50C9C" w:rsidP="00B50C9C">
      <w:pPr>
        <w:numPr>
          <w:ilvl w:val="0"/>
          <w:numId w:val="48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val="en-US" w:eastAsia="pt-BR"/>
        </w:rPr>
      </w:pPr>
      <w:r w:rsidRPr="000B3AF4">
        <w:rPr>
          <w:rFonts w:ascii="Segoe UI" w:hAnsi="Segoe UI" w:cs="Segoe UI"/>
          <w:b/>
          <w:sz w:val="21"/>
          <w:szCs w:val="21"/>
          <w:lang w:val="en-US" w:eastAsia="pt-BR"/>
        </w:rPr>
        <w:t>Application Insights / Log Analytics</w:t>
      </w:r>
      <w:r w:rsidRPr="000B3AF4">
        <w:rPr>
          <w:rFonts w:ascii="Segoe UI" w:hAnsi="Segoe UI" w:cs="Segoe UI"/>
          <w:sz w:val="21"/>
          <w:szCs w:val="21"/>
          <w:lang w:val="en-US" w:eastAsia="pt-BR"/>
        </w:rPr>
        <w:t xml:space="preserve"> — </w:t>
      </w:r>
      <w:proofErr w:type="spellStart"/>
      <w:r w:rsidRPr="000B3AF4">
        <w:rPr>
          <w:rFonts w:ascii="Segoe UI" w:hAnsi="Segoe UI" w:cs="Segoe UI"/>
          <w:sz w:val="21"/>
          <w:szCs w:val="21"/>
          <w:lang w:val="en-US" w:eastAsia="pt-BR"/>
        </w:rPr>
        <w:t>telemetria</w:t>
      </w:r>
      <w:proofErr w:type="spellEnd"/>
      <w:r w:rsidRPr="000B3AF4">
        <w:rPr>
          <w:rFonts w:ascii="Segoe UI" w:hAnsi="Segoe UI" w:cs="Segoe UI"/>
          <w:sz w:val="21"/>
          <w:szCs w:val="21"/>
          <w:lang w:val="en-US" w:eastAsia="pt-BR"/>
        </w:rPr>
        <w:t>.</w:t>
      </w:r>
    </w:p>
    <w:sectPr w:rsidR="00B50C9C" w:rsidRPr="00B50C9C" w:rsidSect="00A778BB">
      <w:headerReference w:type="default" r:id="rId15"/>
      <w:footerReference w:type="even" r:id="rId16"/>
      <w:footerReference w:type="default" r:id="rId17"/>
      <w:headerReference w:type="first" r:id="rId18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0C5" w:rsidRDefault="005830C5">
      <w:r>
        <w:separator/>
      </w:r>
    </w:p>
  </w:endnote>
  <w:endnote w:type="continuationSeparator" w:id="0">
    <w:p w:rsidR="005830C5" w:rsidRDefault="00583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D5A0F">
      <w:rPr>
        <w:rStyle w:val="Nmerodepgina"/>
        <w:noProof/>
      </w:rPr>
      <w:t>4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  <w:r w:rsidR="004D5A0F">
            <w:rPr>
              <w:rFonts w:ascii="Nunito" w:eastAsia="Calibri" w:hAnsi="Nunito"/>
              <w:sz w:val="22"/>
              <w:szCs w:val="22"/>
            </w:rPr>
            <w:t xml:space="preserve"> – Alessandro Lyra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4D5A0F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proofErr w:type="spellStart"/>
          <w:r>
            <w:rPr>
              <w:rFonts w:ascii="Nunito" w:eastAsia="Calibri" w:hAnsi="Nunito"/>
              <w:sz w:val="22"/>
              <w:szCs w:val="22"/>
            </w:rPr>
            <w:t>Pág</w:t>
          </w:r>
          <w:proofErr w:type="spellEnd"/>
          <w:r w:rsidR="00600128"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0C5" w:rsidRDefault="005830C5">
      <w:r>
        <w:separator/>
      </w:r>
    </w:p>
  </w:footnote>
  <w:footnote w:type="continuationSeparator" w:id="0">
    <w:p w:rsidR="005830C5" w:rsidRDefault="00583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5F7F65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proofErr w:type="spellStart"/>
          <w:r>
            <w:rPr>
              <w:rFonts w:cs="Arial"/>
              <w:szCs w:val="26"/>
            </w:rPr>
            <w:t>Zurich</w:t>
          </w:r>
          <w:proofErr w:type="spellEnd"/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8B40F4"/>
    <w:multiLevelType w:val="multilevel"/>
    <w:tmpl w:val="47D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3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4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8E279D"/>
    <w:multiLevelType w:val="multilevel"/>
    <w:tmpl w:val="CF1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9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7A086E"/>
    <w:multiLevelType w:val="multilevel"/>
    <w:tmpl w:val="3C6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65AD4"/>
    <w:multiLevelType w:val="multilevel"/>
    <w:tmpl w:val="699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2542D4F"/>
    <w:multiLevelType w:val="multilevel"/>
    <w:tmpl w:val="DB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E5C57"/>
    <w:multiLevelType w:val="multilevel"/>
    <w:tmpl w:val="9FF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F249A2"/>
    <w:multiLevelType w:val="multilevel"/>
    <w:tmpl w:val="2544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592579"/>
    <w:multiLevelType w:val="multilevel"/>
    <w:tmpl w:val="9A90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5D578D5"/>
    <w:multiLevelType w:val="multilevel"/>
    <w:tmpl w:val="AF5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7748E"/>
    <w:multiLevelType w:val="multilevel"/>
    <w:tmpl w:val="9160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8B6C8E"/>
    <w:multiLevelType w:val="multilevel"/>
    <w:tmpl w:val="AF4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E1CEE"/>
    <w:multiLevelType w:val="multilevel"/>
    <w:tmpl w:val="151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2C16168"/>
    <w:multiLevelType w:val="multilevel"/>
    <w:tmpl w:val="5060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C4664"/>
    <w:multiLevelType w:val="multilevel"/>
    <w:tmpl w:val="57E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42" w15:restartNumberingAfterBreak="0">
    <w:nsid w:val="6C415179"/>
    <w:multiLevelType w:val="multilevel"/>
    <w:tmpl w:val="9B7E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F16254"/>
    <w:multiLevelType w:val="multilevel"/>
    <w:tmpl w:val="14D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22"/>
  </w:num>
  <w:num w:numId="2">
    <w:abstractNumId w:val="29"/>
  </w:num>
  <w:num w:numId="3">
    <w:abstractNumId w:val="24"/>
  </w:num>
  <w:num w:numId="4">
    <w:abstractNumId w:val="12"/>
  </w:num>
  <w:num w:numId="5">
    <w:abstractNumId w:val="41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8"/>
  </w:num>
  <w:num w:numId="17">
    <w:abstractNumId w:val="11"/>
  </w:num>
  <w:num w:numId="18">
    <w:abstractNumId w:val="44"/>
  </w:num>
  <w:num w:numId="19">
    <w:abstractNumId w:val="25"/>
  </w:num>
  <w:num w:numId="20">
    <w:abstractNumId w:val="16"/>
  </w:num>
  <w:num w:numId="21">
    <w:abstractNumId w:val="37"/>
  </w:num>
  <w:num w:numId="22">
    <w:abstractNumId w:val="46"/>
  </w:num>
  <w:num w:numId="23">
    <w:abstractNumId w:val="23"/>
  </w:num>
  <w:num w:numId="24">
    <w:abstractNumId w:val="30"/>
  </w:num>
  <w:num w:numId="25">
    <w:abstractNumId w:val="13"/>
  </w:num>
  <w:num w:numId="26">
    <w:abstractNumId w:val="32"/>
  </w:num>
  <w:num w:numId="27">
    <w:abstractNumId w:val="14"/>
  </w:num>
  <w:num w:numId="28">
    <w:abstractNumId w:val="43"/>
  </w:num>
  <w:num w:numId="29">
    <w:abstractNumId w:val="19"/>
  </w:num>
  <w:num w:numId="30">
    <w:abstractNumId w:val="39"/>
  </w:num>
  <w:num w:numId="31">
    <w:abstractNumId w:val="17"/>
  </w:num>
  <w:num w:numId="3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36"/>
  </w:num>
  <w:num w:numId="34">
    <w:abstractNumId w:val="26"/>
  </w:num>
  <w:num w:numId="35">
    <w:abstractNumId w:val="10"/>
  </w:num>
  <w:num w:numId="36">
    <w:abstractNumId w:val="21"/>
  </w:num>
  <w:num w:numId="37">
    <w:abstractNumId w:val="42"/>
  </w:num>
  <w:num w:numId="38">
    <w:abstractNumId w:val="31"/>
  </w:num>
  <w:num w:numId="39">
    <w:abstractNumId w:val="40"/>
  </w:num>
  <w:num w:numId="40">
    <w:abstractNumId w:val="34"/>
  </w:num>
  <w:num w:numId="41">
    <w:abstractNumId w:val="35"/>
  </w:num>
  <w:num w:numId="42">
    <w:abstractNumId w:val="38"/>
  </w:num>
  <w:num w:numId="43">
    <w:abstractNumId w:val="27"/>
  </w:num>
  <w:num w:numId="44">
    <w:abstractNumId w:val="45"/>
  </w:num>
  <w:num w:numId="45">
    <w:abstractNumId w:val="28"/>
  </w:num>
  <w:num w:numId="46">
    <w:abstractNumId w:val="20"/>
  </w:num>
  <w:num w:numId="47">
    <w:abstractNumId w:val="15"/>
  </w:num>
  <w:num w:numId="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1AA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4E6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64B8F"/>
    <w:rsid w:val="00372D23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A61"/>
    <w:rsid w:val="00410DDB"/>
    <w:rsid w:val="00416F79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A0F"/>
    <w:rsid w:val="004D5B92"/>
    <w:rsid w:val="004E1EE7"/>
    <w:rsid w:val="004F0390"/>
    <w:rsid w:val="004F29B3"/>
    <w:rsid w:val="00500875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34C6"/>
    <w:rsid w:val="0055565C"/>
    <w:rsid w:val="005830C5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5F7F65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0DB8"/>
    <w:rsid w:val="00661994"/>
    <w:rsid w:val="0066364D"/>
    <w:rsid w:val="00674D40"/>
    <w:rsid w:val="006771AF"/>
    <w:rsid w:val="0067755A"/>
    <w:rsid w:val="006868EB"/>
    <w:rsid w:val="006913EA"/>
    <w:rsid w:val="00692318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281A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12AF"/>
    <w:rsid w:val="007A6243"/>
    <w:rsid w:val="007A65E8"/>
    <w:rsid w:val="007B1297"/>
    <w:rsid w:val="007C2A9F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478A7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476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32D3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3AE"/>
    <w:rsid w:val="00A006B7"/>
    <w:rsid w:val="00A1588E"/>
    <w:rsid w:val="00A24FCD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3249"/>
    <w:rsid w:val="00AF49C7"/>
    <w:rsid w:val="00AF61EC"/>
    <w:rsid w:val="00B00BB4"/>
    <w:rsid w:val="00B03C56"/>
    <w:rsid w:val="00B10623"/>
    <w:rsid w:val="00B1674D"/>
    <w:rsid w:val="00B21BCD"/>
    <w:rsid w:val="00B22A5C"/>
    <w:rsid w:val="00B45F6E"/>
    <w:rsid w:val="00B50C9C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3D03"/>
    <w:rsid w:val="00D24781"/>
    <w:rsid w:val="00D361ED"/>
    <w:rsid w:val="00D45455"/>
    <w:rsid w:val="00D51415"/>
    <w:rsid w:val="00D52CB1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3989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2D20"/>
    <w:rsid w:val="00E86798"/>
    <w:rsid w:val="00E91C91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5614"/>
    <w:rsid w:val="00F47255"/>
    <w:rsid w:val="00F5027D"/>
    <w:rsid w:val="00F54A8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C6C44"/>
    <w:rsid w:val="00FD04D8"/>
    <w:rsid w:val="00FD651F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7820CF89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earn.microsoft.com/en-us/purview/audit-search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earn.microsoft.com/en-us/graph/change-notifications-overview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6D8757-A826-4F1D-A3F2-EBA9DA9EB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181</TotalTime>
  <Pages>4</Pages>
  <Words>645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17</cp:revision>
  <cp:lastPrinted>2026-02-19T14:21:00Z</cp:lastPrinted>
  <dcterms:created xsi:type="dcterms:W3CDTF">2025-03-27T21:08:00Z</dcterms:created>
  <dcterms:modified xsi:type="dcterms:W3CDTF">2026-02-25T18:45:00Z</dcterms:modified>
</cp:coreProperties>
</file>