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4884"/>
          <w:sz w:val="56"/>
        </w:rPr>
        <w:t>Atento — ASR Cloud Solution</w:t>
      </w:r>
    </w:p>
    <w:p>
      <w:pPr>
        <w:jc w:val="center"/>
      </w:pPr>
      <w:r>
        <w:rPr>
          <w:color w:val="438DD5"/>
          <w:sz w:val="36"/>
        </w:rPr>
        <w:t>Modelo C4 &amp; Desenho de Solução</w:t>
      </w:r>
    </w:p>
    <w:p/>
    <w:p>
      <w:pPr>
        <w:jc w:val="center"/>
      </w:pPr>
      <w:r>
        <w:rPr>
          <w:color w:val="666666"/>
          <w:sz w:val="28"/>
        </w:rPr>
        <w:t>Reconhecimento de Voz (ASR) para CNPJ Alfanumérico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Arquiteta</w:t>
            </w:r>
          </w:p>
        </w:tc>
        <w:tc>
          <w:tcPr>
            <w:tcW w:type="dxa" w:w="4703"/>
          </w:tcPr>
          <w:p>
            <w:r>
              <w:t>Lyra — Multicloud Solution Architect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703"/>
          </w:tcPr>
          <w:p>
            <w:r>
              <w:t>Atento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4703"/>
          </w:tcPr>
          <w:p>
            <w:r>
              <w:t>Microsoft Azure (Brazil South)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703"/>
          </w:tcPr>
          <w:p>
            <w:r>
              <w:t>SaaS Gerenciado pela Foursys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703"/>
          </w:tcPr>
          <w:p>
            <w:r>
              <w:t>Abril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4703"/>
          </w:tcPr>
          <w:p>
            <w:r>
              <w:t>Confidencial — Uso Interno Foursys + Atento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t>1. Sumário Executivo</w:t>
      </w:r>
    </w:p>
    <w:p>
      <w:pPr>
        <w:spacing w:after="40"/>
      </w:pPr>
      <w:r>
        <w:t>2. Decisões Arquiteturais (ADRs)</w:t>
      </w:r>
    </w:p>
    <w:p>
      <w:pPr>
        <w:spacing w:after="40"/>
      </w:pPr>
      <w:r>
        <w:t>3. C4 Level 1 — System Context</w:t>
      </w:r>
    </w:p>
    <w:p>
      <w:pPr>
        <w:spacing w:after="40"/>
      </w:pPr>
      <w:r>
        <w:t>4. C4 Level 2 — Container Diagram</w:t>
      </w:r>
    </w:p>
    <w:p>
      <w:pPr>
        <w:spacing w:after="40"/>
      </w:pPr>
      <w:r>
        <w:t>5. C4 Level 3 — Component Diagram</w:t>
      </w:r>
    </w:p>
    <w:p>
      <w:pPr>
        <w:spacing w:after="40"/>
      </w:pPr>
      <w:r>
        <w:t>6. Deployment View</w:t>
      </w:r>
    </w:p>
    <w:p>
      <w:pPr>
        <w:spacing w:after="40"/>
      </w:pPr>
      <w:r>
        <w:t>7. Dynamic View — Fluxo de uma Chamada</w:t>
      </w:r>
    </w:p>
    <w:p>
      <w:pPr>
        <w:spacing w:after="40"/>
      </w:pPr>
      <w:r>
        <w:t>8. Desenho de Solução</w:t>
      </w:r>
    </w:p>
    <w:p>
      <w:pPr>
        <w:spacing w:after="40"/>
      </w:pPr>
      <w:r>
        <w:t xml:space="preserve">   8.1 Visão Geral em Camadas</w:t>
      </w:r>
    </w:p>
    <w:p>
      <w:pPr>
        <w:spacing w:after="40"/>
      </w:pPr>
      <w:r>
        <w:t xml:space="preserve">   8.2 Topologia de Rede</w:t>
      </w:r>
    </w:p>
    <w:p>
      <w:pPr>
        <w:spacing w:after="40"/>
      </w:pPr>
      <w:r>
        <w:t xml:space="preserve">   8.3 Escalabilidade</w:t>
      </w:r>
    </w:p>
    <w:p>
      <w:pPr>
        <w:spacing w:after="40"/>
      </w:pPr>
      <w:r>
        <w:t xml:space="preserve">   8.4 Alta Disponibilidade e DR</w:t>
      </w:r>
    </w:p>
    <w:p>
      <w:pPr>
        <w:spacing w:after="40"/>
      </w:pPr>
      <w:r>
        <w:t xml:space="preserve">   8.5 Segurança e Compliance</w:t>
      </w:r>
    </w:p>
    <w:p>
      <w:pPr>
        <w:spacing w:after="40"/>
      </w:pPr>
      <w:r>
        <w:t xml:space="preserve">   8.6 Roadmap de Evolução</w:t>
      </w:r>
    </w:p>
    <w:p>
      <w:pPr>
        <w:spacing w:after="40"/>
      </w:pPr>
      <w:r>
        <w:t>9. Estimativa de Recursos Azure (BoM)</w:t>
      </w:r>
    </w:p>
    <w:p>
      <w:pPr>
        <w:spacing w:after="40"/>
      </w:pPr>
      <w:r>
        <w:t>10. Riscos e Mitigações</w:t>
      </w:r>
    </w:p>
    <w:p>
      <w:pPr>
        <w:spacing w:after="40"/>
      </w:pPr>
      <w:r>
        <w:t>11. Premissas e Dependências</w:t>
      </w:r>
    </w:p>
    <w:p>
      <w:pPr>
        <w:spacing w:after="40"/>
      </w:pPr>
      <w:r>
        <w:t>12. Próximos Passos</w:t>
      </w:r>
    </w:p>
    <w:p>
      <w:r>
        <w:br w:type="page"/>
      </w:r>
    </w:p>
    <w:p>
      <w:pPr>
        <w:pStyle w:val="Heading1"/>
      </w:pPr>
      <w:r>
        <w:t>1. Sumário Executivo</w:t>
      </w:r>
    </w:p>
    <w:p>
      <w:r>
        <w:t>A partir de Julho/2026 o formato do CNPJ brasileiro passará a ser alfanumérico (letras + números). As URAs (IVR) da Atento, baseadas em plataforma Avaya, aceitam apenas entrada DTMF (teclado numérico), impossibilitando que novos clientes se identifiquem por telefone.</w:t>
      </w:r>
    </w:p>
    <w:p>
      <w:r>
        <w:t>A solução proposta pela Foursys adiciona uma camada de reconhecimento de voz (ASR) na nuvem Azure, conectada via VPN Site-to-Site ao ambiente Avaya da Atento, permitindo que o chamador diga o CNPJ em vez de digitá-lo. A infraestrutura é entregue como SaaS gerenciado pela Foursys, com alta disponibilidade, escalabilidade automática e latência mínima.</w:t>
      </w:r>
    </w:p>
    <w:p>
      <w:r>
        <w:t>Além de resolver o problema regulatório imediato, a solução já prepara a infraestrutura para a futura migração de plataforma e para canais digitais como WhatsApp e bots.</w:t>
      </w:r>
    </w:p>
    <w:p>
      <w:pPr>
        <w:pStyle w:val="Heading1"/>
      </w:pPr>
      <w:r>
        <w:t>2. Decisões Arquiteturais (ADRs)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Decisão</w:t>
            </w:r>
          </w:p>
        </w:tc>
        <w:tc>
          <w:tcPr>
            <w:tcW w:type="dxa" w:w="3135"/>
          </w:tcPr>
          <w:p>
            <w:r>
              <w:t>Justificativa</w:t>
            </w:r>
          </w:p>
        </w:tc>
      </w:tr>
      <w:tr>
        <w:tc>
          <w:tcPr>
            <w:tcW w:type="dxa" w:w="3135"/>
          </w:tcPr>
          <w:p>
            <w:r>
              <w:t>ADR-001</w:t>
            </w:r>
          </w:p>
        </w:tc>
        <w:tc>
          <w:tcPr>
            <w:tcW w:type="dxa" w:w="3135"/>
          </w:tcPr>
          <w:p>
            <w:r>
              <w:t>Azure Brazil South como região primária</w:t>
            </w:r>
          </w:p>
        </w:tc>
        <w:tc>
          <w:tcPr>
            <w:tcW w:type="dxa" w:w="3135"/>
          </w:tcPr>
          <w:p>
            <w:r>
              <w:t>Menor latência para datacenters Atento em SP (~2-5ms)</w:t>
            </w:r>
          </w:p>
        </w:tc>
      </w:tr>
      <w:tr>
        <w:tc>
          <w:tcPr>
            <w:tcW w:type="dxa" w:w="3135"/>
          </w:tcPr>
          <w:p>
            <w:r>
              <w:t>ADR-002</w:t>
            </w:r>
          </w:p>
        </w:tc>
        <w:tc>
          <w:tcPr>
            <w:tcW w:type="dxa" w:w="3135"/>
          </w:tcPr>
          <w:p>
            <w:r>
              <w:t>VPN S2S com VPN Gateway Zone-Redundant</w:t>
            </w:r>
          </w:p>
        </w:tc>
        <w:tc>
          <w:tcPr>
            <w:tcW w:type="dxa" w:w="3135"/>
          </w:tcPr>
          <w:p>
            <w:r>
              <w:t>Requisito do cliente; HA nativa com 3 AZs; custo aceitável vs ExpressRoute</w:t>
            </w:r>
          </w:p>
        </w:tc>
      </w:tr>
      <w:tr>
        <w:tc>
          <w:tcPr>
            <w:tcW w:type="dxa" w:w="3135"/>
          </w:tcPr>
          <w:p>
            <w:r>
              <w:t>ADR-003</w:t>
            </w:r>
          </w:p>
        </w:tc>
        <w:tc>
          <w:tcPr>
            <w:tcW w:type="dxa" w:w="3135"/>
          </w:tcPr>
          <w:p>
            <w:r>
              <w:t>Azure Speech Services (STT Real-Time)</w:t>
            </w:r>
          </w:p>
        </w:tc>
        <w:tc>
          <w:tcPr>
            <w:tcW w:type="dxa" w:w="3135"/>
          </w:tcPr>
          <w:p>
            <w:r>
              <w:t>PaaS gerenciado, pt-BR nativo, suporte a Custom Speech Model</w:t>
            </w:r>
          </w:p>
        </w:tc>
      </w:tr>
      <w:tr>
        <w:tc>
          <w:tcPr>
            <w:tcW w:type="dxa" w:w="3135"/>
          </w:tcPr>
          <w:p>
            <w:r>
              <w:t>ADR-004</w:t>
            </w:r>
          </w:p>
        </w:tc>
        <w:tc>
          <w:tcPr>
            <w:tcW w:type="dxa" w:w="3135"/>
          </w:tcPr>
          <w:p>
            <w:r>
              <w:t>Custom Speech Model para CNPJ alfanumérico</w:t>
            </w:r>
          </w:p>
        </w:tc>
        <w:tc>
          <w:tcPr>
            <w:tcW w:type="dxa" w:w="3135"/>
          </w:tcPr>
          <w:p>
            <w:r>
              <w:t>Padrão novo — modelo genérico não terá acurácia suficiente para letras ditadas</w:t>
            </w:r>
          </w:p>
        </w:tc>
      </w:tr>
      <w:tr>
        <w:tc>
          <w:tcPr>
            <w:tcW w:type="dxa" w:w="3135"/>
          </w:tcPr>
          <w:p>
            <w:r>
              <w:t>ADR-005</w:t>
            </w:r>
          </w:p>
        </w:tc>
        <w:tc>
          <w:tcPr>
            <w:tcW w:type="dxa" w:w="3135"/>
          </w:tcPr>
          <w:p>
            <w:r>
              <w:t>App Service com autoscale (início) → AKS (escala)</w:t>
            </w:r>
          </w:p>
        </w:tc>
        <w:tc>
          <w:tcPr>
            <w:tcW w:type="dxa" w:w="3135"/>
          </w:tcPr>
          <w:p>
            <w:r>
              <w:t>Simplicidade operacional na fase 1; migração para AKS quando &gt; 500 chamadas/min</w:t>
            </w:r>
          </w:p>
        </w:tc>
      </w:tr>
      <w:tr>
        <w:tc>
          <w:tcPr>
            <w:tcW w:type="dxa" w:w="3135"/>
          </w:tcPr>
          <w:p>
            <w:r>
              <w:t>ADR-006</w:t>
            </w:r>
          </w:p>
        </w:tc>
        <w:tc>
          <w:tcPr>
            <w:tcW w:type="dxa" w:w="3135"/>
          </w:tcPr>
          <w:p>
            <w:r>
              <w:t>Private Endpoints para todos os serviços PaaS</w:t>
            </w:r>
          </w:p>
        </w:tc>
        <w:tc>
          <w:tcPr>
            <w:tcW w:type="dxa" w:w="3135"/>
          </w:tcPr>
          <w:p>
            <w:r>
              <w:t>Zero exposição à internet pública; compliance LGPD</w:t>
            </w:r>
          </w:p>
        </w:tc>
      </w:tr>
      <w:tr>
        <w:tc>
          <w:tcPr>
            <w:tcW w:type="dxa" w:w="3135"/>
          </w:tcPr>
          <w:p>
            <w:r>
              <w:t>ADR-007</w:t>
            </w:r>
          </w:p>
        </w:tc>
        <w:tc>
          <w:tcPr>
            <w:tcW w:type="dxa" w:w="3135"/>
          </w:tcPr>
          <w:p>
            <w:r>
              <w:t>WebSocket como protocolo de streaming de áudio</w:t>
            </w:r>
          </w:p>
        </w:tc>
        <w:tc>
          <w:tcPr>
            <w:tcW w:type="dxa" w:w="3135"/>
          </w:tcPr>
          <w:p>
            <w:r>
              <w:t>Latência mínima, bidirecional, suportado nativamente pelo Azure Speech SDK</w:t>
            </w:r>
          </w:p>
        </w:tc>
      </w:tr>
    </w:tbl>
    <w:p>
      <w:r>
        <w:br w:type="page"/>
      </w:r>
    </w:p>
    <w:p>
      <w:pPr>
        <w:pStyle w:val="Heading1"/>
      </w:pPr>
      <w:r>
        <w:t>3. C4 Level 1 — System Context</w:t>
      </w:r>
    </w:p>
    <w:p>
      <w:r>
        <w:t>Visão de mais alto nível. Mostra o sistema ASR Cloud da Foursys e como ele se relaciona com os atores externos e sistemas existentes.</w:t>
      </w:r>
    </w:p>
    <w:p>
      <w:pPr>
        <w:pStyle w:val="IntenseQuote"/>
      </w:pPr>
      <w:r>
        <w:t>Diagrama disponível no arquivo: atento-asr-c4-solution.drawio → aba 'C4 L1 - System Context'</w:t>
      </w:r>
    </w:p>
    <w:p>
      <w:pPr>
        <w:pStyle w:val="Heading2"/>
      </w:pPr>
      <w:r>
        <w:t>Atores e Sistemas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Elemento</w:t>
            </w:r>
          </w:p>
        </w:tc>
        <w:tc>
          <w:tcPr>
            <w:tcW w:type="dxa" w:w="3135"/>
          </w:tcPr>
          <w:p>
            <w:r>
              <w:t>Tipo</w:t>
            </w:r>
          </w:p>
        </w:tc>
        <w:tc>
          <w:tcPr>
            <w:tcW w:type="dxa" w:w="3135"/>
          </w:tcPr>
          <w:p>
            <w:r>
              <w:t>Descrição</w:t>
            </w:r>
          </w:p>
        </w:tc>
      </w:tr>
      <w:tr>
        <w:tc>
          <w:tcPr>
            <w:tcW w:type="dxa" w:w="3135"/>
          </w:tcPr>
          <w:p>
            <w:r>
              <w:t>Cliente Final</w:t>
            </w:r>
          </w:p>
        </w:tc>
        <w:tc>
          <w:tcPr>
            <w:tcW w:type="dxa" w:w="3135"/>
          </w:tcPr>
          <w:p>
            <w:r>
              <w:t>Pessoa</w:t>
            </w:r>
          </w:p>
        </w:tc>
        <w:tc>
          <w:tcPr>
            <w:tcW w:type="dxa" w:w="3135"/>
          </w:tcPr>
          <w:p>
            <w:r>
              <w:t>Liga para a central de atendimento e diz o CNPJ por voz</w:t>
            </w:r>
          </w:p>
        </w:tc>
      </w:tr>
      <w:tr>
        <w:tc>
          <w:tcPr>
            <w:tcW w:type="dxa" w:w="3135"/>
          </w:tcPr>
          <w:p>
            <w:r>
              <w:t>Operador Atento</w:t>
            </w:r>
          </w:p>
        </w:tc>
        <w:tc>
          <w:tcPr>
            <w:tcW w:type="dxa" w:w="3135"/>
          </w:tcPr>
          <w:p>
            <w:r>
              <w:t>Pessoa</w:t>
            </w:r>
          </w:p>
        </w:tc>
        <w:tc>
          <w:tcPr>
            <w:tcW w:type="dxa" w:w="3135"/>
          </w:tcPr>
          <w:p>
            <w:r>
              <w:t>Agente de atendimento que recebe a chamada após identificação</w:t>
            </w:r>
          </w:p>
        </w:tc>
      </w:tr>
      <w:tr>
        <w:tc>
          <w:tcPr>
            <w:tcW w:type="dxa" w:w="3135"/>
          </w:tcPr>
          <w:p>
            <w:r>
              <w:t>Plataforma Avaya</w:t>
            </w:r>
          </w:p>
        </w:tc>
        <w:tc>
          <w:tcPr>
            <w:tcW w:type="dxa" w:w="3135"/>
          </w:tcPr>
          <w:p>
            <w:r>
              <w:t>Sistema Externo</w:t>
            </w:r>
          </w:p>
        </w:tc>
        <w:tc>
          <w:tcPr>
            <w:tcW w:type="dxa" w:w="3135"/>
          </w:tcPr>
          <w:p>
            <w:r>
              <w:t>URA/IVR + PABX + SBC — telefonia on-premises</w:t>
            </w:r>
          </w:p>
        </w:tc>
      </w:tr>
      <w:tr>
        <w:tc>
          <w:tcPr>
            <w:tcW w:type="dxa" w:w="3135"/>
          </w:tcPr>
          <w:p>
            <w:r>
              <w:t>Foursys ASR Cloud</w:t>
            </w:r>
          </w:p>
        </w:tc>
        <w:tc>
          <w:tcPr>
            <w:tcW w:type="dxa" w:w="3135"/>
          </w:tcPr>
          <w:p>
            <w:r>
              <w:t>Sistema Principal</w:t>
            </w:r>
          </w:p>
        </w:tc>
        <w:tc>
          <w:tcPr>
            <w:tcW w:type="dxa" w:w="3135"/>
          </w:tcPr>
          <w:p>
            <w:r>
              <w:t>Plataforma SaaS de reconhecimento de voz na Azure</w:t>
            </w:r>
          </w:p>
        </w:tc>
      </w:tr>
      <w:tr>
        <w:tc>
          <w:tcPr>
            <w:tcW w:type="dxa" w:w="3135"/>
          </w:tcPr>
          <w:p>
            <w:r>
              <w:t>Azure Speech Services</w:t>
            </w:r>
          </w:p>
        </w:tc>
        <w:tc>
          <w:tcPr>
            <w:tcW w:type="dxa" w:w="3135"/>
          </w:tcPr>
          <w:p>
            <w:r>
              <w:t>Sistema Externo (PaaS)</w:t>
            </w:r>
          </w:p>
        </w:tc>
        <w:tc>
          <w:tcPr>
            <w:tcW w:type="dxa" w:w="3135"/>
          </w:tcPr>
          <w:p>
            <w:r>
              <w:t>Motor ASR da Microsoft</w:t>
            </w:r>
          </w:p>
        </w:tc>
      </w:tr>
      <w:tr>
        <w:tc>
          <w:tcPr>
            <w:tcW w:type="dxa" w:w="3135"/>
          </w:tcPr>
          <w:p>
            <w:r>
              <w:t>Sistemas Backend Atento</w:t>
            </w:r>
          </w:p>
        </w:tc>
        <w:tc>
          <w:tcPr>
            <w:tcW w:type="dxa" w:w="3135"/>
          </w:tcPr>
          <w:p>
            <w:r>
              <w:t>Sistema Externo</w:t>
            </w:r>
          </w:p>
        </w:tc>
        <w:tc>
          <w:tcPr>
            <w:tcW w:type="dxa" w:w="3135"/>
          </w:tcPr>
          <w:p>
            <w:r>
              <w:t>CRM, cadastro, validação de CNPJ</w:t>
            </w:r>
          </w:p>
        </w:tc>
      </w:tr>
    </w:tbl>
    <w:p>
      <w:pPr>
        <w:pStyle w:val="Heading2"/>
      </w:pPr>
      <w:r>
        <w:t>Narrativa</w:t>
      </w:r>
    </w:p>
    <w:p>
      <w:pPr>
        <w:pStyle w:val="ListBullet"/>
      </w:pPr>
      <w:r>
        <w:t>1. O Cliente Final liga para a central da Atento via rede telefônica (PSTN/SIP)</w:t>
      </w:r>
    </w:p>
    <w:p>
      <w:pPr>
        <w:pStyle w:val="ListBullet"/>
      </w:pPr>
      <w:r>
        <w:t>2. A Plataforma Avaya atende e a URA solicita: 'Por favor, diga seu CNPJ'</w:t>
      </w:r>
    </w:p>
    <w:p>
      <w:pPr>
        <w:pStyle w:val="ListBullet"/>
      </w:pPr>
      <w:r>
        <w:t>3. O áudio capturado é enviado via VPN Site-to-Site para o Foursys ASR Cloud</w:t>
      </w:r>
    </w:p>
    <w:p>
      <w:pPr>
        <w:pStyle w:val="ListBullet"/>
      </w:pPr>
      <w:r>
        <w:t>4. O ASR Cloud processa o áudio usando o Azure Speech Services e retorna o texto do CNPJ</w:t>
      </w:r>
    </w:p>
    <w:p>
      <w:pPr>
        <w:pStyle w:val="ListBullet"/>
      </w:pPr>
      <w:r>
        <w:t>5. A Avaya valida o CNPJ com os Sistemas Backend e prossegue com o atendimento</w:t>
      </w:r>
    </w:p>
    <w:p>
      <w:pPr>
        <w:pStyle w:val="ListBullet"/>
      </w:pPr>
      <w:r>
        <w:t>6. A chamada é direcionada ao Operador com o contexto do cliente já identificado</w:t>
      </w:r>
    </w:p>
    <w:p>
      <w:r>
        <w:br w:type="page"/>
      </w:r>
    </w:p>
    <w:p>
      <w:pPr>
        <w:pStyle w:val="Heading1"/>
      </w:pPr>
      <w:r>
        <w:t>4. C4 Level 2 — Container Diagram</w:t>
      </w:r>
    </w:p>
    <w:p>
      <w:r>
        <w:t>Decomposição do sistema 'Foursys ASR Cloud' em seus containers.</w:t>
      </w:r>
    </w:p>
    <w:p>
      <w:pPr>
        <w:pStyle w:val="IntenseQuote"/>
      </w:pPr>
      <w:r>
        <w:t>Diagrama disponível no arquivo: atento-asr-c4-solution.drawio → aba 'C4 L2 - Container'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Container</w:t>
            </w:r>
          </w:p>
        </w:tc>
        <w:tc>
          <w:tcPr>
            <w:tcW w:type="dxa" w:w="3135"/>
          </w:tcPr>
          <w:p>
            <w:r>
              <w:t>Tecnologia</w:t>
            </w:r>
          </w:p>
        </w:tc>
        <w:tc>
          <w:tcPr>
            <w:tcW w:type="dxa" w:w="3135"/>
          </w:tcPr>
          <w:p>
            <w:r>
              <w:t>Responsabilidade</w:t>
            </w:r>
          </w:p>
        </w:tc>
      </w:tr>
      <w:tr>
        <w:tc>
          <w:tcPr>
            <w:tcW w:type="dxa" w:w="3135"/>
          </w:tcPr>
          <w:p>
            <w:r>
              <w:t>API Gateway</w:t>
            </w:r>
          </w:p>
        </w:tc>
        <w:tc>
          <w:tcPr>
            <w:tcW w:type="dxa" w:w="3135"/>
          </w:tcPr>
          <w:p>
            <w:r>
              <w:t>Azure API Management</w:t>
            </w:r>
          </w:p>
        </w:tc>
        <w:tc>
          <w:tcPr>
            <w:tcW w:type="dxa" w:w="3135"/>
          </w:tcPr>
          <w:p>
            <w:r>
              <w:t>Autenticação, rate limiting, roteamento</w:t>
            </w:r>
          </w:p>
        </w:tc>
      </w:tr>
      <w:tr>
        <w:tc>
          <w:tcPr>
            <w:tcW w:type="dxa" w:w="3135"/>
          </w:tcPr>
          <w:p>
            <w:r>
              <w:t>ASR Orchestrator</w:t>
            </w:r>
          </w:p>
        </w:tc>
        <w:tc>
          <w:tcPr>
            <w:tcW w:type="dxa" w:w="3135"/>
          </w:tcPr>
          <w:p>
            <w:r>
              <w:t>App Service P2v3 / AKS</w:t>
            </w:r>
          </w:p>
        </w:tc>
        <w:tc>
          <w:tcPr>
            <w:tcW w:type="dxa" w:w="3135"/>
          </w:tcPr>
          <w:p>
            <w:r>
              <w:t>Middleware principal — orquestra fluxo ASR</w:t>
            </w:r>
          </w:p>
        </w:tc>
      </w:tr>
      <w:tr>
        <w:tc>
          <w:tcPr>
            <w:tcW w:type="dxa" w:w="3135"/>
          </w:tcPr>
          <w:p>
            <w:r>
              <w:t>Session Cache</w:t>
            </w:r>
          </w:p>
        </w:tc>
        <w:tc>
          <w:tcPr>
            <w:tcW w:type="dxa" w:w="3135"/>
          </w:tcPr>
          <w:p>
            <w:r>
              <w:t>Azure Redis Cache C1</w:t>
            </w:r>
          </w:p>
        </w:tc>
        <w:tc>
          <w:tcPr>
            <w:tcW w:type="dxa" w:w="3135"/>
          </w:tcPr>
          <w:p>
            <w:r>
              <w:t>Cache de sessões ativas e CNPJs transcritos</w:t>
            </w:r>
          </w:p>
        </w:tc>
      </w:tr>
      <w:tr>
        <w:tc>
          <w:tcPr>
            <w:tcW w:type="dxa" w:w="3135"/>
          </w:tcPr>
          <w:p>
            <w:r>
              <w:t>Secrets Store</w:t>
            </w:r>
          </w:p>
        </w:tc>
        <w:tc>
          <w:tcPr>
            <w:tcW w:type="dxa" w:w="3135"/>
          </w:tcPr>
          <w:p>
            <w:r>
              <w:t>Azure Key Vault</w:t>
            </w:r>
          </w:p>
        </w:tc>
        <w:tc>
          <w:tcPr>
            <w:tcW w:type="dxa" w:w="3135"/>
          </w:tcPr>
          <w:p>
            <w:r>
              <w:t>Chaves, certificados, secrets</w:t>
            </w:r>
          </w:p>
        </w:tc>
      </w:tr>
      <w:tr>
        <w:tc>
          <w:tcPr>
            <w:tcW w:type="dxa" w:w="3135"/>
          </w:tcPr>
          <w:p>
            <w:r>
              <w:t>Observability</w:t>
            </w:r>
          </w:p>
        </w:tc>
        <w:tc>
          <w:tcPr>
            <w:tcW w:type="dxa" w:w="3135"/>
          </w:tcPr>
          <w:p>
            <w:r>
              <w:t>Monitor + App Insights</w:t>
            </w:r>
          </w:p>
        </w:tc>
        <w:tc>
          <w:tcPr>
            <w:tcW w:type="dxa" w:w="3135"/>
          </w:tcPr>
          <w:p>
            <w:r>
              <w:t>Métricas, logs, alertas, dashboards</w:t>
            </w:r>
          </w:p>
        </w:tc>
      </w:tr>
      <w:tr>
        <w:tc>
          <w:tcPr>
            <w:tcW w:type="dxa" w:w="3135"/>
          </w:tcPr>
          <w:p>
            <w:r>
              <w:t>VPN Gateway</w:t>
            </w:r>
          </w:p>
        </w:tc>
        <w:tc>
          <w:tcPr>
            <w:tcW w:type="dxa" w:w="3135"/>
          </w:tcPr>
          <w:p>
            <w:r>
              <w:t>VpnGw2AZ Zone-Redundant</w:t>
            </w:r>
          </w:p>
        </w:tc>
        <w:tc>
          <w:tcPr>
            <w:tcW w:type="dxa" w:w="3135"/>
          </w:tcPr>
          <w:p>
            <w:r>
              <w:t>Conectividade segura com Atento</w:t>
            </w:r>
          </w:p>
        </w:tc>
      </w:tr>
      <w:tr>
        <w:tc>
          <w:tcPr>
            <w:tcW w:type="dxa" w:w="3135"/>
          </w:tcPr>
          <w:p>
            <w:r>
              <w:t>Virtual Network</w:t>
            </w:r>
          </w:p>
        </w:tc>
        <w:tc>
          <w:tcPr>
            <w:tcW w:type="dxa" w:w="3135"/>
          </w:tcPr>
          <w:p>
            <w:r>
              <w:t>VNet 10.100.0.0/16</w:t>
            </w:r>
          </w:p>
        </w:tc>
        <w:tc>
          <w:tcPr>
            <w:tcW w:type="dxa" w:w="3135"/>
          </w:tcPr>
          <w:p>
            <w:r>
              <w:t>Rede isolada; subnets; NSGs; Private Endpoints</w:t>
            </w:r>
          </w:p>
        </w:tc>
      </w:tr>
    </w:tbl>
    <w:p>
      <w:r>
        <w:br w:type="page"/>
      </w:r>
    </w:p>
    <w:p>
      <w:pPr>
        <w:pStyle w:val="Heading1"/>
      </w:pPr>
      <w:r>
        <w:t>5. C4 Level 3 — Component Diagram (ASR Orchestrator)</w:t>
      </w:r>
    </w:p>
    <w:p>
      <w:r>
        <w:t>Decomposição interna do container ASR Orchestrator.</w:t>
      </w:r>
    </w:p>
    <w:p>
      <w:pPr>
        <w:pStyle w:val="IntenseQuote"/>
      </w:pPr>
      <w:r>
        <w:t>Diagrama disponível no arquivo: atento-asr-c4-solution.drawio → aba 'C4 L3 - Component'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Componente</w:t>
            </w:r>
          </w:p>
        </w:tc>
        <w:tc>
          <w:tcPr>
            <w:tcW w:type="dxa" w:w="4703"/>
          </w:tcPr>
          <w:p>
            <w:r>
              <w:t>Responsabilidade</w:t>
            </w:r>
          </w:p>
        </w:tc>
      </w:tr>
      <w:tr>
        <w:tc>
          <w:tcPr>
            <w:tcW w:type="dxa" w:w="4703"/>
          </w:tcPr>
          <w:p>
            <w:r>
              <w:t>WebSocket Handler</w:t>
            </w:r>
          </w:p>
        </w:tc>
        <w:tc>
          <w:tcPr>
            <w:tcW w:type="dxa" w:w="4703"/>
          </w:tcPr>
          <w:p>
            <w:r>
              <w:t>Aceita conexão WebSocket; stream bidirecional de áudio</w:t>
            </w:r>
          </w:p>
        </w:tc>
      </w:tr>
      <w:tr>
        <w:tc>
          <w:tcPr>
            <w:tcW w:type="dxa" w:w="4703"/>
          </w:tcPr>
          <w:p>
            <w:r>
              <w:t>Session Manager</w:t>
            </w:r>
          </w:p>
        </w:tc>
        <w:tc>
          <w:tcPr>
            <w:tcW w:type="dxa" w:w="4703"/>
          </w:tcPr>
          <w:p>
            <w:r>
              <w:t>Cria/recupera sessão; correlaciona call-id; timeout</w:t>
            </w:r>
          </w:p>
        </w:tc>
      </w:tr>
      <w:tr>
        <w:tc>
          <w:tcPr>
            <w:tcW w:type="dxa" w:w="4703"/>
          </w:tcPr>
          <w:p>
            <w:r>
              <w:t>Audio Preprocessor</w:t>
            </w:r>
          </w:p>
        </w:tc>
        <w:tc>
          <w:tcPr>
            <w:tcW w:type="dxa" w:w="4703"/>
          </w:tcPr>
          <w:p>
            <w:r>
              <w:t>Normaliza codec G.711 → PCM 16kHz; aplica VAD</w:t>
            </w:r>
          </w:p>
        </w:tc>
      </w:tr>
      <w:tr>
        <w:tc>
          <w:tcPr>
            <w:tcW w:type="dxa" w:w="4703"/>
          </w:tcPr>
          <w:p>
            <w:r>
              <w:t>Speech Client</w:t>
            </w:r>
          </w:p>
        </w:tc>
        <w:tc>
          <w:tcPr>
            <w:tcW w:type="dxa" w:w="4703"/>
          </w:tcPr>
          <w:p>
            <w:r>
              <w:t>Azure Speech SDK; sessão STT real-time; resultados parciais e finais</w:t>
            </w:r>
          </w:p>
        </w:tc>
      </w:tr>
      <w:tr>
        <w:tc>
          <w:tcPr>
            <w:tcW w:type="dxa" w:w="4703"/>
          </w:tcPr>
          <w:p>
            <w:r>
              <w:t>CNPJ Parser</w:t>
            </w:r>
          </w:p>
        </w:tc>
        <w:tc>
          <w:tcPr>
            <w:tcW w:type="dxa" w:w="4703"/>
          </w:tcPr>
          <w:p>
            <w:r>
              <w:t>Interpreta texto transcrito; extrai CNPJ; variações fonéticas</w:t>
            </w:r>
          </w:p>
        </w:tc>
      </w:tr>
      <w:tr>
        <w:tc>
          <w:tcPr>
            <w:tcW w:type="dxa" w:w="4703"/>
          </w:tcPr>
          <w:p>
            <w:r>
              <w:t>CNPJ Validator</w:t>
            </w:r>
          </w:p>
        </w:tc>
        <w:tc>
          <w:tcPr>
            <w:tcW w:type="dxa" w:w="4703"/>
          </w:tcPr>
          <w:p>
            <w:r>
              <w:t>Valida estrutura e dígitos verificadores CNPJ alfanumérico</w:t>
            </w:r>
          </w:p>
        </w:tc>
      </w:tr>
      <w:tr>
        <w:tc>
          <w:tcPr>
            <w:tcW w:type="dxa" w:w="4703"/>
          </w:tcPr>
          <w:p>
            <w:r>
              <w:t>Response Builder</w:t>
            </w:r>
          </w:p>
        </w:tc>
        <w:tc>
          <w:tcPr>
            <w:tcW w:type="dxa" w:w="4703"/>
          </w:tcPr>
          <w:p>
            <w:r>
              <w:t>Monta resposta JSON: CNPJ, confiança, status</w:t>
            </w:r>
          </w:p>
        </w:tc>
      </w:tr>
      <w:tr>
        <w:tc>
          <w:tcPr>
            <w:tcW w:type="dxa" w:w="4703"/>
          </w:tcPr>
          <w:p>
            <w:r>
              <w:t>Retry &amp; Fallback</w:t>
            </w:r>
          </w:p>
        </w:tc>
        <w:tc>
          <w:tcPr>
            <w:tcW w:type="dxa" w:w="4703"/>
          </w:tcPr>
          <w:p>
            <w:r>
              <w:t>Re-prompt; máximo 3 tentativas; fallback para operador</w:t>
            </w:r>
          </w:p>
        </w:tc>
      </w:tr>
      <w:tr>
        <w:tc>
          <w:tcPr>
            <w:tcW w:type="dxa" w:w="4703"/>
          </w:tcPr>
          <w:p>
            <w:r>
              <w:t>Metrics Emitter</w:t>
            </w:r>
          </w:p>
        </w:tc>
        <w:tc>
          <w:tcPr>
            <w:tcW w:type="dxa" w:w="4703"/>
          </w:tcPr>
          <w:p>
            <w:r>
              <w:t>Latência, taxa de sucesso, erros para App Insights</w:t>
            </w:r>
          </w:p>
        </w:tc>
      </w:tr>
      <w:tr>
        <w:tc>
          <w:tcPr>
            <w:tcW w:type="dxa" w:w="4703"/>
          </w:tcPr>
          <w:p>
            <w:r>
              <w:t>Config Provider</w:t>
            </w:r>
          </w:p>
        </w:tc>
        <w:tc>
          <w:tcPr>
            <w:tcW w:type="dxa" w:w="4703"/>
          </w:tcPr>
          <w:p>
            <w:r>
              <w:t>Carrega secrets do Key Vault; feature flags</w:t>
            </w:r>
          </w:p>
        </w:tc>
      </w:tr>
    </w:tbl>
    <w:p>
      <w:r>
        <w:br w:type="page"/>
      </w:r>
    </w:p>
    <w:p>
      <w:pPr>
        <w:pStyle w:val="Heading1"/>
      </w:pPr>
      <w:r>
        <w:t>6. Deployment View</w:t>
      </w:r>
    </w:p>
    <w:p>
      <w:r>
        <w:t>Mapeamento de containers para infraestrutura real Azure e on-premises.</w:t>
      </w:r>
    </w:p>
    <w:p>
      <w:pPr>
        <w:pStyle w:val="IntenseQuote"/>
      </w:pPr>
      <w:r>
        <w:t>Diagrama disponível no arquivo: atento-asr-c4-solution.drawio → aba 'Deployment View'</w:t>
      </w:r>
    </w:p>
    <w:p>
      <w:pPr>
        <w:pStyle w:val="Heading2"/>
      </w:pPr>
      <w:r>
        <w:t>Zonas de Disponibilidade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Componente</w:t>
            </w:r>
          </w:p>
        </w:tc>
        <w:tc>
          <w:tcPr>
            <w:tcW w:type="dxa" w:w="4703"/>
          </w:tcPr>
          <w:p>
            <w:r>
              <w:t>AZ Strategy</w:t>
            </w:r>
          </w:p>
        </w:tc>
      </w:tr>
      <w:tr>
        <w:tc>
          <w:tcPr>
            <w:tcW w:type="dxa" w:w="4703"/>
          </w:tcPr>
          <w:p>
            <w:r>
              <w:t>VPN Gateway VpnGw2AZ</w:t>
            </w:r>
          </w:p>
        </w:tc>
        <w:tc>
          <w:tcPr>
            <w:tcW w:type="dxa" w:w="4703"/>
          </w:tcPr>
          <w:p>
            <w:r>
              <w:t>Zone-Redundant (AZ 1, 2, 3)</w:t>
            </w:r>
          </w:p>
        </w:tc>
      </w:tr>
      <w:tr>
        <w:tc>
          <w:tcPr>
            <w:tcW w:type="dxa" w:w="4703"/>
          </w:tcPr>
          <w:p>
            <w:r>
              <w:t>App Service / AKS</w:t>
            </w:r>
          </w:p>
        </w:tc>
        <w:tc>
          <w:tcPr>
            <w:tcW w:type="dxa" w:w="4703"/>
          </w:tcPr>
          <w:p>
            <w:r>
              <w:t>Min 2 instâncias em AZs distintas</w:t>
            </w:r>
          </w:p>
        </w:tc>
      </w:tr>
      <w:tr>
        <w:tc>
          <w:tcPr>
            <w:tcW w:type="dxa" w:w="4703"/>
          </w:tcPr>
          <w:p>
            <w:r>
              <w:t>Redis Cache</w:t>
            </w:r>
          </w:p>
        </w:tc>
        <w:tc>
          <w:tcPr>
            <w:tcW w:type="dxa" w:w="4703"/>
          </w:tcPr>
          <w:p>
            <w:r>
              <w:t>Zone-Redundant replication</w:t>
            </w:r>
          </w:p>
        </w:tc>
      </w:tr>
      <w:tr>
        <w:tc>
          <w:tcPr>
            <w:tcW w:type="dxa" w:w="4703"/>
          </w:tcPr>
          <w:p>
            <w:r>
              <w:t>Speech Services</w:t>
            </w:r>
          </w:p>
        </w:tc>
        <w:tc>
          <w:tcPr>
            <w:tcW w:type="dxa" w:w="4703"/>
          </w:tcPr>
          <w:p>
            <w:r>
              <w:t>Regional PaaS (HA gerenciado pela Microsoft)</w:t>
            </w:r>
          </w:p>
        </w:tc>
      </w:tr>
      <w:tr>
        <w:tc>
          <w:tcPr>
            <w:tcW w:type="dxa" w:w="4703"/>
          </w:tcPr>
          <w:p>
            <w:r>
              <w:t>Key Vault</w:t>
            </w:r>
          </w:p>
        </w:tc>
        <w:tc>
          <w:tcPr>
            <w:tcW w:type="dxa" w:w="4703"/>
          </w:tcPr>
          <w:p>
            <w:r>
              <w:t>Zone-Redundant (nativo)</w:t>
            </w:r>
          </w:p>
        </w:tc>
      </w:tr>
    </w:tbl>
    <w:p>
      <w:r>
        <w:br w:type="page"/>
      </w:r>
    </w:p>
    <w:p>
      <w:pPr>
        <w:pStyle w:val="Heading1"/>
      </w:pPr>
      <w:r>
        <w:t>7. Dynamic View — Fluxo de uma Chamada</w:t>
      </w:r>
    </w:p>
    <w:p>
      <w:r>
        <w:t>Sequência temporal de uma chamada desde o cliente ligar até o CNPJ ser identificado.</w:t>
      </w:r>
    </w:p>
    <w:p>
      <w:pPr>
        <w:pStyle w:val="IntenseQuote"/>
      </w:pPr>
      <w:r>
        <w:t>Diagrama disponível no arquivo: atento-asr-c4-solution.drawio → aba 'Dynamic View'</w:t>
      </w:r>
    </w:p>
    <w:p>
      <w:pPr>
        <w:pStyle w:val="Heading2"/>
      </w:pPr>
      <w:r>
        <w:t>Tempos Esperados (Latência E2E)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Etapa</w:t>
            </w:r>
          </w:p>
        </w:tc>
        <w:tc>
          <w:tcPr>
            <w:tcW w:type="dxa" w:w="4703"/>
          </w:tcPr>
          <w:p>
            <w:r>
              <w:t>Latência Esperada</w:t>
            </w:r>
          </w:p>
        </w:tc>
      </w:tr>
      <w:tr>
        <w:tc>
          <w:tcPr>
            <w:tcW w:type="dxa" w:w="4703"/>
          </w:tcPr>
          <w:p>
            <w:r>
              <w:t>VPN On-Prem → VPN Azure (SP ↔ SP)</w:t>
            </w:r>
          </w:p>
        </w:tc>
        <w:tc>
          <w:tcPr>
            <w:tcW w:type="dxa" w:w="4703"/>
          </w:tcPr>
          <w:p>
            <w:r>
              <w:t>2-5 ms</w:t>
            </w:r>
          </w:p>
        </w:tc>
      </w:tr>
      <w:tr>
        <w:tc>
          <w:tcPr>
            <w:tcW w:type="dxa" w:w="4703"/>
          </w:tcPr>
          <w:p>
            <w:r>
              <w:t>APIM → Orchestrator</w:t>
            </w:r>
          </w:p>
        </w:tc>
        <w:tc>
          <w:tcPr>
            <w:tcW w:type="dxa" w:w="4703"/>
          </w:tcPr>
          <w:p>
            <w:r>
              <w:t>&lt; 5 ms</w:t>
            </w:r>
          </w:p>
        </w:tc>
      </w:tr>
      <w:tr>
        <w:tc>
          <w:tcPr>
            <w:tcW w:type="dxa" w:w="4703"/>
          </w:tcPr>
          <w:p>
            <w:r>
              <w:t>Audio preprocessing</w:t>
            </w:r>
          </w:p>
        </w:tc>
        <w:tc>
          <w:tcPr>
            <w:tcW w:type="dxa" w:w="4703"/>
          </w:tcPr>
          <w:p>
            <w:r>
              <w:t>&lt; 10 ms</w:t>
            </w:r>
          </w:p>
        </w:tc>
      </w:tr>
      <w:tr>
        <w:tc>
          <w:tcPr>
            <w:tcW w:type="dxa" w:w="4703"/>
          </w:tcPr>
          <w:p>
            <w:r>
              <w:t>Azure Speech STT (streaming)</w:t>
            </w:r>
          </w:p>
        </w:tc>
        <w:tc>
          <w:tcPr>
            <w:tcW w:type="dxa" w:w="4703"/>
          </w:tcPr>
          <w:p>
            <w:r>
              <w:t>200-400 ms (parcial) / 500-800 ms (final)</w:t>
            </w:r>
          </w:p>
        </w:tc>
      </w:tr>
      <w:tr>
        <w:tc>
          <w:tcPr>
            <w:tcW w:type="dxa" w:w="4703"/>
          </w:tcPr>
          <w:p>
            <w:r>
              <w:t>CNPJ Parse + Validate</w:t>
            </w:r>
          </w:p>
        </w:tc>
        <w:tc>
          <w:tcPr>
            <w:tcW w:type="dxa" w:w="4703"/>
          </w:tcPr>
          <w:p>
            <w:r>
              <w:t>&lt; 5 ms</w:t>
            </w:r>
          </w:p>
        </w:tc>
      </w:tr>
      <w:tr>
        <w:tc>
          <w:tcPr>
            <w:tcW w:type="dxa" w:w="4703"/>
          </w:tcPr>
          <w:p>
            <w:r>
              <w:t>Response return (Azure → Atento)</w:t>
            </w:r>
          </w:p>
        </w:tc>
        <w:tc>
          <w:tcPr>
            <w:tcW w:type="dxa" w:w="4703"/>
          </w:tcPr>
          <w:p>
            <w:r>
              <w:t>2-5 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Total E2E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~300-900 ms</w:t>
            </w:r>
          </w:p>
        </w:tc>
      </w:tr>
    </w:tbl>
    <w:p>
      <w:r>
        <w:br w:type="page"/>
      </w:r>
    </w:p>
    <w:p>
      <w:pPr>
        <w:pStyle w:val="Heading1"/>
      </w:pPr>
      <w:r>
        <w:t>8. Desenho de Solução</w:t>
      </w:r>
    </w:p>
    <w:p>
      <w:pPr>
        <w:pStyle w:val="Heading2"/>
      </w:pPr>
      <w:r>
        <w:t>8.1 Visão Geral em Camadas</w:t>
      </w:r>
    </w:p>
    <w:p>
      <w:r>
        <w:t>A solução é organizada em 6 camadas lógicas, conforme o diagrama 'Solution Design' no arquivo .drawio.</w:t>
      </w:r>
    </w:p>
    <w:p>
      <w:pPr>
        <w:pStyle w:val="IntenseQuote"/>
      </w:pPr>
      <w:r>
        <w:t>Diagrama disponível no arquivo: atento-asr-c4-solution.drawio → aba 'Solution Design'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Camada</w:t>
            </w:r>
          </w:p>
        </w:tc>
        <w:tc>
          <w:tcPr>
            <w:tcW w:type="dxa" w:w="4703"/>
          </w:tcPr>
          <w:p>
            <w:r>
              <w:t>Componentes</w:t>
            </w:r>
          </w:p>
        </w:tc>
      </w:tr>
      <w:tr>
        <w:tc>
          <w:tcPr>
            <w:tcW w:type="dxa" w:w="4703"/>
          </w:tcPr>
          <w:p>
            <w:r>
              <w:t>Conectividade</w:t>
            </w:r>
          </w:p>
        </w:tc>
        <w:tc>
          <w:tcPr>
            <w:tcW w:type="dxa" w:w="4703"/>
          </w:tcPr>
          <w:p>
            <w:r>
              <w:t>VPN S2S IPSec entre datacenter Atento e Azure Brazil South</w:t>
            </w:r>
          </w:p>
        </w:tc>
      </w:tr>
      <w:tr>
        <w:tc>
          <w:tcPr>
            <w:tcW w:type="dxa" w:w="4703"/>
          </w:tcPr>
          <w:p>
            <w:r>
              <w:t>Segurança</w:t>
            </w:r>
          </w:p>
        </w:tc>
        <w:tc>
          <w:tcPr>
            <w:tcW w:type="dxa" w:w="4703"/>
          </w:tcPr>
          <w:p>
            <w:r>
              <w:t>NSG, Private Endpoints, Key Vault, Managed Identity, WAF (futuro)</w:t>
            </w:r>
          </w:p>
        </w:tc>
      </w:tr>
      <w:tr>
        <w:tc>
          <w:tcPr>
            <w:tcW w:type="dxa" w:w="4703"/>
          </w:tcPr>
          <w:p>
            <w:r>
              <w:t>Aplicação</w:t>
            </w:r>
          </w:p>
        </w:tc>
        <w:tc>
          <w:tcPr>
            <w:tcW w:type="dxa" w:w="4703"/>
          </w:tcPr>
          <w:p>
            <w:r>
              <w:t>API Management + ASR Orchestrator (App Service → AKS)</w:t>
            </w:r>
          </w:p>
        </w:tc>
      </w:tr>
      <w:tr>
        <w:tc>
          <w:tcPr>
            <w:tcW w:type="dxa" w:w="4703"/>
          </w:tcPr>
          <w:p>
            <w:r>
              <w:t>Inteligência (ASR)</w:t>
            </w:r>
          </w:p>
        </w:tc>
        <w:tc>
          <w:tcPr>
            <w:tcW w:type="dxa" w:w="4703"/>
          </w:tcPr>
          <w:p>
            <w:r>
              <w:t>Azure Speech Services STT Real-Time + Custom Speech Model</w:t>
            </w:r>
          </w:p>
        </w:tc>
      </w:tr>
      <w:tr>
        <w:tc>
          <w:tcPr>
            <w:tcW w:type="dxa" w:w="4703"/>
          </w:tcPr>
          <w:p>
            <w:r>
              <w:t>Dados</w:t>
            </w:r>
          </w:p>
        </w:tc>
        <w:tc>
          <w:tcPr>
            <w:tcW w:type="dxa" w:w="4703"/>
          </w:tcPr>
          <w:p>
            <w:r>
              <w:t>Redis Cache (sessões) + Azure SQL/CosmosDB (futuro: histórico, LGPD)</w:t>
            </w:r>
          </w:p>
        </w:tc>
      </w:tr>
      <w:tr>
        <w:tc>
          <w:tcPr>
            <w:tcW w:type="dxa" w:w="4703"/>
          </w:tcPr>
          <w:p>
            <w:r>
              <w:t>Observabilidade</w:t>
            </w:r>
          </w:p>
        </w:tc>
        <w:tc>
          <w:tcPr>
            <w:tcW w:type="dxa" w:w="4703"/>
          </w:tcPr>
          <w:p>
            <w:r>
              <w:t>Azure Monitor + App Insights + Log Analytics + Alertas</w:t>
            </w:r>
          </w:p>
        </w:tc>
      </w:tr>
    </w:tbl>
    <w:p>
      <w:pPr>
        <w:pStyle w:val="Heading2"/>
      </w:pPr>
      <w:r>
        <w:t>8.2 Topologia de Rede</w:t>
      </w:r>
    </w:p>
    <w:p>
      <w:r>
        <w:t>A rede Azure é organizada em uma VNet Hub (10.100.0.0/16) com 4 subnets segregadas: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Subnet</w:t>
            </w:r>
          </w:p>
        </w:tc>
        <w:tc>
          <w:tcPr>
            <w:tcW w:type="dxa" w:w="3135"/>
          </w:tcPr>
          <w:p>
            <w:r>
              <w:t>CIDR</w:t>
            </w:r>
          </w:p>
        </w:tc>
        <w:tc>
          <w:tcPr>
            <w:tcW w:type="dxa" w:w="3135"/>
          </w:tcPr>
          <w:p>
            <w:r>
              <w:t>Propósito</w:t>
            </w:r>
          </w:p>
        </w:tc>
      </w:tr>
      <w:tr>
        <w:tc>
          <w:tcPr>
            <w:tcW w:type="dxa" w:w="3135"/>
          </w:tcPr>
          <w:p>
            <w:r>
              <w:t>GatewaySubnet</w:t>
            </w:r>
          </w:p>
        </w:tc>
        <w:tc>
          <w:tcPr>
            <w:tcW w:type="dxa" w:w="3135"/>
          </w:tcPr>
          <w:p>
            <w:r>
              <w:t>10.100.0.0/27</w:t>
            </w:r>
          </w:p>
        </w:tc>
        <w:tc>
          <w:tcPr>
            <w:tcW w:type="dxa" w:w="3135"/>
          </w:tcPr>
          <w:p>
            <w:r>
              <w:t>VPN Gateway VpnGw2AZ</w:t>
            </w:r>
          </w:p>
        </w:tc>
      </w:tr>
      <w:tr>
        <w:tc>
          <w:tcPr>
            <w:tcW w:type="dxa" w:w="3135"/>
          </w:tcPr>
          <w:p>
            <w:r>
              <w:t>Subnet-APIM</w:t>
            </w:r>
          </w:p>
        </w:tc>
        <w:tc>
          <w:tcPr>
            <w:tcW w:type="dxa" w:w="3135"/>
          </w:tcPr>
          <w:p>
            <w:r>
              <w:t>10.100.1.0/24</w:t>
            </w:r>
          </w:p>
        </w:tc>
        <w:tc>
          <w:tcPr>
            <w:tcW w:type="dxa" w:w="3135"/>
          </w:tcPr>
          <w:p>
            <w:r>
              <w:t>API Management; NSG: Allow 10.0.0.0/8, Deny *</w:t>
            </w:r>
          </w:p>
        </w:tc>
      </w:tr>
      <w:tr>
        <w:tc>
          <w:tcPr>
            <w:tcW w:type="dxa" w:w="3135"/>
          </w:tcPr>
          <w:p>
            <w:r>
              <w:t>Subnet-App</w:t>
            </w:r>
          </w:p>
        </w:tc>
        <w:tc>
          <w:tcPr>
            <w:tcW w:type="dxa" w:w="3135"/>
          </w:tcPr>
          <w:p>
            <w:r>
              <w:t>10.100.2.0/24</w:t>
            </w:r>
          </w:p>
        </w:tc>
        <w:tc>
          <w:tcPr>
            <w:tcW w:type="dxa" w:w="3135"/>
          </w:tcPr>
          <w:p>
            <w:r>
              <w:t>App Service VNet Integration; NSG: Allow from APIM only</w:t>
            </w:r>
          </w:p>
        </w:tc>
      </w:tr>
      <w:tr>
        <w:tc>
          <w:tcPr>
            <w:tcW w:type="dxa" w:w="3135"/>
          </w:tcPr>
          <w:p>
            <w:r>
              <w:t>Subnet-PrivateEndpoints</w:t>
            </w:r>
          </w:p>
        </w:tc>
        <w:tc>
          <w:tcPr>
            <w:tcW w:type="dxa" w:w="3135"/>
          </w:tcPr>
          <w:p>
            <w:r>
              <w:t>10.100.3.0/24</w:t>
            </w:r>
          </w:p>
        </w:tc>
        <w:tc>
          <w:tcPr>
            <w:tcW w:type="dxa" w:w="3135"/>
          </w:tcPr>
          <w:p>
            <w:r>
              <w:t>PE: Speech, Redis, Key Vault</w:t>
            </w:r>
          </w:p>
        </w:tc>
      </w:tr>
    </w:tbl>
    <w:p>
      <w:pPr>
        <w:pStyle w:val="Heading2"/>
      </w:pPr>
      <w:r>
        <w:t>8.3 Estratégia de Escalabilidade</w:t>
      </w:r>
    </w:p>
    <w:p>
      <w:pPr>
        <w:pStyle w:val="ListBullet"/>
      </w:pPr>
      <w:r>
        <w:t>Fase 1 (MVP): 1-10 chamadas/min</w:t>
      </w:r>
    </w:p>
    <w:p>
      <w:r>
        <w:t xml:space="preserve">  App Service Plan P2v3, 2 instâncias (min), autoscale CPU &gt; 70%, max 5 instâncias</w:t>
      </w:r>
    </w:p>
    <w:p>
      <w:pPr>
        <w:pStyle w:val="ListBullet"/>
      </w:pPr>
      <w:r>
        <w:t>Fase 2 (Escala): 100-1000 chamadas/min</w:t>
      </w:r>
    </w:p>
    <w:p>
      <w:r>
        <w:t xml:space="preserve">  AKS com HPA (CPU &gt; 60%), Cluster Autoscaler 3-20 nodes, KEDA para scale-to-zero</w:t>
      </w:r>
    </w:p>
    <w:p>
      <w:r>
        <w:t>Speech Services escala automaticamente (PaaS). Redis escala de C1 → C2/C3. VPN Gateway VpnGw2 suporta até 1.25 Gbps.</w:t>
      </w:r>
    </w:p>
    <w:p>
      <w:pPr>
        <w:pStyle w:val="Heading2"/>
      </w:pPr>
      <w:r>
        <w:t>8.4 Alta Disponibilidade e Disaster Recovery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Cenário</w:t>
            </w:r>
          </w:p>
        </w:tc>
        <w:tc>
          <w:tcPr>
            <w:tcW w:type="dxa" w:w="3135"/>
          </w:tcPr>
          <w:p>
            <w:r>
              <w:t>Tipo</w:t>
            </w:r>
          </w:p>
        </w:tc>
        <w:tc>
          <w:tcPr>
            <w:tcW w:type="dxa" w:w="3135"/>
          </w:tcPr>
          <w:p>
            <w:r>
              <w:t>Estratégia</w:t>
            </w:r>
          </w:p>
        </w:tc>
      </w:tr>
      <w:tr>
        <w:tc>
          <w:tcPr>
            <w:tcW w:type="dxa" w:w="3135"/>
          </w:tcPr>
          <w:p>
            <w:r>
              <w:t>Falha de Instância</w:t>
            </w:r>
          </w:p>
        </w:tc>
        <w:tc>
          <w:tcPr>
            <w:tcW w:type="dxa" w:w="3135"/>
          </w:tcPr>
          <w:p>
            <w:r>
              <w:t>HA Automático</w:t>
            </w:r>
          </w:p>
        </w:tc>
        <w:tc>
          <w:tcPr>
            <w:tcW w:type="dxa" w:w="3135"/>
          </w:tcPr>
          <w:p>
            <w:r>
              <w:t>App Service 2+ instâncias em AZs; VPN Zone-Redundant; Redis Zone-Redundant. Failover &lt; 30s. SLA: 99.95%</w:t>
            </w:r>
          </w:p>
        </w:tc>
      </w:tr>
      <w:tr>
        <w:tc>
          <w:tcPr>
            <w:tcW w:type="dxa" w:w="3135"/>
          </w:tcPr>
          <w:p>
            <w:r>
              <w:t>Falha de Zona</w:t>
            </w:r>
          </w:p>
        </w:tc>
        <w:tc>
          <w:tcPr>
            <w:tcW w:type="dxa" w:w="3135"/>
          </w:tcPr>
          <w:p>
            <w:r>
              <w:t>HA Automático</w:t>
            </w:r>
          </w:p>
        </w:tc>
        <w:tc>
          <w:tcPr>
            <w:tcW w:type="dxa" w:w="3135"/>
          </w:tcPr>
          <w:p>
            <w:r>
              <w:t>Todos componentes Zone-Redundant. Perda de 1 AZ não afeta. Autoscale compensa. SLA: 99.95%</w:t>
            </w:r>
          </w:p>
        </w:tc>
      </w:tr>
      <w:tr>
        <w:tc>
          <w:tcPr>
            <w:tcW w:type="dxa" w:w="3135"/>
          </w:tcPr>
          <w:p>
            <w:r>
              <w:t>Falha Regional</w:t>
            </w:r>
          </w:p>
        </w:tc>
        <w:tc>
          <w:tcPr>
            <w:tcW w:type="dxa" w:w="3135"/>
          </w:tcPr>
          <w:p>
            <w:r>
              <w:t>DR Manual</w:t>
            </w:r>
          </w:p>
        </w:tc>
        <w:tc>
          <w:tcPr>
            <w:tcW w:type="dxa" w:w="3135"/>
          </w:tcPr>
          <w:p>
            <w:r>
              <w:t>Região secundária: Brazil Southeast. Standby frio. RTO: 30-60min. RPO: 0 (stateless). Recomendado apenas se SLA &gt; 99.99%</w:t>
            </w:r>
          </w:p>
        </w:tc>
      </w:tr>
      <w:tr>
        <w:tc>
          <w:tcPr>
            <w:tcW w:type="dxa" w:w="3135"/>
          </w:tcPr>
          <w:p>
            <w:r>
              <w:t>Falha do Túnel VPN</w:t>
            </w:r>
          </w:p>
        </w:tc>
        <w:tc>
          <w:tcPr>
            <w:tcW w:type="dxa" w:w="3135"/>
          </w:tcPr>
          <w:p>
            <w:r>
              <w:t>HA Automático</w:t>
            </w:r>
          </w:p>
        </w:tc>
        <w:tc>
          <w:tcPr>
            <w:tcW w:type="dxa" w:w="3135"/>
          </w:tcPr>
          <w:p>
            <w:r>
              <w:t>VPN Active-Active: 2 túneis. Atento configura 2 peers. Failover &lt; 15s (BGP). Network Watcher Connection Monitor</w:t>
            </w:r>
          </w:p>
        </w:tc>
      </w:tr>
    </w:tbl>
    <w:p>
      <w:pPr>
        <w:pStyle w:val="Heading2"/>
      </w:pPr>
      <w:r>
        <w:t>8.5 Segurança e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Camada</w:t>
            </w:r>
          </w:p>
        </w:tc>
        <w:tc>
          <w:tcPr>
            <w:tcW w:type="dxa" w:w="3135"/>
          </w:tcPr>
          <w:p>
            <w:r>
              <w:t>Controle</w:t>
            </w:r>
          </w:p>
        </w:tc>
        <w:tc>
          <w:tcPr>
            <w:tcW w:type="dxa" w:w="3135"/>
          </w:tcPr>
          <w:p>
            <w:r>
              <w:t>Detalhe</w:t>
            </w:r>
          </w:p>
        </w:tc>
      </w:tr>
      <w:tr>
        <w:tc>
          <w:tcPr>
            <w:tcW w:type="dxa" w:w="3135"/>
          </w:tcPr>
          <w:p>
            <w:r>
              <w:t>Rede</w:t>
            </w:r>
          </w:p>
        </w:tc>
        <w:tc>
          <w:tcPr>
            <w:tcW w:type="dxa" w:w="3135"/>
          </w:tcPr>
          <w:p>
            <w:r>
              <w:t>VPN S2S IPSec</w:t>
            </w:r>
          </w:p>
        </w:tc>
        <w:tc>
          <w:tcPr>
            <w:tcW w:type="dxa" w:w="3135"/>
          </w:tcPr>
          <w:p>
            <w:r>
              <w:t>IKEv2, AES-256-GCM, PFS</w:t>
            </w:r>
          </w:p>
        </w:tc>
      </w:tr>
      <w:tr>
        <w:tc>
          <w:tcPr>
            <w:tcW w:type="dxa" w:w="3135"/>
          </w:tcPr>
          <w:p>
            <w:r>
              <w:t>Rede</w:t>
            </w:r>
          </w:p>
        </w:tc>
        <w:tc>
          <w:tcPr>
            <w:tcW w:type="dxa" w:w="3135"/>
          </w:tcPr>
          <w:p>
            <w:r>
              <w:t>NSG</w:t>
            </w:r>
          </w:p>
        </w:tc>
        <w:tc>
          <w:tcPr>
            <w:tcW w:type="dxa" w:w="3135"/>
          </w:tcPr>
          <w:p>
            <w:r>
              <w:t>Whitelist apenas IPs Atento; deny all inbound</w:t>
            </w:r>
          </w:p>
        </w:tc>
      </w:tr>
      <w:tr>
        <w:tc>
          <w:tcPr>
            <w:tcW w:type="dxa" w:w="3135"/>
          </w:tcPr>
          <w:p>
            <w:r>
              <w:t>Rede</w:t>
            </w:r>
          </w:p>
        </w:tc>
        <w:tc>
          <w:tcPr>
            <w:tcW w:type="dxa" w:w="3135"/>
          </w:tcPr>
          <w:p>
            <w:r>
              <w:t>Private Endpoints</w:t>
            </w:r>
          </w:p>
        </w:tc>
        <w:tc>
          <w:tcPr>
            <w:tcW w:type="dxa" w:w="3135"/>
          </w:tcPr>
          <w:p>
            <w:r>
              <w:t>Speech, Redis, Key Vault — sem exposição pública</w:t>
            </w:r>
          </w:p>
        </w:tc>
      </w:tr>
      <w:tr>
        <w:tc>
          <w:tcPr>
            <w:tcW w:type="dxa" w:w="3135"/>
          </w:tcPr>
          <w:p>
            <w:r>
              <w:t>Identidade</w:t>
            </w:r>
          </w:p>
        </w:tc>
        <w:tc>
          <w:tcPr>
            <w:tcW w:type="dxa" w:w="3135"/>
          </w:tcPr>
          <w:p>
            <w:r>
              <w:t>Managed Identity</w:t>
            </w:r>
          </w:p>
        </w:tc>
        <w:tc>
          <w:tcPr>
            <w:tcW w:type="dxa" w:w="3135"/>
          </w:tcPr>
          <w:p>
            <w:r>
              <w:t>App Service acessa recursos sem credenciais no código</w:t>
            </w:r>
          </w:p>
        </w:tc>
      </w:tr>
      <w:tr>
        <w:tc>
          <w:tcPr>
            <w:tcW w:type="dxa" w:w="3135"/>
          </w:tcPr>
          <w:p>
            <w:r>
              <w:t>Identidade</w:t>
            </w:r>
          </w:p>
        </w:tc>
        <w:tc>
          <w:tcPr>
            <w:tcW w:type="dxa" w:w="3135"/>
          </w:tcPr>
          <w:p>
            <w:r>
              <w:t>API Keys + APIM</w:t>
            </w:r>
          </w:p>
        </w:tc>
        <w:tc>
          <w:tcPr>
            <w:tcW w:type="dxa" w:w="3135"/>
          </w:tcPr>
          <w:p>
            <w:r>
              <w:t>Autenticação por subscription key</w:t>
            </w:r>
          </w:p>
        </w:tc>
      </w:tr>
      <w:tr>
        <w:tc>
          <w:tcPr>
            <w:tcW w:type="dxa" w:w="3135"/>
          </w:tcPr>
          <w:p>
            <w:r>
              <w:t>Dados</w:t>
            </w:r>
          </w:p>
        </w:tc>
        <w:tc>
          <w:tcPr>
            <w:tcW w:type="dxa" w:w="3135"/>
          </w:tcPr>
          <w:p>
            <w:r>
              <w:t>Encryption at rest</w:t>
            </w:r>
          </w:p>
        </w:tc>
        <w:tc>
          <w:tcPr>
            <w:tcW w:type="dxa" w:w="3135"/>
          </w:tcPr>
          <w:p>
            <w:r>
              <w:t>AES-256 para Redis, Key Vault, Logs</w:t>
            </w:r>
          </w:p>
        </w:tc>
      </w:tr>
      <w:tr>
        <w:tc>
          <w:tcPr>
            <w:tcW w:type="dxa" w:w="3135"/>
          </w:tcPr>
          <w:p>
            <w:r>
              <w:t>Dados</w:t>
            </w:r>
          </w:p>
        </w:tc>
        <w:tc>
          <w:tcPr>
            <w:tcW w:type="dxa" w:w="3135"/>
          </w:tcPr>
          <w:p>
            <w:r>
              <w:t>Encryption in transit</w:t>
            </w:r>
          </w:p>
        </w:tc>
        <w:tc>
          <w:tcPr>
            <w:tcW w:type="dxa" w:w="3135"/>
          </w:tcPr>
          <w:p>
            <w:r>
              <w:t>TLS 1.2+ em todas as comunicações</w:t>
            </w:r>
          </w:p>
        </w:tc>
      </w:tr>
      <w:tr>
        <w:tc>
          <w:tcPr>
            <w:tcW w:type="dxa" w:w="3135"/>
          </w:tcPr>
          <w:p>
            <w:r>
              <w:t>Dados</w:t>
            </w:r>
          </w:p>
        </w:tc>
        <w:tc>
          <w:tcPr>
            <w:tcW w:type="dxa" w:w="3135"/>
          </w:tcPr>
          <w:p>
            <w:r>
              <w:t>Retenção de áudio</w:t>
            </w:r>
          </w:p>
        </w:tc>
        <w:tc>
          <w:tcPr>
            <w:tcW w:type="dxa" w:w="3135"/>
          </w:tcPr>
          <w:p>
            <w:r>
              <w:t>Nenhuma — áudio descartado após transcrição (LGPD)</w:t>
            </w:r>
          </w:p>
        </w:tc>
      </w:tr>
      <w:tr>
        <w:tc>
          <w:tcPr>
            <w:tcW w:type="dxa" w:w="3135"/>
          </w:tcPr>
          <w:p>
            <w:r>
              <w:t>Dados</w:t>
            </w:r>
          </w:p>
        </w:tc>
        <w:tc>
          <w:tcPr>
            <w:tcW w:type="dxa" w:w="3135"/>
          </w:tcPr>
          <w:p>
            <w:r>
              <w:t>Logs de auditoria</w:t>
            </w:r>
          </w:p>
        </w:tc>
        <w:tc>
          <w:tcPr>
            <w:tcW w:type="dxa" w:w="3135"/>
          </w:tcPr>
          <w:p>
            <w:r>
              <w:t>Log Analytics com retenção de 90 dias</w:t>
            </w:r>
          </w:p>
        </w:tc>
      </w:tr>
      <w:tr>
        <w:tc>
          <w:tcPr>
            <w:tcW w:type="dxa" w:w="3135"/>
          </w:tcPr>
          <w:p>
            <w:r>
              <w:t>Compliance</w:t>
            </w:r>
          </w:p>
        </w:tc>
        <w:tc>
          <w:tcPr>
            <w:tcW w:type="dxa" w:w="3135"/>
          </w:tcPr>
          <w:p>
            <w:r>
              <w:t>LGPD</w:t>
            </w:r>
          </w:p>
        </w:tc>
        <w:tc>
          <w:tcPr>
            <w:tcW w:type="dxa" w:w="3135"/>
          </w:tcPr>
          <w:p>
            <w:r>
              <w:t>Dados em Brazil South; sem transferência internacional</w:t>
            </w:r>
          </w:p>
        </w:tc>
      </w:tr>
      <w:tr>
        <w:tc>
          <w:tcPr>
            <w:tcW w:type="dxa" w:w="3135"/>
          </w:tcPr>
          <w:p>
            <w:r>
              <w:t>Compliance</w:t>
            </w:r>
          </w:p>
        </w:tc>
        <w:tc>
          <w:tcPr>
            <w:tcW w:type="dxa" w:w="3135"/>
          </w:tcPr>
          <w:p>
            <w:r>
              <w:t>Azure</w:t>
            </w:r>
          </w:p>
        </w:tc>
        <w:tc>
          <w:tcPr>
            <w:tcW w:type="dxa" w:w="3135"/>
          </w:tcPr>
          <w:p>
            <w:r>
              <w:t>SOC 1/2/3, ISO 27001, PCI DSS</w:t>
            </w:r>
          </w:p>
        </w:tc>
      </w:tr>
    </w:tbl>
    <w:p>
      <w:pPr>
        <w:pStyle w:val="Heading2"/>
      </w:pPr>
      <w:r>
        <w:t>8.6 Roadmap de Evolução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Período</w:t>
            </w:r>
          </w:p>
        </w:tc>
        <w:tc>
          <w:tcPr>
            <w:tcW w:type="dxa" w:w="3135"/>
          </w:tcPr>
          <w:p>
            <w:r>
              <w:t>Fase</w:t>
            </w:r>
          </w:p>
        </w:tc>
        <w:tc>
          <w:tcPr>
            <w:tcW w:type="dxa" w:w="3135"/>
          </w:tcPr>
          <w:p>
            <w:r>
              <w:t>Entregáveis</w:t>
            </w:r>
          </w:p>
        </w:tc>
      </w:tr>
      <w:tr>
        <w:tc>
          <w:tcPr>
            <w:tcW w:type="dxa" w:w="3135"/>
          </w:tcPr>
          <w:p>
            <w:r>
              <w:t>2026 H2</w:t>
            </w:r>
          </w:p>
        </w:tc>
        <w:tc>
          <w:tcPr>
            <w:tcW w:type="dxa" w:w="3135"/>
          </w:tcPr>
          <w:p>
            <w:r>
              <w:t>Fase 1 — ASR Voice para URA</w:t>
            </w:r>
          </w:p>
        </w:tc>
        <w:tc>
          <w:tcPr>
            <w:tcW w:type="dxa" w:w="3135"/>
          </w:tcPr>
          <w:p>
            <w:r>
              <w:t>VPN S2S, Speech STT, Middleware, 1-50 chamadas/min, SaaS MVP</w:t>
            </w:r>
          </w:p>
        </w:tc>
      </w:tr>
      <w:tr>
        <w:tc>
          <w:tcPr>
            <w:tcW w:type="dxa" w:w="3135"/>
          </w:tcPr>
          <w:p>
            <w:r>
              <w:t>2027 H1</w:t>
            </w:r>
          </w:p>
        </w:tc>
        <w:tc>
          <w:tcPr>
            <w:tcW w:type="dxa" w:w="3135"/>
          </w:tcPr>
          <w:p>
            <w:r>
              <w:t>Fase 2 — Escala + Migração AKS</w:t>
            </w:r>
          </w:p>
        </w:tc>
        <w:tc>
          <w:tcPr>
            <w:tcW w:type="dxa" w:w="3135"/>
          </w:tcPr>
          <w:p>
            <w:r>
              <w:t>AKS, Custom Model refinado, 50-1000 chamadas/min, Analytics, Dashboard</w:t>
            </w:r>
          </w:p>
        </w:tc>
      </w:tr>
      <w:tr>
        <w:tc>
          <w:tcPr>
            <w:tcW w:type="dxa" w:w="3135"/>
          </w:tcPr>
          <w:p>
            <w:r>
              <w:t>2027 H2</w:t>
            </w:r>
          </w:p>
        </w:tc>
        <w:tc>
          <w:tcPr>
            <w:tcW w:type="dxa" w:w="3135"/>
          </w:tcPr>
          <w:p>
            <w:r>
              <w:t>Fase 3 — Omnichannel</w:t>
            </w:r>
          </w:p>
        </w:tc>
        <w:tc>
          <w:tcPr>
            <w:tcW w:type="dxa" w:w="3135"/>
          </w:tcPr>
          <w:p>
            <w:r>
              <w:t>WhatsApp, Chatbot, Web Widget, NLU/Intent, Full SaaS Platform</w:t>
            </w:r>
          </w:p>
        </w:tc>
      </w:tr>
    </w:tbl>
    <w:p>
      <w:r>
        <w:br w:type="page"/>
      </w:r>
    </w:p>
    <w:p>
      <w:pPr>
        <w:pStyle w:val="Heading1"/>
      </w:pPr>
      <w:r>
        <w:t>9. Estimativa de Recursos Azure (BoM)</w:t>
      </w:r>
    </w:p>
    <w:p>
      <w:pPr>
        <w:pStyle w:val="Heading2"/>
      </w:pPr>
      <w:r>
        <w:t>Cenário Fase 1 (MVP — até 50 chamadas/min)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Recurso Azure</w:t>
            </w:r>
          </w:p>
        </w:tc>
        <w:tc>
          <w:tcPr>
            <w:tcW w:type="dxa" w:w="2351"/>
          </w:tcPr>
          <w:p>
            <w:r>
              <w:t>SKU</w:t>
            </w:r>
          </w:p>
        </w:tc>
        <w:tc>
          <w:tcPr>
            <w:tcW w:type="dxa" w:w="2351"/>
          </w:tcPr>
          <w:p>
            <w:r>
              <w:t>Qtd</w:t>
            </w:r>
          </w:p>
        </w:tc>
        <w:tc>
          <w:tcPr>
            <w:tcW w:type="dxa" w:w="2351"/>
          </w:tcPr>
          <w:p>
            <w:r>
              <w:t>Estimativa Mensal (BRL)</w:t>
            </w:r>
          </w:p>
        </w:tc>
      </w:tr>
      <w:tr>
        <w:tc>
          <w:tcPr>
            <w:tcW w:type="dxa" w:w="2351"/>
          </w:tcPr>
          <w:p>
            <w:r>
              <w:t>VPN Gateway</w:t>
            </w:r>
          </w:p>
        </w:tc>
        <w:tc>
          <w:tcPr>
            <w:tcW w:type="dxa" w:w="2351"/>
          </w:tcPr>
          <w:p>
            <w:r>
              <w:t>VpnGw2AZ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~R$ 2.800</w:t>
            </w:r>
          </w:p>
        </w:tc>
      </w:tr>
      <w:tr>
        <w:tc>
          <w:tcPr>
            <w:tcW w:type="dxa" w:w="2351"/>
          </w:tcPr>
          <w:p>
            <w:r>
              <w:t>App Service Plan</w:t>
            </w:r>
          </w:p>
        </w:tc>
        <w:tc>
          <w:tcPr>
            <w:tcW w:type="dxa" w:w="2351"/>
          </w:tcPr>
          <w:p>
            <w:r>
              <w:t>P2v3 (Linux)</w:t>
            </w:r>
          </w:p>
        </w:tc>
        <w:tc>
          <w:tcPr>
            <w:tcW w:type="dxa" w:w="2351"/>
          </w:tcPr>
          <w:p>
            <w:r>
              <w:t>1 (2 inst.)</w:t>
            </w:r>
          </w:p>
        </w:tc>
        <w:tc>
          <w:tcPr>
            <w:tcW w:type="dxa" w:w="2351"/>
          </w:tcPr>
          <w:p>
            <w:r>
              <w:t>~R$ 1.400</w:t>
            </w:r>
          </w:p>
        </w:tc>
      </w:tr>
      <w:tr>
        <w:tc>
          <w:tcPr>
            <w:tcW w:type="dxa" w:w="2351"/>
          </w:tcPr>
          <w:p>
            <w:r>
              <w:t>API Management</w:t>
            </w:r>
          </w:p>
        </w:tc>
        <w:tc>
          <w:tcPr>
            <w:tcW w:type="dxa" w:w="2351"/>
          </w:tcPr>
          <w:p>
            <w:r>
              <w:t>Standard v2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~R$ 1.800</w:t>
            </w:r>
          </w:p>
        </w:tc>
      </w:tr>
      <w:tr>
        <w:tc>
          <w:tcPr>
            <w:tcW w:type="dxa" w:w="2351"/>
          </w:tcPr>
          <w:p>
            <w:r>
              <w:t>Azure Speech Services</w:t>
            </w:r>
          </w:p>
        </w:tc>
        <w:tc>
          <w:tcPr>
            <w:tcW w:type="dxa" w:w="2351"/>
          </w:tcPr>
          <w:p>
            <w:r>
              <w:t>S0 (STT Real-Time)</w:t>
            </w:r>
          </w:p>
        </w:tc>
        <w:tc>
          <w:tcPr>
            <w:tcW w:type="dxa" w:w="2351"/>
          </w:tcPr>
          <w:p>
            <w:r>
              <w:t>Pay-per-use</w:t>
            </w:r>
          </w:p>
        </w:tc>
        <w:tc>
          <w:tcPr>
            <w:tcW w:type="dxa" w:w="2351"/>
          </w:tcPr>
          <w:p>
            <w:r>
              <w:t>~R$ 500-2.000</w:t>
            </w:r>
          </w:p>
        </w:tc>
      </w:tr>
      <w:tr>
        <w:tc>
          <w:tcPr>
            <w:tcW w:type="dxa" w:w="2351"/>
          </w:tcPr>
          <w:p>
            <w:r>
              <w:t>Custom Speech Model</w:t>
            </w:r>
          </w:p>
        </w:tc>
        <w:tc>
          <w:tcPr>
            <w:tcW w:type="dxa" w:w="2351"/>
          </w:tcPr>
          <w:p>
            <w:r>
              <w:t>Hosting</w:t>
            </w:r>
          </w:p>
        </w:tc>
        <w:tc>
          <w:tcPr>
            <w:tcW w:type="dxa" w:w="2351"/>
          </w:tcPr>
          <w:p>
            <w:r>
              <w:t>1 endpoint</w:t>
            </w:r>
          </w:p>
        </w:tc>
        <w:tc>
          <w:tcPr>
            <w:tcW w:type="dxa" w:w="2351"/>
          </w:tcPr>
          <w:p>
            <w:r>
              <w:t>~R$ 700</w:t>
            </w:r>
          </w:p>
        </w:tc>
      </w:tr>
      <w:tr>
        <w:tc>
          <w:tcPr>
            <w:tcW w:type="dxa" w:w="2351"/>
          </w:tcPr>
          <w:p>
            <w:r>
              <w:t>Redis Cache</w:t>
            </w:r>
          </w:p>
        </w:tc>
        <w:tc>
          <w:tcPr>
            <w:tcW w:type="dxa" w:w="2351"/>
          </w:tcPr>
          <w:p>
            <w:r>
              <w:t>Standard C1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~R$ 400</w:t>
            </w:r>
          </w:p>
        </w:tc>
      </w:tr>
      <w:tr>
        <w:tc>
          <w:tcPr>
            <w:tcW w:type="dxa" w:w="2351"/>
          </w:tcPr>
          <w:p>
            <w:r>
              <w:t>Key Vault</w:t>
            </w:r>
          </w:p>
        </w:tc>
        <w:tc>
          <w:tcPr>
            <w:tcW w:type="dxa" w:w="2351"/>
          </w:tcPr>
          <w:p>
            <w:r>
              <w:t>Standard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~R$ 20</w:t>
            </w:r>
          </w:p>
        </w:tc>
      </w:tr>
      <w:tr>
        <w:tc>
          <w:tcPr>
            <w:tcW w:type="dxa" w:w="2351"/>
          </w:tcPr>
          <w:p>
            <w:r>
              <w:t>Monitor + App Insights</w:t>
            </w:r>
          </w:p>
        </w:tc>
        <w:tc>
          <w:tcPr>
            <w:tcW w:type="dxa" w:w="2351"/>
          </w:tcPr>
          <w:p>
            <w:r>
              <w:t>Pay-per-use</w:t>
            </w:r>
          </w:p>
        </w:tc>
        <w:tc>
          <w:tcPr>
            <w:tcW w:type="dxa" w:w="2351"/>
          </w:tcPr>
          <w:p>
            <w:r>
              <w:t>1 workspace</w:t>
            </w:r>
          </w:p>
        </w:tc>
        <w:tc>
          <w:tcPr>
            <w:tcW w:type="dxa" w:w="2351"/>
          </w:tcPr>
          <w:p>
            <w:r>
              <w:t>~R$ 300-500</w:t>
            </w:r>
          </w:p>
        </w:tc>
      </w:tr>
      <w:tr>
        <w:tc>
          <w:tcPr>
            <w:tcW w:type="dxa" w:w="2351"/>
          </w:tcPr>
          <w:p>
            <w:r>
              <w:t>VNet + NSG + PEs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~R$ 200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TOTAL ESTIMADO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</w:p>
        </w:tc>
        <w:tc>
          <w:tcPr>
            <w:tcW w:type="dxa" w:w="2351"/>
          </w:tcPr>
          <w:p>
            <w:r>
              <w:rPr>
                <w:b/>
              </w:rPr>
              <w:t>~R$ 8.100 - 9.900/mês</w:t>
            </w:r>
          </w:p>
        </w:tc>
      </w:tr>
    </w:tbl>
    <w:p/>
    <w:p>
      <w:pPr>
        <w:pStyle w:val="IntenseQuote"/>
      </w:pPr>
      <w:r>
        <w:t>Nota: Valores aproximados em Abril/2026. Confirmar com Azure Pricing Calculator. Speech STT: ~R$ 5,20 por hora de áudio processado.</w:t>
      </w:r>
    </w:p>
    <w:p>
      <w:r>
        <w:br w:type="page"/>
      </w:r>
    </w:p>
    <w:p>
      <w:pPr>
        <w:pStyle w:val="Heading1"/>
      </w:pPr>
      <w:r>
        <w:t>10. Riscos e Mitigações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#</w:t>
            </w:r>
          </w:p>
        </w:tc>
        <w:tc>
          <w:tcPr>
            <w:tcW w:type="dxa" w:w="1881"/>
          </w:tcPr>
          <w:p>
            <w:r>
              <w:t>Risco</w:t>
            </w:r>
          </w:p>
        </w:tc>
        <w:tc>
          <w:tcPr>
            <w:tcW w:type="dxa" w:w="1881"/>
          </w:tcPr>
          <w:p>
            <w:r>
              <w:t>Impacto</w:t>
            </w:r>
          </w:p>
        </w:tc>
        <w:tc>
          <w:tcPr>
            <w:tcW w:type="dxa" w:w="1881"/>
          </w:tcPr>
          <w:p>
            <w:r>
              <w:t>Probabilidade</w:t>
            </w:r>
          </w:p>
        </w:tc>
        <w:tc>
          <w:tcPr>
            <w:tcW w:type="dxa" w:w="1881"/>
          </w:tcPr>
          <w:p>
            <w:r>
              <w:t>Mitigação</w:t>
            </w:r>
          </w:p>
        </w:tc>
      </w:tr>
      <w:tr>
        <w:tc>
          <w:tcPr>
            <w:tcW w:type="dxa" w:w="1881"/>
          </w:tcPr>
          <w:p>
            <w:r>
              <w:t>R1</w:t>
            </w:r>
          </w:p>
        </w:tc>
        <w:tc>
          <w:tcPr>
            <w:tcW w:type="dxa" w:w="1881"/>
          </w:tcPr>
          <w:p>
            <w:r>
              <w:t>Acurácia do ASR para CNPJ alfanumérico insuficiente</w:t>
            </w:r>
          </w:p>
        </w:tc>
        <w:tc>
          <w:tcPr>
            <w:tcW w:type="dxa" w:w="1881"/>
          </w:tcPr>
          <w:p>
            <w:r>
              <w:t>Alto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Custom Speech Model + CNPJ Parser com heurísticas fonéticas</w:t>
            </w:r>
          </w:p>
        </w:tc>
      </w:tr>
      <w:tr>
        <w:tc>
          <w:tcPr>
            <w:tcW w:type="dxa" w:w="1881"/>
          </w:tcPr>
          <w:p>
            <w:r>
              <w:t>R2</w:t>
            </w:r>
          </w:p>
        </w:tc>
        <w:tc>
          <w:tcPr>
            <w:tcW w:type="dxa" w:w="1881"/>
          </w:tcPr>
          <w:p>
            <w:r>
              <w:t>Latência VPN acima do aceitável</w:t>
            </w:r>
          </w:p>
        </w:tc>
        <w:tc>
          <w:tcPr>
            <w:tcW w:type="dxa" w:w="1881"/>
          </w:tcPr>
          <w:p>
            <w:r>
              <w:t>Alto</w:t>
            </w:r>
          </w:p>
        </w:tc>
        <w:tc>
          <w:tcPr>
            <w:tcW w:type="dxa" w:w="1881"/>
          </w:tcPr>
          <w:p>
            <w:r>
              <w:t>Baixa</w:t>
            </w:r>
          </w:p>
        </w:tc>
        <w:tc>
          <w:tcPr>
            <w:tcW w:type="dxa" w:w="1881"/>
          </w:tcPr>
          <w:p>
            <w:r>
              <w:t>Monitoramento proativo; upgrade para ExpressRoute se necessário</w:t>
            </w:r>
          </w:p>
        </w:tc>
      </w:tr>
      <w:tr>
        <w:tc>
          <w:tcPr>
            <w:tcW w:type="dxa" w:w="1881"/>
          </w:tcPr>
          <w:p>
            <w:r>
              <w:t>R3</w:t>
            </w:r>
          </w:p>
        </w:tc>
        <w:tc>
          <w:tcPr>
            <w:tcW w:type="dxa" w:w="1881"/>
          </w:tcPr>
          <w:p>
            <w:r>
              <w:t>Integração Avaya complexa (versão antiga)</w:t>
            </w:r>
          </w:p>
        </w:tc>
        <w:tc>
          <w:tcPr>
            <w:tcW w:type="dxa" w:w="1881"/>
          </w:tcPr>
          <w:p>
            <w:r>
              <w:t>Médio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PoC de integração antes do go-live; middleware adaptável</w:t>
            </w:r>
          </w:p>
        </w:tc>
      </w:tr>
      <w:tr>
        <w:tc>
          <w:tcPr>
            <w:tcW w:type="dxa" w:w="1881"/>
          </w:tcPr>
          <w:p>
            <w:r>
              <w:t>R4</w:t>
            </w:r>
          </w:p>
        </w:tc>
        <w:tc>
          <w:tcPr>
            <w:tcW w:type="dxa" w:w="1881"/>
          </w:tcPr>
          <w:p>
            <w:r>
              <w:t>Escala de 10→1000/min não suave</w:t>
            </w:r>
          </w:p>
        </w:tc>
        <w:tc>
          <w:tcPr>
            <w:tcW w:type="dxa" w:w="1881"/>
          </w:tcPr>
          <w:p>
            <w:r>
              <w:t>Médio</w:t>
            </w:r>
          </w:p>
        </w:tc>
        <w:tc>
          <w:tcPr>
            <w:tcW w:type="dxa" w:w="1881"/>
          </w:tcPr>
          <w:p>
            <w:r>
              <w:t>Baixa</w:t>
            </w:r>
          </w:p>
        </w:tc>
        <w:tc>
          <w:tcPr>
            <w:tcW w:type="dxa" w:w="1881"/>
          </w:tcPr>
          <w:p>
            <w:r>
              <w:t>Autoscale + load testing pré-produção + AKS na Fase 2</w:t>
            </w:r>
          </w:p>
        </w:tc>
      </w:tr>
      <w:tr>
        <w:tc>
          <w:tcPr>
            <w:tcW w:type="dxa" w:w="1881"/>
          </w:tcPr>
          <w:p>
            <w:r>
              <w:t>R5</w:t>
            </w:r>
          </w:p>
        </w:tc>
        <w:tc>
          <w:tcPr>
            <w:tcW w:type="dxa" w:w="1881"/>
          </w:tcPr>
          <w:p>
            <w:r>
              <w:t>Compliance LGPD: auditoria questiona fluxo de áudio</w:t>
            </w:r>
          </w:p>
        </w:tc>
        <w:tc>
          <w:tcPr>
            <w:tcW w:type="dxa" w:w="1881"/>
          </w:tcPr>
          <w:p>
            <w:r>
              <w:t>Médio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Documentar que áudio é transiente; não persiste pós-transcrição</w:t>
            </w:r>
          </w:p>
        </w:tc>
      </w:tr>
      <w:tr>
        <w:tc>
          <w:tcPr>
            <w:tcW w:type="dxa" w:w="1881"/>
          </w:tcPr>
          <w:p>
            <w:r>
              <w:t>R6</w:t>
            </w:r>
          </w:p>
        </w:tc>
        <w:tc>
          <w:tcPr>
            <w:tcW w:type="dxa" w:w="1881"/>
          </w:tcPr>
          <w:p>
            <w:r>
              <w:t>Custo Azure superior ao budgetado</w:t>
            </w:r>
          </w:p>
        </w:tc>
        <w:tc>
          <w:tcPr>
            <w:tcW w:type="dxa" w:w="1881"/>
          </w:tcPr>
          <w:p>
            <w:r>
              <w:t>Baixo</w:t>
            </w:r>
          </w:p>
        </w:tc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Alertas de custo + Azure Advisor + Reserved Instances</w:t>
            </w:r>
          </w:p>
        </w:tc>
      </w:tr>
    </w:tbl>
    <w:p>
      <w:pPr>
        <w:pStyle w:val="Heading1"/>
      </w:pPr>
      <w:r>
        <w:t>11. Premissas e Dependências</w:t>
      </w:r>
    </w:p>
    <w:p>
      <w:pPr>
        <w:pStyle w:val="Heading2"/>
      </w:pPr>
      <w:r>
        <w:t>Premissas</w:t>
      </w:r>
    </w:p>
    <w:p>
      <w:pPr>
        <w:pStyle w:val="ListBullet"/>
      </w:pPr>
      <w:r>
        <w:t>Datacenter da Atento está em São Paulo (validar)</w:t>
      </w:r>
    </w:p>
    <w:p>
      <w:pPr>
        <w:pStyle w:val="ListBullet"/>
      </w:pPr>
      <w:r>
        <w:t>Avaya suporta envio de áudio via SIP/RTP ou WebSocket (validar versão)</w:t>
      </w:r>
    </w:p>
    <w:p>
      <w:pPr>
        <w:pStyle w:val="ListBullet"/>
      </w:pPr>
      <w:r>
        <w:t>O formato final do CNPJ alfanumérico segue a especificação da Receita Federal</w:t>
      </w:r>
    </w:p>
    <w:p>
      <w:pPr>
        <w:pStyle w:val="ListBullet"/>
      </w:pPr>
      <w:r>
        <w:t>Foursys terá acesso à Azure com subscription própria para hospedar</w:t>
      </w:r>
    </w:p>
    <w:p>
      <w:pPr>
        <w:pStyle w:val="Heading2"/>
      </w:pPr>
      <w:r>
        <w:t>Dependências</w:t>
      </w:r>
    </w:p>
    <w:p>
      <w:pPr>
        <w:pStyle w:val="ListBullet"/>
      </w:pPr>
      <w:r>
        <w:t>Atento: fornecer detalhes da infra Avaya, IPs, e disponibilizar ambiente de teste</w:t>
      </w:r>
    </w:p>
    <w:p>
      <w:pPr>
        <w:pStyle w:val="ListBullet"/>
      </w:pPr>
      <w:r>
        <w:t>Foursys: provisionamento da Azure subscription e setup do túnel VPN</w:t>
      </w:r>
    </w:p>
    <w:p>
      <w:pPr>
        <w:pStyle w:val="ListBullet"/>
      </w:pPr>
      <w:r>
        <w:t>Microsoft: disponibilidade do Custom Speech Service em Brazil South (confirmar)</w:t>
      </w:r>
    </w:p>
    <w:p>
      <w:pPr>
        <w:pStyle w:val="ListBullet"/>
      </w:pPr>
      <w:r>
        <w:t>Receita Federal: especificação final do formato CNPJ alfanumérico</w:t>
      </w:r>
    </w:p>
    <w:p>
      <w:pPr>
        <w:pStyle w:val="Heading1"/>
      </w:pPr>
      <w:r>
        <w:t>12. Próximos Passos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#</w:t>
            </w:r>
          </w:p>
        </w:tc>
        <w:tc>
          <w:tcPr>
            <w:tcW w:type="dxa" w:w="2351"/>
          </w:tcPr>
          <w:p>
            <w:r>
              <w:t>Ação</w:t>
            </w:r>
          </w:p>
        </w:tc>
        <w:tc>
          <w:tcPr>
            <w:tcW w:type="dxa" w:w="2351"/>
          </w:tcPr>
          <w:p>
            <w:r>
              <w:t>Responsável</w:t>
            </w:r>
          </w:p>
        </w:tc>
        <w:tc>
          <w:tcPr>
            <w:tcW w:type="dxa" w:w="2351"/>
          </w:tcPr>
          <w:p>
            <w:r>
              <w:t>Prazo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Coletar informações técnicas Avaya</w:t>
            </w:r>
          </w:p>
        </w:tc>
        <w:tc>
          <w:tcPr>
            <w:tcW w:type="dxa" w:w="2351"/>
          </w:tcPr>
          <w:p>
            <w:r>
              <w:t>Vendedor + Atento</w:t>
            </w:r>
          </w:p>
        </w:tc>
        <w:tc>
          <w:tcPr>
            <w:tcW w:type="dxa" w:w="2351"/>
          </w:tcPr>
          <w:p>
            <w:r>
              <w:t>1 semana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Validar Custom Speech em Brazil South</w:t>
            </w:r>
          </w:p>
        </w:tc>
        <w:tc>
          <w:tcPr>
            <w:tcW w:type="dxa" w:w="2351"/>
          </w:tcPr>
          <w:p>
            <w:r>
              <w:t>Arquiteto Foursys</w:t>
            </w:r>
          </w:p>
        </w:tc>
        <w:tc>
          <w:tcPr>
            <w:tcW w:type="dxa" w:w="2351"/>
          </w:tcPr>
          <w:p>
            <w:r>
              <w:t>3 dias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PoC: teste ASR com CNPJ alfanumérico</w:t>
            </w:r>
          </w:p>
        </w:tc>
        <w:tc>
          <w:tcPr>
            <w:tcW w:type="dxa" w:w="2351"/>
          </w:tcPr>
          <w:p>
            <w:r>
              <w:t>Arquiteto + Dev</w:t>
            </w:r>
          </w:p>
        </w:tc>
        <w:tc>
          <w:tcPr>
            <w:tcW w:type="dxa" w:w="2351"/>
          </w:tcPr>
          <w:p>
            <w:r>
              <w:t>2 semanas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Sizing com Azure Pricing Calculator</w:t>
            </w:r>
          </w:p>
        </w:tc>
        <w:tc>
          <w:tcPr>
            <w:tcW w:type="dxa" w:w="2351"/>
          </w:tcPr>
          <w:p>
            <w:r>
              <w:t>Arquiteto</w:t>
            </w:r>
          </w:p>
        </w:tc>
        <w:tc>
          <w:tcPr>
            <w:tcW w:type="dxa" w:w="2351"/>
          </w:tcPr>
          <w:p>
            <w:r>
              <w:t>1 semana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Proposta comercial SaaS</w:t>
            </w:r>
          </w:p>
        </w:tc>
        <w:tc>
          <w:tcPr>
            <w:tcW w:type="dxa" w:w="2351"/>
          </w:tcPr>
          <w:p>
            <w:r>
              <w:t>Vendedor + Financeiro</w:t>
            </w:r>
          </w:p>
        </w:tc>
        <w:tc>
          <w:tcPr>
            <w:tcW w:type="dxa" w:w="2351"/>
          </w:tcPr>
          <w:p>
            <w:r>
              <w:t>1 semana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Aprovação e kick-off</w:t>
            </w:r>
          </w:p>
        </w:tc>
        <w:tc>
          <w:tcPr>
            <w:tcW w:type="dxa" w:w="2351"/>
          </w:tcPr>
          <w:p>
            <w:r>
              <w:t>Cliente Atento</w:t>
            </w:r>
          </w:p>
        </w:tc>
        <w:tc>
          <w:tcPr>
            <w:tcW w:type="dxa" w:w="2351"/>
          </w:tcPr>
          <w:p>
            <w:r>
              <w:t>TBD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Documento produzido por Lyra — Arquiteta Multicloud, Foursys</w:t>
      </w:r>
    </w:p>
    <w:p>
      <w:pPr>
        <w:jc w:val="center"/>
      </w:pPr>
      <w:r>
        <w:rPr>
          <w:i/>
          <w:color w:val="999999"/>
          <w:sz w:val="18"/>
        </w:rPr>
        <w:t>Revisão: v1.0 — Abril 2026 | Classificação: Confidencial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