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0022" w:type="dxa"/>
        <w:tblInd w:w="250" w:type="dxa"/>
        <w:tblLayout w:type="fixed"/>
        <w:tblLook w:val="0000" w:firstRow="0" w:lastRow="0" w:firstColumn="0" w:lastColumn="0" w:noHBand="0" w:noVBand="0"/>
      </w:tblPr>
      <w:tblGrid>
        <w:gridCol w:w="10011"/>
        <w:gridCol w:w="10011"/>
      </w:tblGrid>
      <w:tr w:rsidR="0084739C" w:rsidRPr="004F29B3" w:rsidTr="0084739C">
        <w:trPr>
          <w:trHeight w:val="7497"/>
        </w:trPr>
        <w:tc>
          <w:tcPr>
            <w:tcW w:w="10011" w:type="dxa"/>
            <w:vAlign w:val="center"/>
          </w:tcPr>
          <w:p w:rsidR="00AF0174" w:rsidRPr="00AF0174" w:rsidRDefault="00AF0174" w:rsidP="00AF0174">
            <w:pPr>
              <w:spacing w:before="100" w:beforeAutospacing="1" w:after="100" w:afterAutospacing="1" w:line="300" w:lineRule="atLeast"/>
              <w:outlineLvl w:val="0"/>
              <w:rPr>
                <w:rFonts w:ascii="Segoe UI" w:hAnsi="Segoe UI" w:cs="Segoe UI"/>
                <w:b/>
                <w:bCs/>
                <w:kern w:val="36"/>
                <w:sz w:val="30"/>
                <w:szCs w:val="30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kern w:val="36"/>
                <w:sz w:val="30"/>
                <w:szCs w:val="30"/>
                <w:lang w:eastAsia="pt-BR"/>
              </w:rPr>
              <w:t>Status geral – Estúdio de Arquitetura &amp; DevOps</w:t>
            </w:r>
          </w:p>
          <w:p w:rsidR="00AF0174" w:rsidRPr="00AF0174" w:rsidRDefault="00AF0174" w:rsidP="00AF0174">
            <w:p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Por que nos reunimos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br/>
              <w:t xml:space="preserve">A ideia foi alinhar como o Estúdio passa a operar como um COE/COI de Arquitetura e DevOps: seguimos com o papel de inovação e evangelização, mas agregando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previsibilidade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e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rotina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. Também combinamos retomar a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cadência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de trabalho (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daily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própria e reunião de sexta) e organizar um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backlog</w:t>
            </w:r>
            <w:proofErr w:type="spellEnd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 único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com donos e prioridades claras.</w:t>
            </w:r>
          </w:p>
          <w:p w:rsidR="00AF0174" w:rsidRPr="00AF0174" w:rsidRDefault="00AF0174" w:rsidP="00AF0174">
            <w:pPr>
              <w:spacing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pict>
                <v:rect id="_x0000_i1067" style="width:0;height:1.5pt" o:hralign="center" o:hrstd="t" o:hr="t" fillcolor="#a0a0a0" stroked="f"/>
              </w:pict>
            </w:r>
          </w:p>
          <w:p w:rsidR="00AF0174" w:rsidRPr="00AF0174" w:rsidRDefault="00AF0174" w:rsidP="00AF0174">
            <w:pPr>
              <w:spacing w:before="100" w:beforeAutospacing="1" w:after="100" w:afterAutospacing="1" w:line="300" w:lineRule="atLeast"/>
              <w:outlineLvl w:val="1"/>
              <w:rPr>
                <w:rFonts w:ascii="Segoe UI" w:hAnsi="Segoe UI" w:cs="Segoe UI"/>
                <w:b/>
                <w:bCs/>
                <w:sz w:val="36"/>
                <w:szCs w:val="36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36"/>
                <w:szCs w:val="36"/>
                <w:lang w:eastAsia="pt-BR"/>
              </w:rPr>
              <w:t>O que já está em curso</w:t>
            </w:r>
          </w:p>
          <w:p w:rsidR="00AF0174" w:rsidRPr="00AF0174" w:rsidRDefault="00AF0174" w:rsidP="00AF0174">
            <w:p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1) Modernização de legados (CVP)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br/>
              <w:t xml:space="preserve">Seguimos firmes na conversão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COBOL/Visual Age → .NET +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React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. O pulo do gato foi abandonar 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regex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puro e adotar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análise sintática + IA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(RAG/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agents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). Isso derrubou o tempo de conversão por programa de ~2,5 dias para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menos de 1 dia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.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br/>
              <w:t xml:space="preserve">Há um componente de urgência: parte do legado ainda roda em mainframe hospedado na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Oi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, o que eleva o risco operacional do cliente. Nosso pipeline está estável, com time multidisciplinar (Fabiana, Marco, Pedro, Alessandro, Diogo, Carlos, Rodrigo, Mário e Murilo).</w:t>
            </w:r>
          </w:p>
          <w:p w:rsidR="00AF0174" w:rsidRPr="00AF0174" w:rsidRDefault="00AF0174" w:rsidP="00AF0174">
            <w:p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2) DevOps/</w:t>
            </w:r>
            <w:proofErr w:type="spellStart"/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Kubernetes</w:t>
            </w:r>
            <w:proofErr w:type="spellEnd"/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 xml:space="preserve"> (CVP)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br/>
              <w:t xml:space="preserve">Estamos estruturando a proposta de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manutenção e suporte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para quatro clusters on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noBreakHyphen/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prem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Wiser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prod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/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hml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e CIS – 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hml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pronto,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prod</w:t>
            </w:r>
            <w:proofErr w:type="spellEnd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 ainda precisa ser construído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).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br/>
              <w:t xml:space="preserve">A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integração CI/CD bidirecional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entre o Azure DevOps do cliente e o nosso foi implantada (Renan), e algumas observações do cliente estão sendo tratadas. No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CIS (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hml</w:t>
            </w:r>
            <w:proofErr w:type="spellEnd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)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, a parte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online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foi estabilizada; 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batch diário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ainda falta configurar.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br/>
              <w:t xml:space="preserve">As sessões de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KT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com o time do cliente continuam (Marcos e Diogo), e estimamos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cerca de duas semanas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para fechar essa frente, dependendo da agenda deles.</w:t>
            </w:r>
          </w:p>
          <w:p w:rsidR="00AF0174" w:rsidRPr="00AF0174" w:rsidRDefault="00AF0174" w:rsidP="00AF0174">
            <w:p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 xml:space="preserve">3) </w:t>
            </w:r>
            <w:proofErr w:type="spellStart"/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BIDs</w:t>
            </w:r>
            <w:proofErr w:type="spellEnd"/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 xml:space="preserve"> abertas</w:t>
            </w:r>
          </w:p>
          <w:p w:rsidR="00AF0174" w:rsidRPr="00AF0174" w:rsidRDefault="00AF0174" w:rsidP="00AF0174">
            <w:pPr>
              <w:numPr>
                <w:ilvl w:val="0"/>
                <w:numId w:val="35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CVP – K8s on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noBreakHyphen/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prem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: proposta de AMS em elaboração (suporte </w:t>
            </w:r>
            <w:proofErr w:type="gram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+</w:t>
            </w:r>
            <w:proofErr w:type="gram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horas de evolução, incluindo a criação do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CIS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noBreakHyphen/>
              <w:t>prod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).</w:t>
            </w:r>
          </w:p>
          <w:p w:rsidR="00AF0174" w:rsidRPr="00AF0174" w:rsidRDefault="00AF0174" w:rsidP="00AF0174">
            <w:pPr>
              <w:numPr>
                <w:ilvl w:val="0"/>
                <w:numId w:val="35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Banco Volkswagen – Esteira gerenciada (2 especialistas DevOps/SRE)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: proposta entregue; a decisão atrasou (era esperada em fevereiro). Vamos apoiar o comercial/Solution para destravar.</w:t>
            </w:r>
          </w:p>
          <w:p w:rsidR="00AF0174" w:rsidRPr="00AF0174" w:rsidRDefault="00AF0174" w:rsidP="00AF0174">
            <w:p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4) Evangelização e “QA externo” com IA</w:t>
            </w:r>
          </w:p>
          <w:p w:rsidR="00AF0174" w:rsidRPr="00AF0174" w:rsidRDefault="00AF0174" w:rsidP="00AF0174">
            <w:pPr>
              <w:numPr>
                <w:ilvl w:val="0"/>
                <w:numId w:val="36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EBV (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Equifax</w:t>
            </w:r>
            <w:proofErr w:type="spellEnd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 Boa Vista)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: já usam 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Copilot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e estão homologando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Cursor/Cloud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Code</w:t>
            </w:r>
            <w:proofErr w:type="spellEnd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/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Anthropic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. 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Leandro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Cortiz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toca a adoção internamente. Nosso papel: acompanhar cadências, medir ganho real e ajudar no que for necessário.</w:t>
            </w:r>
          </w:p>
          <w:p w:rsidR="00AF0174" w:rsidRPr="00AF0174" w:rsidRDefault="00AF0174" w:rsidP="00AF0174">
            <w:pPr>
              <w:numPr>
                <w:ilvl w:val="0"/>
                <w:numId w:val="36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Santander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: começando com IA agora. Vamos mapear a esteira (pode nem existir) e propor um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pipeline mínimo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para viabilizar as publicações. O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Cartaccio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deve se aproximar da operação.</w:t>
            </w:r>
          </w:p>
          <w:p w:rsidR="00AF0174" w:rsidRPr="00AF0174" w:rsidRDefault="00AF0174" w:rsidP="00AF0174">
            <w:pPr>
              <w:numPr>
                <w:ilvl w:val="0"/>
                <w:numId w:val="36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lastRenderedPageBreak/>
              <w:t>EBV e Banco Volkswagen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: atuaremos como uma espécie de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QA de fora do projeto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(testar, documentar e apontar lacunas), sem refazer o trabalho dos times.</w:t>
            </w:r>
          </w:p>
          <w:p w:rsidR="00AF0174" w:rsidRPr="00AF0174" w:rsidRDefault="00AF0174" w:rsidP="00AF0174">
            <w:p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5) Plataformas e governança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br/>
              <w:t xml:space="preserve">O Estúdio cuida da administração de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usuários do Cursor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e do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fechamento mensal de custos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para o Financeiro.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br/>
              <w:t xml:space="preserve">Os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Bootcamps</w:t>
            </w:r>
            <w:proofErr w:type="spellEnd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 de SDD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(hoje com Mário e Murilo) devem migrar para a área do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Fúlvio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, dentro da “Universidade 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Forcís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”, com conteúdo padronizado e certificação. Isso tende a puxar mais agenda do </w:t>
            </w:r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Mário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.</w:t>
            </w:r>
          </w:p>
          <w:p w:rsidR="00AF0174" w:rsidRPr="00AF0174" w:rsidRDefault="00AF0174" w:rsidP="00AF0174">
            <w:p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 xml:space="preserve">6) </w:t>
            </w:r>
            <w:proofErr w:type="spellStart"/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Labs</w:t>
            </w:r>
            <w:proofErr w:type="spellEnd"/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multicloud</w:t>
            </w:r>
            <w:proofErr w:type="spellEnd"/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 xml:space="preserve"> (GCP, Azure e AWS)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br/>
              <w:t xml:space="preserve">Temos aval para criar os ambientes de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lab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nas três 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clouds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, mas a execução está travada na TI (Vinícius Medeiros e 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Tálisson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).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br/>
              <w:t xml:space="preserve">No caso da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GCP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, perdemos a conta 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admin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da organização. Precisamos seguir o processo de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recuperação com o Google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(prova de domínio; possivelmente suporte pago). Também há um ponto de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governança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: projetos criados com Gmail pessoal não podem ficar atrelados a quem sai da empresa.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br/>
              <w:t xml:space="preserve">Divisão sugerida: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GCP – Gilberto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,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Azure – Alessandro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,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AWS – Éder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, cada uma com dois DevOps de apoio.</w:t>
            </w:r>
          </w:p>
          <w:p w:rsidR="00AF0174" w:rsidRPr="00AF0174" w:rsidRDefault="00AF0174" w:rsidP="00AF0174">
            <w:pPr>
              <w:spacing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pict>
                <v:rect id="_x0000_i1068" style="width:0;height:1.5pt" o:hralign="center" o:hrstd="t" o:hr="t" fillcolor="#a0a0a0" stroked="f"/>
              </w:pict>
            </w:r>
          </w:p>
          <w:p w:rsidR="00AF0174" w:rsidRPr="00AF0174" w:rsidRDefault="00AF0174" w:rsidP="00AF0174">
            <w:pPr>
              <w:spacing w:before="100" w:beforeAutospacing="1" w:after="100" w:afterAutospacing="1" w:line="300" w:lineRule="atLeast"/>
              <w:outlineLvl w:val="1"/>
              <w:rPr>
                <w:rFonts w:ascii="Segoe UI" w:hAnsi="Segoe UI" w:cs="Segoe UI"/>
                <w:b/>
                <w:bCs/>
                <w:sz w:val="30"/>
                <w:szCs w:val="30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30"/>
                <w:szCs w:val="30"/>
                <w:lang w:eastAsia="pt-BR"/>
              </w:rPr>
              <w:t>Como vamos trabalhar (cadência e cultura)</w:t>
            </w:r>
          </w:p>
          <w:p w:rsidR="00AF0174" w:rsidRPr="00AF0174" w:rsidRDefault="00AF0174" w:rsidP="00AF0174">
            <w:pPr>
              <w:numPr>
                <w:ilvl w:val="0"/>
                <w:numId w:val="37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A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daily</w:t>
            </w:r>
            <w:proofErr w:type="spellEnd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 atual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ficou muito tomada pelo projeto de modernização e perdeu foco para Arquitetura &amp; DevOps. Vamos criar uma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daily</w:t>
            </w:r>
            <w:proofErr w:type="spellEnd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 exclusiva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do Estúdio (15–20 minutos) para tratar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plano e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backlog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.</w:t>
            </w:r>
          </w:p>
          <w:p w:rsidR="00AF0174" w:rsidRPr="00AF0174" w:rsidRDefault="00AF0174" w:rsidP="00AF0174">
            <w:pPr>
              <w:numPr>
                <w:ilvl w:val="0"/>
                <w:numId w:val="37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As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sextas-feiras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voltam com duas trilhas: </w:t>
            </w:r>
          </w:p>
          <w:p w:rsidR="00AF0174" w:rsidRPr="00AF0174" w:rsidRDefault="00AF0174" w:rsidP="00AF0174">
            <w:pPr>
              <w:numPr>
                <w:ilvl w:val="1"/>
                <w:numId w:val="37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RB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(resultados e indicadores por frente), e</w:t>
            </w:r>
          </w:p>
          <w:p w:rsidR="00AF0174" w:rsidRPr="00AF0174" w:rsidRDefault="00AF0174" w:rsidP="00AF0174">
            <w:pPr>
              <w:numPr>
                <w:ilvl w:val="1"/>
                <w:numId w:val="37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ForTalks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(demonstrações de soluções e agentes). Já temos material interessante do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Renan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(agente de K8s) e do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Mário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.</w:t>
            </w:r>
          </w:p>
          <w:p w:rsidR="00AF0174" w:rsidRPr="00AF0174" w:rsidRDefault="00AF0174" w:rsidP="00AF0174">
            <w:pPr>
              <w:numPr>
                <w:ilvl w:val="0"/>
                <w:numId w:val="37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Estimularemos a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cultura de produto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: cada pessoa do time deve tocar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uma iniciativa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(interno ou incubável) – é assim que mantemos a inovação viva.</w:t>
            </w:r>
          </w:p>
          <w:p w:rsidR="00AF0174" w:rsidRPr="00AF0174" w:rsidRDefault="00AF0174" w:rsidP="00AF0174">
            <w:pPr>
              <w:spacing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pict>
                <v:rect id="_x0000_i1069" style="width:0;height:1.5pt" o:hralign="center" o:hrstd="t" o:hr="t" fillcolor="#a0a0a0" stroked="f"/>
              </w:pict>
            </w:r>
          </w:p>
          <w:p w:rsidR="00AF0174" w:rsidRPr="00AF0174" w:rsidRDefault="00AF0174" w:rsidP="00AF0174">
            <w:pPr>
              <w:spacing w:before="100" w:beforeAutospacing="1" w:after="100" w:afterAutospacing="1" w:line="300" w:lineRule="atLeast"/>
              <w:outlineLvl w:val="1"/>
              <w:rPr>
                <w:rFonts w:ascii="Segoe UI" w:hAnsi="Segoe UI" w:cs="Segoe UI"/>
                <w:b/>
                <w:bCs/>
                <w:sz w:val="30"/>
                <w:szCs w:val="30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30"/>
                <w:szCs w:val="30"/>
                <w:lang w:eastAsia="pt-BR"/>
              </w:rPr>
              <w:t>Estrutura do Delivery e interfaces</w:t>
            </w:r>
          </w:p>
          <w:p w:rsidR="00AF0174" w:rsidRPr="00AF0174" w:rsidRDefault="00AF0174" w:rsidP="00AF0174">
            <w:p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O Delivery opera por cinco torres:</w:t>
            </w:r>
          </w:p>
          <w:p w:rsidR="00AF0174" w:rsidRPr="00AF0174" w:rsidRDefault="00AF0174" w:rsidP="00AF0174">
            <w:pPr>
              <w:numPr>
                <w:ilvl w:val="0"/>
                <w:numId w:val="38"/>
              </w:numPr>
              <w:spacing w:before="100" w:before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AMS/Estúdio (manutenção e suporte)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– Edson.</w:t>
            </w:r>
          </w:p>
          <w:p w:rsidR="00AF0174" w:rsidRPr="00AF0174" w:rsidRDefault="00AF0174" w:rsidP="00AF0174">
            <w:pPr>
              <w:numPr>
                <w:ilvl w:val="0"/>
                <w:numId w:val="38"/>
              </w:numPr>
              <w:spacing w:before="100" w:before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Torre 1 – Seguros e Proteções Financeiras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– Fábio 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Sardelli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(CNP, CIS, etc.).</w:t>
            </w:r>
          </w:p>
          <w:p w:rsidR="00AF0174" w:rsidRPr="00AF0174" w:rsidRDefault="00AF0174" w:rsidP="00AF0174">
            <w:pPr>
              <w:numPr>
                <w:ilvl w:val="0"/>
                <w:numId w:val="38"/>
              </w:numPr>
              <w:spacing w:before="100" w:before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Torre 2 –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Multissetores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– por ora com o Luigi (manufatura, saúde, e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noBreakHyphen/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market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, ANEPS).</w:t>
            </w:r>
          </w:p>
          <w:p w:rsidR="00AF0174" w:rsidRPr="00AF0174" w:rsidRDefault="00AF0174" w:rsidP="00AF0174">
            <w:pPr>
              <w:numPr>
                <w:ilvl w:val="0"/>
                <w:numId w:val="38"/>
              </w:numPr>
              <w:spacing w:before="100" w:before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Torre 3 – Banking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– Igor (Santander, CSU, MUFG, Banco VW, BV Financeira, Safra).</w:t>
            </w:r>
          </w:p>
          <w:p w:rsidR="00AF0174" w:rsidRPr="00AF0174" w:rsidRDefault="00AF0174" w:rsidP="00AF0174">
            <w:pPr>
              <w:numPr>
                <w:ilvl w:val="0"/>
                <w:numId w:val="38"/>
              </w:numPr>
              <w:spacing w:before="100" w:before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Torre 4 – Dados/Score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– Renato (EBV, SPC, XPASA, 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Seris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, Serasa, 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Xperia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).</w:t>
            </w:r>
          </w:p>
          <w:p w:rsidR="00AF0174" w:rsidRPr="00AF0174" w:rsidRDefault="00AF0174" w:rsidP="00AF0174">
            <w:p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lastRenderedPageBreak/>
              <w:t xml:space="preserve">O Estúdio é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cross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: atendemos Delivery,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Produtos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,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Solution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,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Alocação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,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Dados/Eficiência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e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Inovação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– e também recebemos demanda dessas áreas.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br/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Accounts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mais próximos: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Rodrigo Pereira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(VW/EBV),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Carol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(CVP/CNP) e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Waldir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Assom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(Santander).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br/>
              <w:t xml:space="preserve">No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Solution Center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(Pedrosa), contamos com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Gustavo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,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Letícia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e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Marcelo Lopes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; eles estão fortes em IA para acelerar propostas, e nos acionam quando a solução sai do padrão.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br/>
              <w:t xml:space="preserve">Em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Produtos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, 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Carlos Domingos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(arquiteto) é nosso ponto natural de integração.</w:t>
            </w:r>
          </w:p>
          <w:p w:rsidR="00AF0174" w:rsidRPr="00AF0174" w:rsidRDefault="00AF0174" w:rsidP="00AF0174">
            <w:pPr>
              <w:spacing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pict>
                <v:rect id="_x0000_i1070" style="width:0;height:1.5pt" o:hralign="center" o:hrstd="t" o:hr="t" fillcolor="#a0a0a0" stroked="f"/>
              </w:pict>
            </w:r>
          </w:p>
          <w:p w:rsidR="00AF0174" w:rsidRPr="00AF0174" w:rsidRDefault="00AF0174" w:rsidP="00AF0174">
            <w:pPr>
              <w:spacing w:before="100" w:beforeAutospacing="1" w:after="100" w:afterAutospacing="1" w:line="300" w:lineRule="atLeast"/>
              <w:outlineLvl w:val="1"/>
              <w:rPr>
                <w:rFonts w:ascii="Segoe UI" w:hAnsi="Segoe UI" w:cs="Segoe UI"/>
                <w:b/>
                <w:bCs/>
                <w:sz w:val="30"/>
                <w:szCs w:val="30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30"/>
                <w:szCs w:val="30"/>
                <w:lang w:eastAsia="pt-BR"/>
              </w:rPr>
              <w:t>Riscos principais e como estamos tratando</w:t>
            </w:r>
          </w:p>
          <w:p w:rsidR="00AF0174" w:rsidRPr="00AF0174" w:rsidRDefault="00AF0174" w:rsidP="00AF0174">
            <w:pPr>
              <w:numPr>
                <w:ilvl w:val="0"/>
                <w:numId w:val="39"/>
              </w:numPr>
              <w:spacing w:before="100" w:before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Mainframe da CVP na Oi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: risco operacional real. Estamos acelerando a modernização e reforçando testes e sincronização do legado.</w:t>
            </w:r>
          </w:p>
          <w:p w:rsidR="00AF0174" w:rsidRPr="00AF0174" w:rsidRDefault="00AF0174" w:rsidP="00AF0174">
            <w:pPr>
              <w:numPr>
                <w:ilvl w:val="0"/>
                <w:numId w:val="39"/>
              </w:numPr>
              <w:spacing w:before="100" w:before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Legado mudando o tempo todo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: exige pipeline robusto, testes automatizados e janelas de integração bem combinadas.</w:t>
            </w:r>
          </w:p>
          <w:p w:rsidR="00AF0174" w:rsidRPr="00AF0174" w:rsidRDefault="00AF0174" w:rsidP="00AF0174">
            <w:pPr>
              <w:numPr>
                <w:ilvl w:val="0"/>
                <w:numId w:val="39"/>
              </w:numPr>
              <w:spacing w:before="100" w:before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 xml:space="preserve">GCP sem </w:t>
            </w:r>
            <w:proofErr w:type="spellStart"/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admin</w:t>
            </w:r>
            <w:proofErr w:type="spellEnd"/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+</w:t>
            </w:r>
            <w:proofErr w:type="gramEnd"/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 xml:space="preserve"> projetos com Gmail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: problema de governança/segurança. Vamos recuperar a organização com o Google, configurar SSO, IAM e 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guardrails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, e eliminar dependências de contas pessoais.</w:t>
            </w:r>
          </w:p>
          <w:p w:rsidR="00AF0174" w:rsidRPr="00AF0174" w:rsidRDefault="00AF0174" w:rsidP="00AF0174">
            <w:pPr>
              <w:numPr>
                <w:ilvl w:val="0"/>
                <w:numId w:val="39"/>
              </w:numPr>
              <w:spacing w:before="100" w:before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Batch do CIS (</w:t>
            </w:r>
            <w:proofErr w:type="spellStart"/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hml</w:t>
            </w:r>
            <w:proofErr w:type="spellEnd"/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) pendente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: priorizar configuração e monitoria.</w:t>
            </w:r>
          </w:p>
          <w:p w:rsidR="00AF0174" w:rsidRPr="00AF0174" w:rsidRDefault="00AF0174" w:rsidP="00AF0174">
            <w:pPr>
              <w:numPr>
                <w:ilvl w:val="0"/>
                <w:numId w:val="39"/>
              </w:numPr>
              <w:spacing w:before="100" w:before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Banco VW sem decisão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: atrapalha planejamento. Vamos reforçar o follow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noBreakHyphen/>
              <w:t xml:space="preserve">up com um material objetivo (FAQ técnico + 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roadmap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de maturidade DevOps/Cloud).</w:t>
            </w:r>
          </w:p>
          <w:p w:rsidR="00AF0174" w:rsidRPr="00AF0174" w:rsidRDefault="00AF0174" w:rsidP="00AF0174">
            <w:pPr>
              <w:numPr>
                <w:ilvl w:val="0"/>
                <w:numId w:val="39"/>
              </w:numPr>
              <w:spacing w:before="100" w:before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Disponibilidade do Mário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bootcamps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): cobrir demos/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ForTalks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com materiais e backups para não perder ritmo.</w:t>
            </w:r>
          </w:p>
          <w:p w:rsidR="00AF0174" w:rsidRPr="00AF0174" w:rsidRDefault="00AF0174" w:rsidP="00AF0174">
            <w:pPr>
              <w:spacing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pict>
                <v:rect id="_x0000_i1071" style="width:0;height:1.5pt" o:hralign="center" o:hrstd="t" o:hr="t" fillcolor="#a0a0a0" stroked="f"/>
              </w:pict>
            </w:r>
          </w:p>
          <w:p w:rsidR="00AF0174" w:rsidRPr="00AF0174" w:rsidRDefault="00AF0174" w:rsidP="00AF0174">
            <w:pPr>
              <w:spacing w:before="100" w:beforeAutospacing="1" w:after="100" w:afterAutospacing="1" w:line="300" w:lineRule="atLeast"/>
              <w:outlineLvl w:val="1"/>
              <w:rPr>
                <w:rFonts w:ascii="Segoe UI" w:hAnsi="Segoe UI" w:cs="Segoe UI"/>
                <w:b/>
                <w:bCs/>
                <w:sz w:val="30"/>
                <w:szCs w:val="30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30"/>
                <w:szCs w:val="30"/>
                <w:lang w:eastAsia="pt-BR"/>
              </w:rPr>
              <w:t>Próximos passos (objetivos e donos sugeridos)</w:t>
            </w:r>
          </w:p>
          <w:p w:rsidR="00AF0174" w:rsidRPr="00AF0174" w:rsidRDefault="00AF0174" w:rsidP="00AF0174">
            <w:p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21"/>
                <w:szCs w:val="21"/>
                <w:lang w:eastAsia="pt-BR"/>
              </w:rPr>
              <w:t>Para as próximas 1–2 semanas:</w:t>
            </w:r>
          </w:p>
          <w:p w:rsidR="00AF0174" w:rsidRPr="00AF0174" w:rsidRDefault="00AF0174" w:rsidP="00AF0174">
            <w:pPr>
              <w:numPr>
                <w:ilvl w:val="0"/>
                <w:numId w:val="40"/>
              </w:numPr>
              <w:spacing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Daily do Estúdio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criada e rodando –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Alex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.</w:t>
            </w:r>
          </w:p>
          <w:p w:rsidR="00AF0174" w:rsidRPr="00AF0174" w:rsidRDefault="00AF0174" w:rsidP="00AF0174">
            <w:pPr>
              <w:numPr>
                <w:ilvl w:val="0"/>
                <w:numId w:val="40"/>
              </w:numPr>
              <w:spacing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Sexta (RB +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ForTalks</w:t>
            </w:r>
            <w:proofErr w:type="spellEnd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)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com pauta fixa e primeira rodada de demos (agente de K8s do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Renan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; 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showcases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do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Mário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) –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Alex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.</w:t>
            </w:r>
          </w:p>
          <w:p w:rsidR="00AF0174" w:rsidRPr="00AF0174" w:rsidRDefault="00AF0174" w:rsidP="00AF0174">
            <w:pPr>
              <w:numPr>
                <w:ilvl w:val="0"/>
                <w:numId w:val="40"/>
              </w:numPr>
              <w:spacing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CIS (CVP)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: </w:t>
            </w:r>
          </w:p>
          <w:p w:rsidR="00AF0174" w:rsidRPr="00AF0174" w:rsidRDefault="00AF0174" w:rsidP="00AF0174">
            <w:pPr>
              <w:numPr>
                <w:ilvl w:val="1"/>
                <w:numId w:val="40"/>
              </w:numPr>
              <w:spacing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Fechar as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observações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do cliente sobre 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CI/CD espelhado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–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Renan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(apoio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Gilberto/Alessandro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).</w:t>
            </w:r>
          </w:p>
          <w:p w:rsidR="00AF0174" w:rsidRPr="00AF0174" w:rsidRDefault="00AF0174" w:rsidP="00AF0174">
            <w:pPr>
              <w:numPr>
                <w:ilvl w:val="1"/>
                <w:numId w:val="40"/>
              </w:numPr>
              <w:spacing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Configurar o batch diário (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hml</w:t>
            </w:r>
            <w:proofErr w:type="spellEnd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)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–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Gilberto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(apoio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Diogo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).</w:t>
            </w:r>
          </w:p>
          <w:p w:rsidR="00AF0174" w:rsidRPr="00AF0174" w:rsidRDefault="00AF0174" w:rsidP="00AF0174">
            <w:pPr>
              <w:numPr>
                <w:ilvl w:val="0"/>
                <w:numId w:val="40"/>
              </w:numPr>
              <w:spacing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BID CVP – K8s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: fechar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escopo, SLA e horas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(inclui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CIS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noBreakHyphen/>
              <w:t>prod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) –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Gilberto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(reuniões),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Alessandro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(Azure adjacente) e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Solution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.</w:t>
            </w:r>
          </w:p>
          <w:p w:rsidR="00AF0174" w:rsidRPr="00AF0174" w:rsidRDefault="00AF0174" w:rsidP="00AF0174">
            <w:pPr>
              <w:numPr>
                <w:ilvl w:val="0"/>
                <w:numId w:val="40"/>
              </w:numPr>
              <w:spacing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Banco VW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: preparar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FAQ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e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roadmap</w:t>
            </w:r>
            <w:proofErr w:type="spellEnd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 de maturidade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(CICD/Cloud por ondas) –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Gilberto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+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Cartaccio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+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Solution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.</w:t>
            </w:r>
          </w:p>
          <w:p w:rsidR="00AF0174" w:rsidRPr="00AF0174" w:rsidRDefault="00AF0174" w:rsidP="00AF0174">
            <w:pPr>
              <w:numPr>
                <w:ilvl w:val="0"/>
                <w:numId w:val="40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EBV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: alinhar com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Leandro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Cortiz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o pacote mínimo de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métricas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(lead time, 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throughput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, adoção de IA por 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squad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, qualidade) e o calendário de checkpoints –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Éder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.</w:t>
            </w:r>
          </w:p>
          <w:p w:rsidR="00AF0174" w:rsidRPr="00AF0174" w:rsidRDefault="00AF0174" w:rsidP="00AF0174">
            <w:pPr>
              <w:numPr>
                <w:ilvl w:val="0"/>
                <w:numId w:val="40"/>
              </w:numPr>
              <w:spacing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lastRenderedPageBreak/>
              <w:t>Santander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: diagnóstico da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esteira atual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e desenho do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pipeline mínimo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(build, testes, segurança básica e 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deploy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) –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Cartaccio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+ Estúdio.</w:t>
            </w:r>
          </w:p>
          <w:p w:rsidR="00AF0174" w:rsidRPr="00AF0174" w:rsidRDefault="00AF0174" w:rsidP="00AF0174">
            <w:pPr>
              <w:numPr>
                <w:ilvl w:val="0"/>
                <w:numId w:val="40"/>
              </w:numPr>
              <w:spacing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Labs</w:t>
            </w:r>
            <w:proofErr w:type="spellEnd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 GCP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: acionar TI para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recuperação com o Google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(prova de domínio/suporte). Se travar,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vamos presencialmente em Alphaville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–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Gilberto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+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Alex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.</w:t>
            </w:r>
          </w:p>
          <w:p w:rsidR="00AF0174" w:rsidRPr="00AF0174" w:rsidRDefault="00AF0174" w:rsidP="00AF0174">
            <w:pPr>
              <w:numPr>
                <w:ilvl w:val="0"/>
                <w:numId w:val="40"/>
              </w:numPr>
              <w:spacing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Labs</w:t>
            </w:r>
            <w:proofErr w:type="spellEnd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 Azure/AWS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: criar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org</w:t>
            </w:r>
            <w:proofErr w:type="spellEnd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/projeto de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lab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, 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billing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,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guardrails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,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SSO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e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guia de acesso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–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Alessandro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(Azure) /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Éder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(AWS), com os DevOps designados.</w:t>
            </w:r>
          </w:p>
          <w:p w:rsidR="00AF0174" w:rsidRPr="00AF0174" w:rsidRDefault="00AF0174" w:rsidP="00AF0174">
            <w:pPr>
              <w:numPr>
                <w:ilvl w:val="0"/>
                <w:numId w:val="40"/>
              </w:numPr>
              <w:spacing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Custos de IA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: montar um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template</w:t>
            </w:r>
            <w:proofErr w:type="spellEnd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 simples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de fechamento mensal (Cursor/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LLMs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) para o Financeiro – Estúdio.</w:t>
            </w:r>
          </w:p>
          <w:p w:rsidR="00AF0174" w:rsidRPr="00AF0174" w:rsidRDefault="00AF0174" w:rsidP="00AF0174">
            <w:pPr>
              <w:spacing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pict>
                <v:rect id="_x0000_i1072" style="width:0;height:1.5pt" o:hralign="center" o:hrstd="t" o:hr="t" fillcolor="#a0a0a0" stroked="f"/>
              </w:pict>
            </w:r>
          </w:p>
          <w:p w:rsidR="00AF0174" w:rsidRPr="00AF0174" w:rsidRDefault="00AF0174" w:rsidP="00AF0174">
            <w:pPr>
              <w:spacing w:before="100" w:beforeAutospacing="1" w:after="100" w:afterAutospacing="1" w:line="300" w:lineRule="atLeast"/>
              <w:outlineLvl w:val="1"/>
              <w:rPr>
                <w:rFonts w:ascii="Segoe UI" w:hAnsi="Segoe UI" w:cs="Segoe UI"/>
                <w:b/>
                <w:bCs/>
                <w:sz w:val="30"/>
                <w:szCs w:val="30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30"/>
                <w:szCs w:val="30"/>
                <w:lang w:eastAsia="pt-BR"/>
              </w:rPr>
              <w:t>O que fic</w:t>
            </w:r>
            <w:bookmarkStart w:id="0" w:name="_GoBack"/>
            <w:bookmarkEnd w:id="0"/>
            <w:r w:rsidRPr="00AF0174">
              <w:rPr>
                <w:rFonts w:ascii="Segoe UI" w:hAnsi="Segoe UI" w:cs="Segoe UI"/>
                <w:b/>
                <w:bCs/>
                <w:sz w:val="30"/>
                <w:szCs w:val="30"/>
                <w:lang w:eastAsia="pt-BR"/>
              </w:rPr>
              <w:t>ou combinado para agora</w:t>
            </w:r>
          </w:p>
          <w:p w:rsidR="00AF0174" w:rsidRPr="00AF0174" w:rsidRDefault="00AF0174" w:rsidP="00AF0174">
            <w:pPr>
              <w:numPr>
                <w:ilvl w:val="0"/>
                <w:numId w:val="41"/>
              </w:numPr>
              <w:spacing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Amanhã cedo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: reunião curta para apresentação do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Éder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e do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Alessandro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ao restante do grupo e retomada das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dailies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e da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semanal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.</w:t>
            </w:r>
          </w:p>
          <w:p w:rsidR="00AF0174" w:rsidRPr="00AF0174" w:rsidRDefault="00AF0174" w:rsidP="00AF0174">
            <w:pPr>
              <w:numPr>
                <w:ilvl w:val="0"/>
                <w:numId w:val="41"/>
              </w:numPr>
              <w:spacing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Vamos compartilhar com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Mário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e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Gilberto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a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visão estruturante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que 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Alessandro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e o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Éder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já viram, para detalharmos juntos e transformar em plano de execução.</w:t>
            </w:r>
          </w:p>
          <w:p w:rsidR="00AF0174" w:rsidRPr="00AF0174" w:rsidRDefault="00AF0174" w:rsidP="00AF0174">
            <w:pPr>
              <w:numPr>
                <w:ilvl w:val="0"/>
                <w:numId w:val="41"/>
              </w:numPr>
              <w:spacing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Os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labs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vão operar como um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service</w:t>
            </w:r>
            <w:proofErr w:type="spellEnd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provider</w:t>
            </w:r>
            <w:proofErr w:type="spellEnd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 interno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(canal de requisição, critérios, </w:t>
            </w:r>
            <w:proofErr w:type="spellStart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>FinOps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e segurança). Vale a regra: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POC barata e rápida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, e quando virar produto a gente estrutura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arquitetura, segurança e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FinOps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(pense em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DevSecOps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de ponta a ponta).</w:t>
            </w:r>
          </w:p>
          <w:p w:rsidR="00AF0174" w:rsidRPr="00AF0174" w:rsidRDefault="00AF0174" w:rsidP="00AF0174">
            <w:pPr>
              <w:spacing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pict>
                <v:rect id="_x0000_i1073" style="width:0;height:1.5pt" o:hralign="center" o:hrstd="t" o:hr="t" fillcolor="#a0a0a0" stroked="f"/>
              </w:pict>
            </w:r>
          </w:p>
          <w:p w:rsidR="00AF0174" w:rsidRPr="00AF0174" w:rsidRDefault="00AF0174" w:rsidP="00AF0174">
            <w:pPr>
              <w:spacing w:before="100" w:beforeAutospacing="1" w:after="100" w:afterAutospacing="1" w:line="300" w:lineRule="atLeast"/>
              <w:outlineLvl w:val="2"/>
              <w:rPr>
                <w:rFonts w:ascii="Segoe UI" w:hAnsi="Segoe UI" w:cs="Segoe UI"/>
                <w:b/>
                <w:bCs/>
                <w:sz w:val="27"/>
                <w:szCs w:val="27"/>
                <w:lang w:eastAsia="pt-BR"/>
              </w:rPr>
            </w:pPr>
            <w:r w:rsidRPr="00AF0174">
              <w:rPr>
                <w:rFonts w:ascii="Segoe UI" w:hAnsi="Segoe UI" w:cs="Segoe UI"/>
                <w:b/>
                <w:bCs/>
                <w:sz w:val="27"/>
                <w:szCs w:val="27"/>
                <w:lang w:eastAsia="pt-BR"/>
              </w:rPr>
              <w:t>Encerrando</w:t>
            </w:r>
          </w:p>
          <w:p w:rsidR="00AF0174" w:rsidRPr="00AF0174" w:rsidRDefault="00AF0174" w:rsidP="00AF0174">
            <w:p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Tem bastante coisa em paralelo, mas o plano é claro: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cadência,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backlog</w:t>
            </w:r>
            <w:proofErr w:type="spellEnd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 xml:space="preserve"> único, donos por frente e entregas frequentes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. Do lado técnico, a modernização vem se pagando com ganho de produtividade; do lado de governança, precisamos destravar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labs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e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clouds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(principalmente GCP) para não frear a inovação.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br/>
              <w:t xml:space="preserve">Sigo à disposição para ajustar ou já transformar isso aqui em um </w:t>
            </w:r>
            <w:proofErr w:type="spellStart"/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one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noBreakHyphen/>
              <w:t>pager</w:t>
            </w:r>
            <w:proofErr w:type="spellEnd"/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ou </w:t>
            </w:r>
            <w:r w:rsidRPr="00AF0174">
              <w:rPr>
                <w:rFonts w:ascii="Segoe UI" w:hAnsi="Segoe UI" w:cs="Segoe UI"/>
                <w:bCs/>
                <w:sz w:val="21"/>
                <w:szCs w:val="21"/>
                <w:lang w:eastAsia="pt-BR"/>
              </w:rPr>
              <w:t>slide</w:t>
            </w:r>
            <w:r w:rsidRPr="00AF0174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para circular com o Luigi/Fúlvio/Igor. </w:t>
            </w:r>
          </w:p>
          <w:p w:rsidR="0084739C" w:rsidRPr="004F29B3" w:rsidRDefault="0084739C" w:rsidP="004575D5">
            <w:pPr>
              <w:jc w:val="center"/>
              <w:rPr>
                <w:rFonts w:ascii="Nunito" w:hAnsi="Nunito"/>
              </w:rPr>
            </w:pPr>
          </w:p>
        </w:tc>
        <w:tc>
          <w:tcPr>
            <w:tcW w:w="10011" w:type="dxa"/>
          </w:tcPr>
          <w:p w:rsidR="0084739C" w:rsidRDefault="0084739C" w:rsidP="004575D5">
            <w:pPr>
              <w:jc w:val="center"/>
              <w:rPr>
                <w:rFonts w:ascii="Nunito" w:eastAsia="Calibri" w:hAnsi="Nunito" w:cs="Arial"/>
                <w:b/>
                <w:sz w:val="48"/>
                <w:szCs w:val="48"/>
              </w:rPr>
            </w:pPr>
          </w:p>
        </w:tc>
      </w:tr>
    </w:tbl>
    <w:p w:rsidR="00E91C91" w:rsidRPr="00372D23" w:rsidRDefault="00E91C91" w:rsidP="00AF0174">
      <w:pPr>
        <w:pStyle w:val="TOCTitle"/>
        <w:jc w:val="center"/>
        <w:rPr>
          <w:rFonts w:ascii="Microsoft JhengHei" w:eastAsia="Microsoft JhengHei" w:hAnsi="Microsoft JhengHei" w:cs="Segoe UI"/>
          <w:b w:val="0"/>
          <w:lang w:eastAsia="pt-BR"/>
        </w:rPr>
      </w:pPr>
    </w:p>
    <w:sectPr w:rsidR="00E91C91" w:rsidRPr="00372D23" w:rsidSect="00A778BB">
      <w:headerReference w:type="default" r:id="rId11"/>
      <w:footerReference w:type="even" r:id="rId12"/>
      <w:footerReference w:type="default" r:id="rId13"/>
      <w:headerReference w:type="first" r:id="rId14"/>
      <w:pgSz w:w="11906" w:h="16838" w:code="9"/>
      <w:pgMar w:top="425" w:right="1418" w:bottom="1134" w:left="993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5672" w:rsidRDefault="00C15672">
      <w:r>
        <w:separator/>
      </w:r>
    </w:p>
  </w:endnote>
  <w:endnote w:type="continuationSeparator" w:id="0">
    <w:p w:rsidR="00C15672" w:rsidRDefault="00C15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altName w:val="Courier New"/>
    <w:charset w:val="00"/>
    <w:family w:val="auto"/>
    <w:pitch w:val="variable"/>
    <w:sig w:usb0="00000001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0834" w:rsidRDefault="00C2083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</w:rPr>
      <w:t>xi</w:t>
    </w:r>
    <w:r>
      <w:rPr>
        <w:rStyle w:val="Nmerodepgina"/>
      </w:rPr>
      <w:fldChar w:fldCharType="end"/>
    </w:r>
  </w:p>
  <w:p w:rsidR="00C20834" w:rsidRDefault="00C2083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0834" w:rsidRDefault="00C20834" w:rsidP="00F63B2D">
    <w:pPr>
      <w:pStyle w:val="Rodap"/>
      <w:framePr w:w="547" w:h="342" w:hRule="exact" w:wrap="around" w:vAnchor="text" w:hAnchor="page" w:x="9982" w:y="52"/>
      <w:jc w:val="center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AF0174">
      <w:rPr>
        <w:rStyle w:val="Nmerodepgina"/>
        <w:noProof/>
      </w:rPr>
      <w:t>4</w:t>
    </w:r>
    <w:r>
      <w:rPr>
        <w:rStyle w:val="Nmerodepgina"/>
      </w:rPr>
      <w:fldChar w:fldCharType="end"/>
    </w:r>
  </w:p>
  <w:tbl>
    <w:tblPr>
      <w:tblW w:w="0" w:type="auto"/>
      <w:tblInd w:w="74" w:type="dxa"/>
      <w:tblBorders>
        <w:top w:val="single" w:sz="2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8347"/>
      <w:gridCol w:w="596"/>
      <w:gridCol w:w="596"/>
    </w:tblGrid>
    <w:tr w:rsidR="00600128" w:rsidRPr="005961A3" w:rsidTr="00953DBE">
      <w:trPr>
        <w:trHeight w:val="424"/>
      </w:trPr>
      <w:tc>
        <w:tcPr>
          <w:tcW w:w="8347" w:type="dxa"/>
        </w:tcPr>
        <w:p w:rsidR="00A778BB" w:rsidRDefault="0084739C" w:rsidP="00A778BB">
          <w:pPr>
            <w:spacing w:before="40"/>
            <w:ind w:left="-74" w:right="360"/>
            <w:rPr>
              <w:rFonts w:ascii="Nunito" w:eastAsia="Calibri" w:hAnsi="Nunito"/>
              <w:sz w:val="22"/>
              <w:szCs w:val="22"/>
            </w:rPr>
          </w:pPr>
          <w:r>
            <w:rPr>
              <w:rFonts w:ascii="Nunito" w:eastAsia="Calibri" w:hAnsi="Nunito"/>
              <w:sz w:val="22"/>
              <w:szCs w:val="22"/>
            </w:rPr>
            <w:t>Relatório</w:t>
          </w:r>
        </w:p>
        <w:p w:rsidR="00600128" w:rsidRPr="005961A3" w:rsidRDefault="009B649C" w:rsidP="00A778BB">
          <w:pPr>
            <w:spacing w:before="40"/>
            <w:ind w:left="-74" w:right="360"/>
            <w:rPr>
              <w:rFonts w:ascii="Nunito" w:eastAsia="Calibri" w:hAnsi="Nunito"/>
              <w:sz w:val="22"/>
              <w:szCs w:val="22"/>
            </w:rPr>
          </w:pPr>
          <w:r w:rsidRPr="005961A3">
            <w:rPr>
              <w:rFonts w:ascii="Nunito" w:eastAsia="Calibri" w:hAnsi="Nunito"/>
              <w:sz w:val="22"/>
              <w:szCs w:val="22"/>
            </w:rPr>
            <w:t>Propriedade: Foursys</w:t>
          </w:r>
        </w:p>
      </w:tc>
      <w:tc>
        <w:tcPr>
          <w:tcW w:w="596" w:type="dxa"/>
          <w:vAlign w:val="center"/>
        </w:tcPr>
        <w:p w:rsidR="00600128" w:rsidRPr="005961A3" w:rsidRDefault="00600128" w:rsidP="00600128">
          <w:pPr>
            <w:spacing w:before="40"/>
            <w:rPr>
              <w:rFonts w:ascii="Nunito" w:eastAsia="Calibri" w:hAnsi="Nunito"/>
              <w:sz w:val="22"/>
              <w:szCs w:val="22"/>
            </w:rPr>
          </w:pPr>
          <w:r w:rsidRPr="005961A3">
            <w:rPr>
              <w:rFonts w:ascii="Nunito" w:eastAsia="Calibri" w:hAnsi="Nunito"/>
              <w:sz w:val="22"/>
              <w:szCs w:val="22"/>
            </w:rPr>
            <w:t>Pág.</w:t>
          </w:r>
          <w:r w:rsidRPr="005961A3">
            <w:rPr>
              <w:rFonts w:ascii="Nunito" w:eastAsia="Calibri" w:hAnsi="Nunito"/>
              <w:sz w:val="22"/>
              <w:szCs w:val="22"/>
            </w:rPr>
            <w:br/>
          </w:r>
        </w:p>
      </w:tc>
      <w:tc>
        <w:tcPr>
          <w:tcW w:w="596" w:type="dxa"/>
        </w:tcPr>
        <w:p w:rsidR="00600128" w:rsidRPr="005961A3" w:rsidRDefault="00600128">
          <w:pPr>
            <w:spacing w:before="40"/>
            <w:ind w:right="-71"/>
            <w:jc w:val="right"/>
            <w:rPr>
              <w:rFonts w:ascii="Nunito" w:eastAsia="Calibri" w:hAnsi="Nunito"/>
              <w:sz w:val="22"/>
              <w:szCs w:val="22"/>
            </w:rPr>
          </w:pPr>
        </w:p>
      </w:tc>
    </w:tr>
  </w:tbl>
  <w:p w:rsidR="00C20834" w:rsidRDefault="00C20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5672" w:rsidRDefault="00C15672">
      <w:r>
        <w:separator/>
      </w:r>
    </w:p>
  </w:footnote>
  <w:footnote w:type="continuationSeparator" w:id="0">
    <w:p w:rsidR="00C15672" w:rsidRDefault="00C156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</w:tblBorders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3096"/>
      <w:gridCol w:w="647"/>
      <w:gridCol w:w="5812"/>
    </w:tblGrid>
    <w:tr w:rsidR="00C20834" w:rsidRPr="002D330F" w:rsidTr="00D8684F">
      <w:tc>
        <w:tcPr>
          <w:tcW w:w="3096" w:type="dxa"/>
        </w:tcPr>
        <w:p w:rsidR="00C20834" w:rsidRDefault="0095645A">
          <w:pPr>
            <w:pStyle w:val="Cabealho"/>
          </w:pPr>
          <w:r>
            <w:rPr>
              <w:rFonts w:cs="Arial"/>
              <w:noProof/>
              <w:lang w:eastAsia="pt-BR"/>
            </w:rPr>
            <w:drawing>
              <wp:inline distT="0" distB="0" distL="0" distR="0">
                <wp:extent cx="1127760" cy="434340"/>
                <wp:effectExtent l="0" t="0" r="0" b="0"/>
                <wp:docPr id="29" name="Imagem 29" descr="logoFours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9" descr="logoFours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7760" cy="434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7" w:type="dxa"/>
        </w:tcPr>
        <w:p w:rsidR="00C20834" w:rsidRDefault="00C20834">
          <w:pPr>
            <w:pStyle w:val="Cabealho"/>
            <w:jc w:val="right"/>
          </w:pPr>
        </w:p>
      </w:tc>
      <w:tc>
        <w:tcPr>
          <w:tcW w:w="5812" w:type="dxa"/>
        </w:tcPr>
        <w:p w:rsidR="00C20834" w:rsidRPr="00E61197" w:rsidRDefault="00AF0174" w:rsidP="0084739C">
          <w:pPr>
            <w:pStyle w:val="Ttulo1"/>
            <w:keepNext/>
            <w:numPr>
              <w:ilvl w:val="0"/>
              <w:numId w:val="0"/>
            </w:numPr>
            <w:tabs>
              <w:tab w:val="left" w:pos="3588"/>
              <w:tab w:val="right" w:pos="5698"/>
            </w:tabs>
            <w:spacing w:before="0"/>
            <w:jc w:val="right"/>
            <w:rPr>
              <w:rFonts w:ascii="Nunito" w:eastAsia="Calibri" w:hAnsi="Nunito"/>
              <w:b w:val="0"/>
              <w:color w:val="FF0000"/>
              <w:sz w:val="22"/>
              <w:szCs w:val="22"/>
            </w:rPr>
          </w:pPr>
          <w:r>
            <w:rPr>
              <w:rFonts w:cs="Arial"/>
              <w:szCs w:val="26"/>
            </w:rPr>
            <w:t>Resumo conferência</w:t>
          </w:r>
        </w:p>
      </w:tc>
    </w:tr>
  </w:tbl>
  <w:p w:rsidR="00C20834" w:rsidRDefault="00C2083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39" w:type="dxa"/>
      <w:tblInd w:w="250" w:type="dxa"/>
      <w:tblLayout w:type="fixed"/>
      <w:tblLook w:val="0000" w:firstRow="0" w:lastRow="0" w:firstColumn="0" w:lastColumn="0" w:noHBand="0" w:noVBand="0"/>
    </w:tblPr>
    <w:tblGrid>
      <w:gridCol w:w="3164"/>
      <w:gridCol w:w="4774"/>
      <w:gridCol w:w="1701"/>
    </w:tblGrid>
    <w:tr w:rsidR="00C20834" w:rsidTr="00832804">
      <w:tc>
        <w:tcPr>
          <w:tcW w:w="3164" w:type="dxa"/>
        </w:tcPr>
        <w:p w:rsidR="00C20834" w:rsidRDefault="0095645A" w:rsidP="00F65787">
          <w:pPr>
            <w:pStyle w:val="Cabealho"/>
            <w:jc w:val="both"/>
          </w:pPr>
          <w:r>
            <w:rPr>
              <w:noProof/>
              <w:lang w:eastAsia="pt-BR"/>
            </w:rPr>
            <w:drawing>
              <wp:inline distT="0" distB="0" distL="0" distR="0">
                <wp:extent cx="1866900" cy="731520"/>
                <wp:effectExtent l="0" t="0" r="0" b="0"/>
                <wp:docPr id="2" name="Imagem 2" descr="logoFours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Fours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6900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4" w:type="dxa"/>
        </w:tcPr>
        <w:p w:rsidR="00C20834" w:rsidRDefault="00C20834">
          <w:pPr>
            <w:pStyle w:val="Cabealho"/>
            <w:spacing w:before="240"/>
            <w:jc w:val="right"/>
            <w:rPr>
              <w:b/>
              <w:sz w:val="22"/>
            </w:rPr>
          </w:pPr>
        </w:p>
        <w:p w:rsidR="00C20834" w:rsidRDefault="00C20834">
          <w:pPr>
            <w:pStyle w:val="Cabealho"/>
            <w:jc w:val="right"/>
          </w:pPr>
        </w:p>
      </w:tc>
      <w:tc>
        <w:tcPr>
          <w:tcW w:w="1701" w:type="dxa"/>
        </w:tcPr>
        <w:p w:rsidR="00C20834" w:rsidRDefault="0095645A">
          <w:pPr>
            <w:pStyle w:val="Cabealho"/>
            <w:jc w:val="right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296545</wp:posOffset>
                </wp:positionH>
                <wp:positionV relativeFrom="paragraph">
                  <wp:posOffset>-702310</wp:posOffset>
                </wp:positionV>
                <wp:extent cx="1863090" cy="1452880"/>
                <wp:effectExtent l="0" t="0" r="0" b="0"/>
                <wp:wrapNone/>
                <wp:docPr id="5" name="Imagem 5" descr="Classificacao_Confidencial_Wo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lassificacao_Confidencial_Wo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3090" cy="145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:rsidR="00C20834" w:rsidRDefault="00C2083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DA0C4E8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C92FA0A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2BE66F8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71CA2EC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04AB856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5625D1E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F841066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E40BC82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ECB00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C72411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F75549"/>
    <w:multiLevelType w:val="multilevel"/>
    <w:tmpl w:val="3A36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A113FD"/>
    <w:multiLevelType w:val="hybridMultilevel"/>
    <w:tmpl w:val="3FFC0388"/>
    <w:lvl w:ilvl="0" w:tplc="40E2B2C6">
      <w:start w:val="1"/>
      <w:numFmt w:val="decimal"/>
      <w:pStyle w:val="Fig"/>
      <w:lvlText w:val="Fig. %1"/>
      <w:lvlJc w:val="right"/>
      <w:pPr>
        <w:tabs>
          <w:tab w:val="num" w:pos="846"/>
        </w:tabs>
        <w:ind w:left="-288" w:firstLine="288"/>
      </w:pPr>
      <w:rPr>
        <w:rFonts w:ascii="Tahoma" w:hAnsi="Tahoma" w:hint="default"/>
        <w:sz w:val="14"/>
        <w:szCs w:val="14"/>
      </w:rPr>
    </w:lvl>
    <w:lvl w:ilvl="1" w:tplc="0416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14"/>
        <w:szCs w:val="14"/>
      </w:r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14"/>
        <w:szCs w:val="14"/>
      </w:r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C8A7752">
      <w:start w:val="1"/>
      <w:numFmt w:val="decimal"/>
      <w:lvlText w:val="%6)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AC735D1"/>
    <w:multiLevelType w:val="singleLevel"/>
    <w:tmpl w:val="A64AF510"/>
    <w:lvl w:ilvl="0">
      <w:start w:val="1"/>
      <w:numFmt w:val="bullet"/>
      <w:pStyle w:val="List2APL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3" w15:restartNumberingAfterBreak="0">
    <w:nsid w:val="0DD2653F"/>
    <w:multiLevelType w:val="hybridMultilevel"/>
    <w:tmpl w:val="E9F276E6"/>
    <w:lvl w:ilvl="0" w:tplc="04160001">
      <w:start w:val="1"/>
      <w:numFmt w:val="bullet"/>
      <w:lvlText w:val=""/>
      <w:lvlJc w:val="left"/>
      <w:pPr>
        <w:ind w:left="255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7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399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71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3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615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7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9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8318" w:hanging="360"/>
      </w:pPr>
      <w:rPr>
        <w:rFonts w:ascii="Wingdings" w:hAnsi="Wingdings" w:hint="default"/>
      </w:rPr>
    </w:lvl>
  </w:abstractNum>
  <w:abstractNum w:abstractNumId="14" w15:restartNumberingAfterBreak="0">
    <w:nsid w:val="1175786C"/>
    <w:multiLevelType w:val="hybridMultilevel"/>
    <w:tmpl w:val="317A69C0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9C36D9"/>
    <w:multiLevelType w:val="hybridMultilevel"/>
    <w:tmpl w:val="E2F0CB1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3357A9A"/>
    <w:multiLevelType w:val="multilevel"/>
    <w:tmpl w:val="5A84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A778EF"/>
    <w:multiLevelType w:val="singleLevel"/>
    <w:tmpl w:val="4072E4A0"/>
    <w:lvl w:ilvl="0">
      <w:start w:val="1"/>
      <w:numFmt w:val="bullet"/>
      <w:pStyle w:val="TableLis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8" w15:restartNumberingAfterBreak="0">
    <w:nsid w:val="17497C39"/>
    <w:multiLevelType w:val="hybridMultilevel"/>
    <w:tmpl w:val="A31ABD4C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7B5BFB"/>
    <w:multiLevelType w:val="multilevel"/>
    <w:tmpl w:val="18C0E9BC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0" w15:restartNumberingAfterBreak="0">
    <w:nsid w:val="207F6B8D"/>
    <w:multiLevelType w:val="hybridMultilevel"/>
    <w:tmpl w:val="785E2B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2950A9"/>
    <w:multiLevelType w:val="singleLevel"/>
    <w:tmpl w:val="3FF02634"/>
    <w:lvl w:ilvl="0">
      <w:start w:val="1"/>
      <w:numFmt w:val="decimal"/>
      <w:pStyle w:val="List1APLN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2220522C"/>
    <w:multiLevelType w:val="hybridMultilevel"/>
    <w:tmpl w:val="4EACB0A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2542D4F"/>
    <w:multiLevelType w:val="multilevel"/>
    <w:tmpl w:val="DBAA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7D6DD2"/>
    <w:multiLevelType w:val="singleLevel"/>
    <w:tmpl w:val="96CCB88A"/>
    <w:lvl w:ilvl="0">
      <w:start w:val="1"/>
      <w:numFmt w:val="bullet"/>
      <w:pStyle w:val="List1AP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265E1FB0"/>
    <w:multiLevelType w:val="hybridMultilevel"/>
    <w:tmpl w:val="D83CFD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C4460D"/>
    <w:multiLevelType w:val="multilevel"/>
    <w:tmpl w:val="61C4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6251B2"/>
    <w:multiLevelType w:val="hybridMultilevel"/>
    <w:tmpl w:val="A842558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8640FB5"/>
    <w:multiLevelType w:val="multilevel"/>
    <w:tmpl w:val="A4A8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AE1CEE"/>
    <w:multiLevelType w:val="multilevel"/>
    <w:tmpl w:val="151A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8D5756"/>
    <w:multiLevelType w:val="multilevel"/>
    <w:tmpl w:val="95EC0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C7E3843"/>
    <w:multiLevelType w:val="multilevel"/>
    <w:tmpl w:val="6492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634EF0"/>
    <w:multiLevelType w:val="hybridMultilevel"/>
    <w:tmpl w:val="0584159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5B63E7C"/>
    <w:multiLevelType w:val="hybridMultilevel"/>
    <w:tmpl w:val="BEC66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315BB8"/>
    <w:multiLevelType w:val="multilevel"/>
    <w:tmpl w:val="CA56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045138"/>
    <w:multiLevelType w:val="singleLevel"/>
    <w:tmpl w:val="08A28F6E"/>
    <w:lvl w:ilvl="0">
      <w:start w:val="1"/>
      <w:numFmt w:val="bullet"/>
      <w:pStyle w:val="List3APL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36" w15:restartNumberingAfterBreak="0">
    <w:nsid w:val="6DBB6ED0"/>
    <w:multiLevelType w:val="hybridMultilevel"/>
    <w:tmpl w:val="585E7BB8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3B457A"/>
    <w:multiLevelType w:val="multilevel"/>
    <w:tmpl w:val="1B0E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D971C7"/>
    <w:multiLevelType w:val="hybridMultilevel"/>
    <w:tmpl w:val="EC3435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861788"/>
    <w:multiLevelType w:val="hybridMultilevel"/>
    <w:tmpl w:val="6F56CBC4"/>
    <w:lvl w:ilvl="0" w:tplc="445E56F6">
      <w:start w:val="8"/>
      <w:numFmt w:val="decimal"/>
      <w:lvlText w:val="%1."/>
      <w:lvlJc w:val="left"/>
      <w:pPr>
        <w:ind w:left="3905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4625" w:hanging="360"/>
      </w:pPr>
    </w:lvl>
    <w:lvl w:ilvl="2" w:tplc="0416001B" w:tentative="1">
      <w:start w:val="1"/>
      <w:numFmt w:val="lowerRoman"/>
      <w:lvlText w:val="%3."/>
      <w:lvlJc w:val="right"/>
      <w:pPr>
        <w:ind w:left="5345" w:hanging="180"/>
      </w:pPr>
    </w:lvl>
    <w:lvl w:ilvl="3" w:tplc="0416000F" w:tentative="1">
      <w:start w:val="1"/>
      <w:numFmt w:val="decimal"/>
      <w:lvlText w:val="%4."/>
      <w:lvlJc w:val="left"/>
      <w:pPr>
        <w:ind w:left="6065" w:hanging="360"/>
      </w:pPr>
    </w:lvl>
    <w:lvl w:ilvl="4" w:tplc="04160019" w:tentative="1">
      <w:start w:val="1"/>
      <w:numFmt w:val="lowerLetter"/>
      <w:lvlText w:val="%5."/>
      <w:lvlJc w:val="left"/>
      <w:pPr>
        <w:ind w:left="6785" w:hanging="360"/>
      </w:pPr>
    </w:lvl>
    <w:lvl w:ilvl="5" w:tplc="0416001B" w:tentative="1">
      <w:start w:val="1"/>
      <w:numFmt w:val="lowerRoman"/>
      <w:lvlText w:val="%6."/>
      <w:lvlJc w:val="right"/>
      <w:pPr>
        <w:ind w:left="7505" w:hanging="180"/>
      </w:pPr>
    </w:lvl>
    <w:lvl w:ilvl="6" w:tplc="0416000F" w:tentative="1">
      <w:start w:val="1"/>
      <w:numFmt w:val="decimal"/>
      <w:lvlText w:val="%7."/>
      <w:lvlJc w:val="left"/>
      <w:pPr>
        <w:ind w:left="8225" w:hanging="360"/>
      </w:pPr>
    </w:lvl>
    <w:lvl w:ilvl="7" w:tplc="04160019" w:tentative="1">
      <w:start w:val="1"/>
      <w:numFmt w:val="lowerLetter"/>
      <w:lvlText w:val="%8."/>
      <w:lvlJc w:val="left"/>
      <w:pPr>
        <w:ind w:left="8945" w:hanging="360"/>
      </w:pPr>
    </w:lvl>
    <w:lvl w:ilvl="8" w:tplc="0416001B" w:tentative="1">
      <w:start w:val="1"/>
      <w:numFmt w:val="lowerRoman"/>
      <w:lvlText w:val="%9."/>
      <w:lvlJc w:val="right"/>
      <w:pPr>
        <w:ind w:left="9665" w:hanging="180"/>
      </w:pPr>
    </w:lvl>
  </w:abstractNum>
  <w:num w:numId="1">
    <w:abstractNumId w:val="19"/>
  </w:num>
  <w:num w:numId="2">
    <w:abstractNumId w:val="24"/>
  </w:num>
  <w:num w:numId="3">
    <w:abstractNumId w:val="21"/>
  </w:num>
  <w:num w:numId="4">
    <w:abstractNumId w:val="12"/>
  </w:num>
  <w:num w:numId="5">
    <w:abstractNumId w:val="35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7"/>
  </w:num>
  <w:num w:numId="17">
    <w:abstractNumId w:val="11"/>
  </w:num>
  <w:num w:numId="18">
    <w:abstractNumId w:val="38"/>
  </w:num>
  <w:num w:numId="19">
    <w:abstractNumId w:val="22"/>
  </w:num>
  <w:num w:numId="20">
    <w:abstractNumId w:val="15"/>
  </w:num>
  <w:num w:numId="21">
    <w:abstractNumId w:val="32"/>
  </w:num>
  <w:num w:numId="22">
    <w:abstractNumId w:val="39"/>
  </w:num>
  <w:num w:numId="23">
    <w:abstractNumId w:val="20"/>
  </w:num>
  <w:num w:numId="24">
    <w:abstractNumId w:val="25"/>
  </w:num>
  <w:num w:numId="25">
    <w:abstractNumId w:val="13"/>
  </w:num>
  <w:num w:numId="26">
    <w:abstractNumId w:val="27"/>
  </w:num>
  <w:num w:numId="27">
    <w:abstractNumId w:val="14"/>
  </w:num>
  <w:num w:numId="28">
    <w:abstractNumId w:val="36"/>
  </w:num>
  <w:num w:numId="29">
    <w:abstractNumId w:val="18"/>
  </w:num>
  <w:num w:numId="30">
    <w:abstractNumId w:val="33"/>
  </w:num>
  <w:num w:numId="31">
    <w:abstractNumId w:val="16"/>
  </w:num>
  <w:num w:numId="32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>
    <w:abstractNumId w:val="29"/>
  </w:num>
  <w:num w:numId="34">
    <w:abstractNumId w:val="23"/>
  </w:num>
  <w:num w:numId="35">
    <w:abstractNumId w:val="31"/>
  </w:num>
  <w:num w:numId="36">
    <w:abstractNumId w:val="26"/>
  </w:num>
  <w:num w:numId="37">
    <w:abstractNumId w:val="34"/>
  </w:num>
  <w:num w:numId="38">
    <w:abstractNumId w:val="37"/>
  </w:num>
  <w:num w:numId="39">
    <w:abstractNumId w:val="10"/>
  </w:num>
  <w:num w:numId="40">
    <w:abstractNumId w:val="30"/>
  </w:num>
  <w:num w:numId="41">
    <w:abstractNumId w:val="2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SystemFonts/>
  <w:activeWritingStyle w:appName="MSWord" w:lang="en-US" w:vendorID="64" w:dllVersion="131077" w:nlCheck="1" w:checkStyle="1"/>
  <w:activeWritingStyle w:appName="MSWord" w:lang="en-GB" w:vendorID="64" w:dllVersion="131077" w:nlCheck="1" w:checkStyle="1"/>
  <w:activeWritingStyle w:appName="MSWord" w:lang="en-US" w:vendorID="64" w:dllVersion="131078" w:nlCheck="1" w:checkStyle="0"/>
  <w:activeWritingStyle w:appName="MSWord" w:lang="pt-BR" w:vendorID="64" w:dllVersion="131078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US" w:vendorID="8" w:dllVersion="513" w:checkStyle="1"/>
  <w:activeWritingStyle w:appName="MSWord" w:lang="de-CH" w:vendorID="9" w:dllVersion="512" w:checkStyle="1"/>
  <w:activeWritingStyle w:appName="MSWord" w:lang="de-DE" w:vendorID="9" w:dllVersion="512" w:checkStyle="1"/>
  <w:activeWritingStyle w:appName="MSWord" w:lang="fr-FR" w:vendorID="9" w:dllVersion="512" w:checkStyle="1"/>
  <w:activeWritingStyle w:appName="MSWord" w:lang="pt-BR" w:vendorID="1" w:dllVersion="513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A36"/>
    <w:rsid w:val="0000062A"/>
    <w:rsid w:val="000020C6"/>
    <w:rsid w:val="00007E64"/>
    <w:rsid w:val="00014D22"/>
    <w:rsid w:val="00015438"/>
    <w:rsid w:val="00016334"/>
    <w:rsid w:val="000262BC"/>
    <w:rsid w:val="00035CF8"/>
    <w:rsid w:val="0004121D"/>
    <w:rsid w:val="000451BF"/>
    <w:rsid w:val="00045739"/>
    <w:rsid w:val="00073AF2"/>
    <w:rsid w:val="00074AFE"/>
    <w:rsid w:val="000767DA"/>
    <w:rsid w:val="00083B54"/>
    <w:rsid w:val="00086221"/>
    <w:rsid w:val="000874BF"/>
    <w:rsid w:val="000A3119"/>
    <w:rsid w:val="000A382C"/>
    <w:rsid w:val="000B48CD"/>
    <w:rsid w:val="000B653E"/>
    <w:rsid w:val="000C15FB"/>
    <w:rsid w:val="000C25F1"/>
    <w:rsid w:val="000C4697"/>
    <w:rsid w:val="000D1CB5"/>
    <w:rsid w:val="000D667E"/>
    <w:rsid w:val="000E6A12"/>
    <w:rsid w:val="000E7F31"/>
    <w:rsid w:val="000F1AA1"/>
    <w:rsid w:val="000F662A"/>
    <w:rsid w:val="00103B76"/>
    <w:rsid w:val="00105039"/>
    <w:rsid w:val="00115A5C"/>
    <w:rsid w:val="00122F8F"/>
    <w:rsid w:val="001235D2"/>
    <w:rsid w:val="00124E70"/>
    <w:rsid w:val="00130121"/>
    <w:rsid w:val="00134BD6"/>
    <w:rsid w:val="00144748"/>
    <w:rsid w:val="00147B8D"/>
    <w:rsid w:val="00154DCB"/>
    <w:rsid w:val="0016007E"/>
    <w:rsid w:val="00161C3D"/>
    <w:rsid w:val="00162834"/>
    <w:rsid w:val="0016469A"/>
    <w:rsid w:val="001666D7"/>
    <w:rsid w:val="00170EF6"/>
    <w:rsid w:val="00185DD2"/>
    <w:rsid w:val="001914A5"/>
    <w:rsid w:val="00193311"/>
    <w:rsid w:val="001946D2"/>
    <w:rsid w:val="001A223E"/>
    <w:rsid w:val="001A6F56"/>
    <w:rsid w:val="001B096E"/>
    <w:rsid w:val="001B0BFE"/>
    <w:rsid w:val="001B1A85"/>
    <w:rsid w:val="001C67B7"/>
    <w:rsid w:val="001D7534"/>
    <w:rsid w:val="001E377D"/>
    <w:rsid w:val="001E53CC"/>
    <w:rsid w:val="001F16AA"/>
    <w:rsid w:val="001F4A55"/>
    <w:rsid w:val="001F5C5A"/>
    <w:rsid w:val="001F6488"/>
    <w:rsid w:val="002106ED"/>
    <w:rsid w:val="00214D6B"/>
    <w:rsid w:val="002275F8"/>
    <w:rsid w:val="0023340F"/>
    <w:rsid w:val="0023411D"/>
    <w:rsid w:val="0024216A"/>
    <w:rsid w:val="002452D6"/>
    <w:rsid w:val="00256E33"/>
    <w:rsid w:val="00257789"/>
    <w:rsid w:val="00264F46"/>
    <w:rsid w:val="0026767A"/>
    <w:rsid w:val="00294A37"/>
    <w:rsid w:val="002A0BD3"/>
    <w:rsid w:val="002A1DAF"/>
    <w:rsid w:val="002A2BE0"/>
    <w:rsid w:val="002A5B7A"/>
    <w:rsid w:val="002B0776"/>
    <w:rsid w:val="002B1720"/>
    <w:rsid w:val="002B3169"/>
    <w:rsid w:val="002B3A39"/>
    <w:rsid w:val="002B7278"/>
    <w:rsid w:val="002C0CE2"/>
    <w:rsid w:val="002C2FCF"/>
    <w:rsid w:val="002C4D24"/>
    <w:rsid w:val="002C58D6"/>
    <w:rsid w:val="002D330F"/>
    <w:rsid w:val="002F1C16"/>
    <w:rsid w:val="002F4326"/>
    <w:rsid w:val="0030290D"/>
    <w:rsid w:val="00305888"/>
    <w:rsid w:val="00320443"/>
    <w:rsid w:val="00322351"/>
    <w:rsid w:val="003240EF"/>
    <w:rsid w:val="00324E6F"/>
    <w:rsid w:val="00325969"/>
    <w:rsid w:val="00330815"/>
    <w:rsid w:val="0033182A"/>
    <w:rsid w:val="003331BA"/>
    <w:rsid w:val="00336571"/>
    <w:rsid w:val="003408F6"/>
    <w:rsid w:val="00342B7F"/>
    <w:rsid w:val="00347E07"/>
    <w:rsid w:val="00350FAD"/>
    <w:rsid w:val="00356C5C"/>
    <w:rsid w:val="00363004"/>
    <w:rsid w:val="00364B8F"/>
    <w:rsid w:val="00372D23"/>
    <w:rsid w:val="003800D0"/>
    <w:rsid w:val="00382305"/>
    <w:rsid w:val="003A2E73"/>
    <w:rsid w:val="003B12FD"/>
    <w:rsid w:val="003B7434"/>
    <w:rsid w:val="003C3E17"/>
    <w:rsid w:val="003C4B05"/>
    <w:rsid w:val="003D2089"/>
    <w:rsid w:val="003D567C"/>
    <w:rsid w:val="003D66B0"/>
    <w:rsid w:val="003E617E"/>
    <w:rsid w:val="003E770F"/>
    <w:rsid w:val="003F466C"/>
    <w:rsid w:val="003F7D07"/>
    <w:rsid w:val="00400A13"/>
    <w:rsid w:val="00405059"/>
    <w:rsid w:val="00410A61"/>
    <w:rsid w:val="00410DDB"/>
    <w:rsid w:val="00416F79"/>
    <w:rsid w:val="00425CA0"/>
    <w:rsid w:val="00427384"/>
    <w:rsid w:val="00427E1A"/>
    <w:rsid w:val="00434B32"/>
    <w:rsid w:val="00444336"/>
    <w:rsid w:val="0045466A"/>
    <w:rsid w:val="004575D5"/>
    <w:rsid w:val="004621D1"/>
    <w:rsid w:val="004722C6"/>
    <w:rsid w:val="00477B6D"/>
    <w:rsid w:val="0048358F"/>
    <w:rsid w:val="00490E3D"/>
    <w:rsid w:val="00491337"/>
    <w:rsid w:val="00492193"/>
    <w:rsid w:val="00492ADE"/>
    <w:rsid w:val="00494A36"/>
    <w:rsid w:val="004A06C6"/>
    <w:rsid w:val="004B0390"/>
    <w:rsid w:val="004B1B23"/>
    <w:rsid w:val="004B407B"/>
    <w:rsid w:val="004B6CCC"/>
    <w:rsid w:val="004D50FC"/>
    <w:rsid w:val="004D5B92"/>
    <w:rsid w:val="004E1EE7"/>
    <w:rsid w:val="004F0390"/>
    <w:rsid w:val="004F29B3"/>
    <w:rsid w:val="00500875"/>
    <w:rsid w:val="00503077"/>
    <w:rsid w:val="00504318"/>
    <w:rsid w:val="005176C6"/>
    <w:rsid w:val="00522DE4"/>
    <w:rsid w:val="00527210"/>
    <w:rsid w:val="00532483"/>
    <w:rsid w:val="00532906"/>
    <w:rsid w:val="005344D8"/>
    <w:rsid w:val="00534C4C"/>
    <w:rsid w:val="005351D7"/>
    <w:rsid w:val="00535E5A"/>
    <w:rsid w:val="00536DC3"/>
    <w:rsid w:val="0054058F"/>
    <w:rsid w:val="0055001C"/>
    <w:rsid w:val="0055565C"/>
    <w:rsid w:val="005861FC"/>
    <w:rsid w:val="0059609C"/>
    <w:rsid w:val="005961A3"/>
    <w:rsid w:val="00596634"/>
    <w:rsid w:val="005A3CBB"/>
    <w:rsid w:val="005B6772"/>
    <w:rsid w:val="005C7673"/>
    <w:rsid w:val="005D6636"/>
    <w:rsid w:val="005D76AF"/>
    <w:rsid w:val="005E7609"/>
    <w:rsid w:val="005F4753"/>
    <w:rsid w:val="005F476B"/>
    <w:rsid w:val="00600128"/>
    <w:rsid w:val="0060216A"/>
    <w:rsid w:val="00614188"/>
    <w:rsid w:val="00616C32"/>
    <w:rsid w:val="0061794B"/>
    <w:rsid w:val="00617AD9"/>
    <w:rsid w:val="006220A8"/>
    <w:rsid w:val="00624F23"/>
    <w:rsid w:val="006336CB"/>
    <w:rsid w:val="00636CEF"/>
    <w:rsid w:val="00644BD0"/>
    <w:rsid w:val="00646568"/>
    <w:rsid w:val="00652821"/>
    <w:rsid w:val="00660344"/>
    <w:rsid w:val="00660DB8"/>
    <w:rsid w:val="00661994"/>
    <w:rsid w:val="0066364D"/>
    <w:rsid w:val="00674D40"/>
    <w:rsid w:val="006771AF"/>
    <w:rsid w:val="0067755A"/>
    <w:rsid w:val="006868EB"/>
    <w:rsid w:val="006913EA"/>
    <w:rsid w:val="00692318"/>
    <w:rsid w:val="00695C9E"/>
    <w:rsid w:val="006A1EFC"/>
    <w:rsid w:val="006A4198"/>
    <w:rsid w:val="006B029A"/>
    <w:rsid w:val="006B56AB"/>
    <w:rsid w:val="006C0ABF"/>
    <w:rsid w:val="006C47EB"/>
    <w:rsid w:val="006C7A1E"/>
    <w:rsid w:val="006D164D"/>
    <w:rsid w:val="006E7B9D"/>
    <w:rsid w:val="006F199F"/>
    <w:rsid w:val="006F1FB9"/>
    <w:rsid w:val="006F281A"/>
    <w:rsid w:val="006F5709"/>
    <w:rsid w:val="00707A25"/>
    <w:rsid w:val="00716B1A"/>
    <w:rsid w:val="00717435"/>
    <w:rsid w:val="0072128B"/>
    <w:rsid w:val="00721753"/>
    <w:rsid w:val="00724D65"/>
    <w:rsid w:val="0072551B"/>
    <w:rsid w:val="00725640"/>
    <w:rsid w:val="00725F27"/>
    <w:rsid w:val="00727B55"/>
    <w:rsid w:val="007374AA"/>
    <w:rsid w:val="00742A9F"/>
    <w:rsid w:val="007433BF"/>
    <w:rsid w:val="00744D3F"/>
    <w:rsid w:val="00746A7F"/>
    <w:rsid w:val="0074794C"/>
    <w:rsid w:val="00754984"/>
    <w:rsid w:val="00760880"/>
    <w:rsid w:val="00761CEB"/>
    <w:rsid w:val="00776478"/>
    <w:rsid w:val="00781A30"/>
    <w:rsid w:val="00782695"/>
    <w:rsid w:val="007858E9"/>
    <w:rsid w:val="00785C9D"/>
    <w:rsid w:val="007A12AF"/>
    <w:rsid w:val="007A6243"/>
    <w:rsid w:val="007A65E8"/>
    <w:rsid w:val="007B1297"/>
    <w:rsid w:val="007C2A9F"/>
    <w:rsid w:val="007D5603"/>
    <w:rsid w:val="007D7345"/>
    <w:rsid w:val="007E1530"/>
    <w:rsid w:val="007E3840"/>
    <w:rsid w:val="007F1C81"/>
    <w:rsid w:val="00804B85"/>
    <w:rsid w:val="00810ADB"/>
    <w:rsid w:val="00811777"/>
    <w:rsid w:val="00816A96"/>
    <w:rsid w:val="00821443"/>
    <w:rsid w:val="00825FAC"/>
    <w:rsid w:val="00830388"/>
    <w:rsid w:val="0083112B"/>
    <w:rsid w:val="00832804"/>
    <w:rsid w:val="0083402D"/>
    <w:rsid w:val="00840D04"/>
    <w:rsid w:val="0084739C"/>
    <w:rsid w:val="008478A7"/>
    <w:rsid w:val="008616CC"/>
    <w:rsid w:val="008633BC"/>
    <w:rsid w:val="008707D2"/>
    <w:rsid w:val="00875347"/>
    <w:rsid w:val="00875589"/>
    <w:rsid w:val="0087759A"/>
    <w:rsid w:val="00880074"/>
    <w:rsid w:val="00885921"/>
    <w:rsid w:val="008875E2"/>
    <w:rsid w:val="0089082A"/>
    <w:rsid w:val="00891C69"/>
    <w:rsid w:val="00894E76"/>
    <w:rsid w:val="008959EC"/>
    <w:rsid w:val="0089639E"/>
    <w:rsid w:val="008A01B4"/>
    <w:rsid w:val="008A7F3A"/>
    <w:rsid w:val="008B2222"/>
    <w:rsid w:val="008B4C0E"/>
    <w:rsid w:val="008B573A"/>
    <w:rsid w:val="008C0476"/>
    <w:rsid w:val="008C0573"/>
    <w:rsid w:val="008C180A"/>
    <w:rsid w:val="008C3743"/>
    <w:rsid w:val="008C3B15"/>
    <w:rsid w:val="008D141D"/>
    <w:rsid w:val="008D3488"/>
    <w:rsid w:val="008D70F0"/>
    <w:rsid w:val="008E08E5"/>
    <w:rsid w:val="008F2883"/>
    <w:rsid w:val="008F7990"/>
    <w:rsid w:val="00905BD8"/>
    <w:rsid w:val="00906324"/>
    <w:rsid w:val="00906A21"/>
    <w:rsid w:val="00912874"/>
    <w:rsid w:val="009131B2"/>
    <w:rsid w:val="00916A52"/>
    <w:rsid w:val="0092042C"/>
    <w:rsid w:val="00921D2B"/>
    <w:rsid w:val="00927608"/>
    <w:rsid w:val="009279ED"/>
    <w:rsid w:val="00944213"/>
    <w:rsid w:val="00953DBE"/>
    <w:rsid w:val="0095645A"/>
    <w:rsid w:val="00956A89"/>
    <w:rsid w:val="00962E29"/>
    <w:rsid w:val="00977B6F"/>
    <w:rsid w:val="009804C1"/>
    <w:rsid w:val="009837B2"/>
    <w:rsid w:val="00994D70"/>
    <w:rsid w:val="009954BE"/>
    <w:rsid w:val="009A0171"/>
    <w:rsid w:val="009A163D"/>
    <w:rsid w:val="009A2BBB"/>
    <w:rsid w:val="009A3B30"/>
    <w:rsid w:val="009A59F6"/>
    <w:rsid w:val="009A727C"/>
    <w:rsid w:val="009B270F"/>
    <w:rsid w:val="009B558C"/>
    <w:rsid w:val="009B649C"/>
    <w:rsid w:val="009C14D4"/>
    <w:rsid w:val="009C32D3"/>
    <w:rsid w:val="009C4BCD"/>
    <w:rsid w:val="009C7360"/>
    <w:rsid w:val="009C7ACB"/>
    <w:rsid w:val="009D1B60"/>
    <w:rsid w:val="009D479D"/>
    <w:rsid w:val="009E16DF"/>
    <w:rsid w:val="009E4014"/>
    <w:rsid w:val="009E4BA5"/>
    <w:rsid w:val="009E66B0"/>
    <w:rsid w:val="009F558A"/>
    <w:rsid w:val="00A006B7"/>
    <w:rsid w:val="00A1588E"/>
    <w:rsid w:val="00A24FCD"/>
    <w:rsid w:val="00A26FB8"/>
    <w:rsid w:val="00A27683"/>
    <w:rsid w:val="00A278AE"/>
    <w:rsid w:val="00A308C8"/>
    <w:rsid w:val="00A42B52"/>
    <w:rsid w:val="00A44564"/>
    <w:rsid w:val="00A514C4"/>
    <w:rsid w:val="00A547B8"/>
    <w:rsid w:val="00A60B9C"/>
    <w:rsid w:val="00A630FE"/>
    <w:rsid w:val="00A6491B"/>
    <w:rsid w:val="00A65D19"/>
    <w:rsid w:val="00A72DFA"/>
    <w:rsid w:val="00A7446E"/>
    <w:rsid w:val="00A778BB"/>
    <w:rsid w:val="00A86B4E"/>
    <w:rsid w:val="00A87D9C"/>
    <w:rsid w:val="00A94748"/>
    <w:rsid w:val="00A96D0D"/>
    <w:rsid w:val="00AA0101"/>
    <w:rsid w:val="00AA6BB3"/>
    <w:rsid w:val="00AB1EBD"/>
    <w:rsid w:val="00AB2F45"/>
    <w:rsid w:val="00AC2B75"/>
    <w:rsid w:val="00AC3C53"/>
    <w:rsid w:val="00AD0565"/>
    <w:rsid w:val="00AE49D3"/>
    <w:rsid w:val="00AF0174"/>
    <w:rsid w:val="00AF3249"/>
    <w:rsid w:val="00AF49C7"/>
    <w:rsid w:val="00AF61EC"/>
    <w:rsid w:val="00B00BB4"/>
    <w:rsid w:val="00B03C56"/>
    <w:rsid w:val="00B10623"/>
    <w:rsid w:val="00B1674D"/>
    <w:rsid w:val="00B21BCD"/>
    <w:rsid w:val="00B22A5C"/>
    <w:rsid w:val="00B45F6E"/>
    <w:rsid w:val="00B53618"/>
    <w:rsid w:val="00B57369"/>
    <w:rsid w:val="00B64196"/>
    <w:rsid w:val="00B65280"/>
    <w:rsid w:val="00B662CD"/>
    <w:rsid w:val="00B667C3"/>
    <w:rsid w:val="00B70A66"/>
    <w:rsid w:val="00B8532F"/>
    <w:rsid w:val="00B8573B"/>
    <w:rsid w:val="00B932FE"/>
    <w:rsid w:val="00B959BB"/>
    <w:rsid w:val="00BA015F"/>
    <w:rsid w:val="00BA1E8B"/>
    <w:rsid w:val="00BB1BF0"/>
    <w:rsid w:val="00BB21A5"/>
    <w:rsid w:val="00BB2219"/>
    <w:rsid w:val="00BB36CD"/>
    <w:rsid w:val="00BB5E6C"/>
    <w:rsid w:val="00BC0C17"/>
    <w:rsid w:val="00BC76FE"/>
    <w:rsid w:val="00BD68E4"/>
    <w:rsid w:val="00BE193B"/>
    <w:rsid w:val="00BE4971"/>
    <w:rsid w:val="00BE49ED"/>
    <w:rsid w:val="00BE4D04"/>
    <w:rsid w:val="00BF2B8E"/>
    <w:rsid w:val="00BF501D"/>
    <w:rsid w:val="00BF6093"/>
    <w:rsid w:val="00C0456C"/>
    <w:rsid w:val="00C05994"/>
    <w:rsid w:val="00C07BB5"/>
    <w:rsid w:val="00C13558"/>
    <w:rsid w:val="00C15672"/>
    <w:rsid w:val="00C20834"/>
    <w:rsid w:val="00C24AC9"/>
    <w:rsid w:val="00C258EF"/>
    <w:rsid w:val="00C304EC"/>
    <w:rsid w:val="00C4245B"/>
    <w:rsid w:val="00C5241D"/>
    <w:rsid w:val="00C61799"/>
    <w:rsid w:val="00C630D1"/>
    <w:rsid w:val="00C80859"/>
    <w:rsid w:val="00C81153"/>
    <w:rsid w:val="00C83491"/>
    <w:rsid w:val="00C84147"/>
    <w:rsid w:val="00C853DE"/>
    <w:rsid w:val="00C9209E"/>
    <w:rsid w:val="00C95AD6"/>
    <w:rsid w:val="00C96AF5"/>
    <w:rsid w:val="00CA1436"/>
    <w:rsid w:val="00CA1B5C"/>
    <w:rsid w:val="00CA3327"/>
    <w:rsid w:val="00CA5454"/>
    <w:rsid w:val="00CA6F01"/>
    <w:rsid w:val="00CA7F96"/>
    <w:rsid w:val="00CB2869"/>
    <w:rsid w:val="00CC09A1"/>
    <w:rsid w:val="00CC7519"/>
    <w:rsid w:val="00CD47A8"/>
    <w:rsid w:val="00CE0C54"/>
    <w:rsid w:val="00CE4808"/>
    <w:rsid w:val="00CE5C66"/>
    <w:rsid w:val="00CF2C5F"/>
    <w:rsid w:val="00CF5610"/>
    <w:rsid w:val="00CF71C5"/>
    <w:rsid w:val="00D061DD"/>
    <w:rsid w:val="00D1089B"/>
    <w:rsid w:val="00D14CC1"/>
    <w:rsid w:val="00D17494"/>
    <w:rsid w:val="00D17F0E"/>
    <w:rsid w:val="00D24781"/>
    <w:rsid w:val="00D361ED"/>
    <w:rsid w:val="00D45455"/>
    <w:rsid w:val="00D51415"/>
    <w:rsid w:val="00D52CB1"/>
    <w:rsid w:val="00D52F85"/>
    <w:rsid w:val="00D53A6A"/>
    <w:rsid w:val="00D620A0"/>
    <w:rsid w:val="00D67BCF"/>
    <w:rsid w:val="00D72799"/>
    <w:rsid w:val="00D73D32"/>
    <w:rsid w:val="00D74677"/>
    <w:rsid w:val="00D84713"/>
    <w:rsid w:val="00D8482E"/>
    <w:rsid w:val="00D86443"/>
    <w:rsid w:val="00D8684F"/>
    <w:rsid w:val="00D95C94"/>
    <w:rsid w:val="00DA62FA"/>
    <w:rsid w:val="00DA702D"/>
    <w:rsid w:val="00DB1359"/>
    <w:rsid w:val="00DB27FB"/>
    <w:rsid w:val="00DB5942"/>
    <w:rsid w:val="00DB7601"/>
    <w:rsid w:val="00DC62D7"/>
    <w:rsid w:val="00DD52C1"/>
    <w:rsid w:val="00DD6E2C"/>
    <w:rsid w:val="00DF7A8B"/>
    <w:rsid w:val="00E03B40"/>
    <w:rsid w:val="00E04041"/>
    <w:rsid w:val="00E12C73"/>
    <w:rsid w:val="00E13525"/>
    <w:rsid w:val="00E13844"/>
    <w:rsid w:val="00E16550"/>
    <w:rsid w:val="00E21739"/>
    <w:rsid w:val="00E21B83"/>
    <w:rsid w:val="00E221BF"/>
    <w:rsid w:val="00E31E71"/>
    <w:rsid w:val="00E34073"/>
    <w:rsid w:val="00E42695"/>
    <w:rsid w:val="00E4297F"/>
    <w:rsid w:val="00E42E37"/>
    <w:rsid w:val="00E43E2C"/>
    <w:rsid w:val="00E449E3"/>
    <w:rsid w:val="00E505F9"/>
    <w:rsid w:val="00E51DDF"/>
    <w:rsid w:val="00E544F3"/>
    <w:rsid w:val="00E61197"/>
    <w:rsid w:val="00E632BC"/>
    <w:rsid w:val="00E648FD"/>
    <w:rsid w:val="00E65458"/>
    <w:rsid w:val="00E718A3"/>
    <w:rsid w:val="00E7291C"/>
    <w:rsid w:val="00E81D3F"/>
    <w:rsid w:val="00E82D20"/>
    <w:rsid w:val="00E86798"/>
    <w:rsid w:val="00E91C91"/>
    <w:rsid w:val="00EA0219"/>
    <w:rsid w:val="00EA14C9"/>
    <w:rsid w:val="00EA1BA7"/>
    <w:rsid w:val="00EA2392"/>
    <w:rsid w:val="00EA7E1E"/>
    <w:rsid w:val="00EB254E"/>
    <w:rsid w:val="00EB43BC"/>
    <w:rsid w:val="00EB62C3"/>
    <w:rsid w:val="00EC1298"/>
    <w:rsid w:val="00ED7796"/>
    <w:rsid w:val="00EE0031"/>
    <w:rsid w:val="00EE1688"/>
    <w:rsid w:val="00EE1A9C"/>
    <w:rsid w:val="00EE3596"/>
    <w:rsid w:val="00EE3FBF"/>
    <w:rsid w:val="00EF2D2B"/>
    <w:rsid w:val="00EF485C"/>
    <w:rsid w:val="00F05F5B"/>
    <w:rsid w:val="00F06399"/>
    <w:rsid w:val="00F06CFA"/>
    <w:rsid w:val="00F17EF1"/>
    <w:rsid w:val="00F210A1"/>
    <w:rsid w:val="00F30E97"/>
    <w:rsid w:val="00F339D1"/>
    <w:rsid w:val="00F34E0A"/>
    <w:rsid w:val="00F42DF8"/>
    <w:rsid w:val="00F4468E"/>
    <w:rsid w:val="00F451B1"/>
    <w:rsid w:val="00F45614"/>
    <w:rsid w:val="00F47255"/>
    <w:rsid w:val="00F5027D"/>
    <w:rsid w:val="00F54A86"/>
    <w:rsid w:val="00F57DCA"/>
    <w:rsid w:val="00F6374B"/>
    <w:rsid w:val="00F63B2D"/>
    <w:rsid w:val="00F65787"/>
    <w:rsid w:val="00F67AE9"/>
    <w:rsid w:val="00F67EBE"/>
    <w:rsid w:val="00F73796"/>
    <w:rsid w:val="00F73BBE"/>
    <w:rsid w:val="00F7625A"/>
    <w:rsid w:val="00F86634"/>
    <w:rsid w:val="00F9098C"/>
    <w:rsid w:val="00F915E5"/>
    <w:rsid w:val="00F92D5B"/>
    <w:rsid w:val="00F9494B"/>
    <w:rsid w:val="00F97985"/>
    <w:rsid w:val="00FA0F68"/>
    <w:rsid w:val="00FA1667"/>
    <w:rsid w:val="00FA7A11"/>
    <w:rsid w:val="00FB74CB"/>
    <w:rsid w:val="00FC14B7"/>
    <w:rsid w:val="00FC6C44"/>
    <w:rsid w:val="00FD04D8"/>
    <w:rsid w:val="00FD651F"/>
    <w:rsid w:val="00FE63A6"/>
    <w:rsid w:val="00FF1240"/>
    <w:rsid w:val="00FF1750"/>
    <w:rsid w:val="00FF27A1"/>
    <w:rsid w:val="00FF4302"/>
    <w:rsid w:val="00FF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6407BCE5"/>
  <w15:chartTrackingRefBased/>
  <w15:docId w15:val="{DA46E6B0-9BF0-4A94-A35D-190952770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footnote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/>
      <w:lang w:eastAsia="en-US"/>
    </w:rPr>
  </w:style>
  <w:style w:type="paragraph" w:styleId="Ttulo1">
    <w:name w:val="heading 1"/>
    <w:basedOn w:val="Normal"/>
    <w:next w:val="Corpodetexto"/>
    <w:qFormat/>
    <w:rsid w:val="00600128"/>
    <w:pPr>
      <w:numPr>
        <w:numId w:val="1"/>
      </w:numPr>
      <w:spacing w:before="240"/>
      <w:outlineLvl w:val="0"/>
    </w:pPr>
    <w:rPr>
      <w:b/>
      <w:sz w:val="26"/>
    </w:rPr>
  </w:style>
  <w:style w:type="paragraph" w:styleId="Ttulo2">
    <w:name w:val="heading 2"/>
    <w:basedOn w:val="Normal"/>
    <w:next w:val="Corpodetexto"/>
    <w:link w:val="Ttulo2Char"/>
    <w:qFormat/>
    <w:pPr>
      <w:keepNext/>
      <w:numPr>
        <w:ilvl w:val="1"/>
        <w:numId w:val="1"/>
      </w:numPr>
      <w:spacing w:before="120"/>
      <w:outlineLvl w:val="1"/>
    </w:pPr>
    <w:rPr>
      <w:b/>
      <w:sz w:val="22"/>
    </w:rPr>
  </w:style>
  <w:style w:type="paragraph" w:styleId="Ttulo3">
    <w:name w:val="heading 3"/>
    <w:basedOn w:val="Normal"/>
    <w:next w:val="Corpodetexto"/>
    <w:qFormat/>
    <w:pPr>
      <w:keepNext/>
      <w:numPr>
        <w:ilvl w:val="2"/>
        <w:numId w:val="1"/>
      </w:numPr>
      <w:spacing w:before="80"/>
      <w:outlineLvl w:val="2"/>
    </w:pPr>
    <w:rPr>
      <w:b/>
    </w:rPr>
  </w:style>
  <w:style w:type="paragraph" w:styleId="Ttulo4">
    <w:name w:val="heading 4"/>
    <w:basedOn w:val="Normal"/>
    <w:next w:val="Corpodetexto"/>
    <w:qFormat/>
    <w:pPr>
      <w:keepNext/>
      <w:numPr>
        <w:ilvl w:val="3"/>
        <w:numId w:val="1"/>
      </w:numPr>
      <w:spacing w:before="60"/>
      <w:outlineLvl w:val="3"/>
    </w:pPr>
    <w:rPr>
      <w:b/>
      <w:i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spacing w:before="216" w:after="14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pPr>
      <w:spacing w:before="40"/>
      <w:ind w:left="1134"/>
    </w:p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rPr>
      <w:rFonts w:ascii="Arial" w:hAnsi="Arial"/>
      <w:sz w:val="18"/>
    </w:rPr>
  </w:style>
  <w:style w:type="paragraph" w:customStyle="1" w:styleId="FigureDesc">
    <w:name w:val="FigureDesc"/>
    <w:basedOn w:val="Normal"/>
    <w:next w:val="Corpodetexto"/>
    <w:pPr>
      <w:spacing w:before="120" w:after="120"/>
      <w:ind w:left="1134"/>
    </w:pPr>
    <w:rPr>
      <w:i/>
      <w:sz w:val="16"/>
    </w:rPr>
  </w:style>
  <w:style w:type="paragraph" w:customStyle="1" w:styleId="Figures">
    <w:name w:val="Figures"/>
    <w:basedOn w:val="Normal"/>
    <w:next w:val="Legenda"/>
    <w:pPr>
      <w:tabs>
        <w:tab w:val="left" w:pos="3600"/>
        <w:tab w:val="left" w:pos="3960"/>
      </w:tabs>
      <w:spacing w:before="120"/>
      <w:ind w:left="1134"/>
    </w:pPr>
    <w:rPr>
      <w:lang w:val="de-CH"/>
    </w:rPr>
  </w:style>
  <w:style w:type="paragraph" w:styleId="Legenda">
    <w:name w:val="caption"/>
    <w:basedOn w:val="Normal"/>
    <w:next w:val="Normal"/>
    <w:qFormat/>
    <w:pPr>
      <w:spacing w:before="120" w:after="120"/>
    </w:pPr>
    <w:rPr>
      <w:b/>
    </w:rPr>
  </w:style>
  <w:style w:type="paragraph" w:customStyle="1" w:styleId="FiguresTable">
    <w:name w:val="Figures Table"/>
    <w:basedOn w:val="Figures"/>
    <w:pPr>
      <w:tabs>
        <w:tab w:val="clear" w:pos="3600"/>
        <w:tab w:val="clear" w:pos="3960"/>
        <w:tab w:val="left" w:pos="720"/>
        <w:tab w:val="left" w:pos="1080"/>
      </w:tabs>
      <w:ind w:left="0"/>
    </w:pPr>
  </w:style>
  <w:style w:type="paragraph" w:customStyle="1" w:styleId="List1APL">
    <w:name w:val="List 1 APL"/>
    <w:basedOn w:val="Normal"/>
    <w:pPr>
      <w:numPr>
        <w:numId w:val="2"/>
      </w:numPr>
      <w:spacing w:before="40"/>
      <w:ind w:left="1418" w:hanging="284"/>
    </w:pPr>
  </w:style>
  <w:style w:type="paragraph" w:customStyle="1" w:styleId="List1APLNo">
    <w:name w:val="List 1 APL No"/>
    <w:basedOn w:val="List1APL"/>
    <w:pPr>
      <w:numPr>
        <w:numId w:val="3"/>
      </w:numPr>
      <w:ind w:left="1418" w:hanging="284"/>
    </w:pPr>
  </w:style>
  <w:style w:type="paragraph" w:customStyle="1" w:styleId="List2APL">
    <w:name w:val="List 2 APL"/>
    <w:basedOn w:val="Normal"/>
    <w:pPr>
      <w:numPr>
        <w:numId w:val="4"/>
      </w:numPr>
      <w:ind w:left="1418" w:hanging="284"/>
    </w:pPr>
  </w:style>
  <w:style w:type="paragraph" w:customStyle="1" w:styleId="List3APL">
    <w:name w:val="List 3 APL"/>
    <w:basedOn w:val="Normal"/>
    <w:pPr>
      <w:numPr>
        <w:numId w:val="5"/>
      </w:numPr>
      <w:ind w:left="1702" w:hanging="284"/>
    </w:pPr>
  </w:style>
  <w:style w:type="paragraph" w:customStyle="1" w:styleId="Note">
    <w:name w:val="Note"/>
    <w:basedOn w:val="Corpodetexto"/>
    <w:pPr>
      <w:pBdr>
        <w:top w:val="single" w:sz="6" w:space="1" w:color="auto"/>
        <w:bottom w:val="single" w:sz="6" w:space="1" w:color="auto"/>
      </w:pBdr>
      <w:spacing w:before="180" w:after="180"/>
    </w:pPr>
  </w:style>
  <w:style w:type="paragraph" w:styleId="Sumrio3">
    <w:name w:val="toc 3"/>
    <w:basedOn w:val="Normal"/>
    <w:next w:val="Normal"/>
    <w:autoRedefine/>
    <w:uiPriority w:val="39"/>
    <w:pPr>
      <w:ind w:left="400"/>
    </w:pPr>
    <w:rPr>
      <w:rFonts w:ascii="Times New Roman" w:hAnsi="Times New Roman"/>
    </w:rPr>
  </w:style>
  <w:style w:type="paragraph" w:styleId="Sumrio2">
    <w:name w:val="toc 2"/>
    <w:basedOn w:val="Normal"/>
    <w:next w:val="Normal"/>
    <w:autoRedefine/>
    <w:uiPriority w:val="39"/>
    <w:pPr>
      <w:spacing w:before="120"/>
      <w:ind w:left="200"/>
    </w:pPr>
    <w:rPr>
      <w:rFonts w:ascii="Times New Roman" w:hAnsi="Times New Roman"/>
      <w:b/>
      <w:bCs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rsid w:val="00977B6F"/>
    <w:pPr>
      <w:spacing w:before="120"/>
    </w:pPr>
    <w:rPr>
      <w:rFonts w:ascii="Times New Roman" w:hAnsi="Times New Roman"/>
      <w:b/>
      <w:bCs/>
      <w:iCs/>
      <w:sz w:val="24"/>
      <w:szCs w:val="24"/>
    </w:rPr>
  </w:style>
  <w:style w:type="paragraph" w:customStyle="1" w:styleId="TOCTitle">
    <w:name w:val="TOCTitle"/>
    <w:basedOn w:val="Normal"/>
    <w:pPr>
      <w:spacing w:before="480" w:after="480"/>
    </w:pPr>
    <w:rPr>
      <w:b/>
      <w:sz w:val="40"/>
      <w:lang w:val="de-CH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Text">
    <w:name w:val="Text"/>
    <w:basedOn w:val="Normal"/>
    <w:pPr>
      <w:spacing w:after="120"/>
      <w:jc w:val="both"/>
    </w:pPr>
    <w:rPr>
      <w:sz w:val="18"/>
      <w:lang w:val="de-CH"/>
    </w:rPr>
  </w:style>
  <w:style w:type="paragraph" w:customStyle="1" w:styleId="Stichwort">
    <w:name w:val="Stichwort"/>
    <w:basedOn w:val="Normal"/>
    <w:pPr>
      <w:keepNext/>
      <w:framePr w:w="1843" w:hSpace="340" w:wrap="around" w:vAnchor="text" w:hAnchor="page" w:x="8931" w:y="1"/>
    </w:pPr>
    <w:rPr>
      <w:b/>
      <w:spacing w:val="-8"/>
      <w:sz w:val="18"/>
      <w:lang w:val="de-CH"/>
    </w:rPr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uiPriority w:val="99"/>
    <w:semiHidden/>
    <w:rPr>
      <w:vertAlign w:val="superscript"/>
    </w:rPr>
  </w:style>
  <w:style w:type="character" w:styleId="HiperlinkVisitado">
    <w:name w:val="FollowedHyperlink"/>
    <w:rPr>
      <w:color w:val="800080"/>
      <w:u w:val="single"/>
    </w:rPr>
  </w:style>
  <w:style w:type="character" w:customStyle="1" w:styleId="hinttext">
    <w:name w:val="hinttext"/>
    <w:basedOn w:val="Fontepargpadro"/>
  </w:style>
  <w:style w:type="paragraph" w:styleId="ndicedeilustraes">
    <w:name w:val="table of figures"/>
    <w:basedOn w:val="Normal"/>
    <w:next w:val="Normal"/>
    <w:semiHidden/>
    <w:pPr>
      <w:ind w:left="400" w:hanging="400"/>
    </w:pPr>
  </w:style>
  <w:style w:type="paragraph" w:styleId="Saudao">
    <w:name w:val="Salutation"/>
    <w:basedOn w:val="Normal"/>
    <w:next w:val="Normal"/>
  </w:style>
  <w:style w:type="paragraph" w:styleId="Commarcadores">
    <w:name w:val="List Bullet"/>
    <w:basedOn w:val="Normal"/>
    <w:autoRedefine/>
    <w:pPr>
      <w:numPr>
        <w:numId w:val="6"/>
      </w:numPr>
    </w:pPr>
  </w:style>
  <w:style w:type="paragraph" w:styleId="Commarcadores2">
    <w:name w:val="List Bullet 2"/>
    <w:basedOn w:val="Normal"/>
    <w:autoRedefine/>
    <w:pPr>
      <w:numPr>
        <w:numId w:val="7"/>
      </w:numPr>
    </w:pPr>
  </w:style>
  <w:style w:type="paragraph" w:styleId="Commarcadores3">
    <w:name w:val="List Bullet 3"/>
    <w:basedOn w:val="Normal"/>
    <w:autoRedefine/>
    <w:pPr>
      <w:numPr>
        <w:numId w:val="8"/>
      </w:numPr>
    </w:pPr>
  </w:style>
  <w:style w:type="paragraph" w:styleId="Commarcadores4">
    <w:name w:val="List Bullet 4"/>
    <w:basedOn w:val="Normal"/>
    <w:autoRedefine/>
    <w:pPr>
      <w:numPr>
        <w:numId w:val="9"/>
      </w:numPr>
    </w:pPr>
  </w:style>
  <w:style w:type="paragraph" w:styleId="Commarcadores5">
    <w:name w:val="List Bullet 5"/>
    <w:basedOn w:val="Normal"/>
    <w:autoRedefine/>
    <w:pPr>
      <w:numPr>
        <w:numId w:val="10"/>
      </w:numPr>
    </w:pPr>
  </w:style>
  <w:style w:type="paragraph" w:styleId="Textoembloco">
    <w:name w:val="Block Text"/>
    <w:basedOn w:val="Normal"/>
    <w:pPr>
      <w:spacing w:after="120"/>
      <w:ind w:left="1440" w:right="1440"/>
    </w:pPr>
  </w:style>
  <w:style w:type="paragraph" w:styleId="Data">
    <w:name w:val="Date"/>
    <w:basedOn w:val="Normal"/>
    <w:next w:val="Normal"/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AssinaturadeEmail">
    <w:name w:val="E-mail Signature"/>
    <w:basedOn w:val="Normal"/>
  </w:style>
  <w:style w:type="paragraph" w:styleId="Textodenotadefim">
    <w:name w:val="endnote text"/>
    <w:basedOn w:val="Normal"/>
    <w:semiHidden/>
  </w:style>
  <w:style w:type="paragraph" w:styleId="Ttulodanota">
    <w:name w:val="Note Heading"/>
    <w:basedOn w:val="Normal"/>
    <w:next w:val="Normal"/>
  </w:style>
  <w:style w:type="paragraph" w:styleId="Encerramento">
    <w:name w:val="Closing"/>
    <w:basedOn w:val="Normal"/>
    <w:pPr>
      <w:ind w:left="4252"/>
    </w:pPr>
  </w:style>
  <w:style w:type="paragraph" w:styleId="EndereoHTML">
    <w:name w:val="HTML Address"/>
    <w:basedOn w:val="Normal"/>
    <w:rPr>
      <w:i/>
      <w:iCs/>
    </w:rPr>
  </w:style>
  <w:style w:type="paragraph" w:styleId="Pr-formataoHTML">
    <w:name w:val="HTML Preformatted"/>
    <w:basedOn w:val="Normal"/>
    <w:rPr>
      <w:rFonts w:ascii="Courier New" w:hAnsi="Courier New" w:cs="Courier New"/>
    </w:rPr>
  </w:style>
  <w:style w:type="paragraph" w:styleId="Remissivo1">
    <w:name w:val="index 1"/>
    <w:basedOn w:val="Normal"/>
    <w:next w:val="Normal"/>
    <w:autoRedefine/>
    <w:semiHidden/>
    <w:pPr>
      <w:ind w:left="200" w:hanging="200"/>
    </w:pPr>
  </w:style>
  <w:style w:type="paragraph" w:styleId="Remissivo2">
    <w:name w:val="index 2"/>
    <w:basedOn w:val="Normal"/>
    <w:next w:val="Normal"/>
    <w:autoRedefine/>
    <w:semiHidden/>
    <w:pPr>
      <w:ind w:left="400" w:hanging="200"/>
    </w:pPr>
  </w:style>
  <w:style w:type="paragraph" w:styleId="Remissivo3">
    <w:name w:val="index 3"/>
    <w:basedOn w:val="Normal"/>
    <w:next w:val="Normal"/>
    <w:autoRedefine/>
    <w:semiHidden/>
    <w:pPr>
      <w:ind w:left="600" w:hanging="200"/>
    </w:pPr>
  </w:style>
  <w:style w:type="paragraph" w:styleId="Remissivo4">
    <w:name w:val="index 4"/>
    <w:basedOn w:val="Normal"/>
    <w:next w:val="Normal"/>
    <w:autoRedefine/>
    <w:semiHidden/>
    <w:pPr>
      <w:ind w:left="800" w:hanging="200"/>
    </w:pPr>
  </w:style>
  <w:style w:type="paragraph" w:styleId="Remissivo5">
    <w:name w:val="index 5"/>
    <w:basedOn w:val="Normal"/>
    <w:next w:val="Normal"/>
    <w:autoRedefine/>
    <w:semiHidden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pPr>
      <w:ind w:left="1800" w:hanging="200"/>
    </w:pPr>
  </w:style>
  <w:style w:type="paragraph" w:styleId="Ttulodendiceremissivo">
    <w:name w:val="index heading"/>
    <w:basedOn w:val="Normal"/>
    <w:next w:val="Remissivo1"/>
    <w:semiHidden/>
    <w:rPr>
      <w:rFonts w:cs="Arial"/>
      <w:b/>
      <w:bCs/>
    </w:rPr>
  </w:style>
  <w:style w:type="paragraph" w:styleId="Textodecomentrio">
    <w:name w:val="annotation text"/>
    <w:basedOn w:val="Normal"/>
    <w:link w:val="TextodecomentrioChar"/>
    <w:semiHidden/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Listadecontinuao">
    <w:name w:val="List Continue"/>
    <w:basedOn w:val="Normal"/>
    <w:pPr>
      <w:spacing w:after="120"/>
      <w:ind w:left="283"/>
    </w:pPr>
  </w:style>
  <w:style w:type="paragraph" w:styleId="Listadecontinuao2">
    <w:name w:val="List Continue 2"/>
    <w:basedOn w:val="Normal"/>
    <w:pPr>
      <w:spacing w:after="120"/>
      <w:ind w:left="566"/>
    </w:pPr>
  </w:style>
  <w:style w:type="paragraph" w:styleId="Listadecontinuao3">
    <w:name w:val="List Continue 3"/>
    <w:basedOn w:val="Normal"/>
    <w:pPr>
      <w:spacing w:after="120"/>
      <w:ind w:left="849"/>
    </w:pPr>
  </w:style>
  <w:style w:type="paragraph" w:styleId="Listadecontinuao4">
    <w:name w:val="List Continue 4"/>
    <w:basedOn w:val="Normal"/>
    <w:pPr>
      <w:spacing w:after="120"/>
      <w:ind w:left="1132"/>
    </w:pPr>
  </w:style>
  <w:style w:type="paragraph" w:styleId="Listadecontinuao5">
    <w:name w:val="List Continue 5"/>
    <w:basedOn w:val="Normal"/>
    <w:pPr>
      <w:spacing w:after="120"/>
      <w:ind w:left="1415"/>
    </w:pPr>
  </w:style>
  <w:style w:type="paragraph" w:styleId="Numerada">
    <w:name w:val="List Number"/>
    <w:basedOn w:val="Normal"/>
    <w:pPr>
      <w:numPr>
        <w:numId w:val="11"/>
      </w:numPr>
    </w:pPr>
  </w:style>
  <w:style w:type="paragraph" w:styleId="Numerada2">
    <w:name w:val="List Number 2"/>
    <w:basedOn w:val="Normal"/>
    <w:pPr>
      <w:numPr>
        <w:numId w:val="12"/>
      </w:numPr>
    </w:pPr>
  </w:style>
  <w:style w:type="paragraph" w:styleId="Numerada3">
    <w:name w:val="List Number 3"/>
    <w:basedOn w:val="Normal"/>
    <w:pPr>
      <w:numPr>
        <w:numId w:val="13"/>
      </w:numPr>
    </w:pPr>
  </w:style>
  <w:style w:type="paragraph" w:styleId="Numerada4">
    <w:name w:val="List Number 4"/>
    <w:basedOn w:val="Normal"/>
    <w:pPr>
      <w:numPr>
        <w:numId w:val="14"/>
      </w:numPr>
    </w:pPr>
  </w:style>
  <w:style w:type="paragraph" w:styleId="Numerada5">
    <w:name w:val="List Number 5"/>
    <w:basedOn w:val="Normal"/>
    <w:pPr>
      <w:numPr>
        <w:numId w:val="15"/>
      </w:numPr>
    </w:pPr>
  </w:style>
  <w:style w:type="paragraph" w:styleId="Textode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de-DE"/>
    </w:rPr>
  </w:style>
  <w:style w:type="paragraph" w:styleId="Cabealhodamensagem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paragraph" w:styleId="ndicedeautoridades">
    <w:name w:val="table of authorities"/>
    <w:basedOn w:val="Normal"/>
    <w:next w:val="Normal"/>
    <w:semiHidden/>
    <w:pPr>
      <w:ind w:left="200" w:hanging="200"/>
    </w:pPr>
  </w:style>
  <w:style w:type="paragraph" w:styleId="Ttulodendicedeautoridades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NormalWeb">
    <w:name w:val="Normal (Web)"/>
    <w:basedOn w:val="Normal"/>
    <w:rPr>
      <w:rFonts w:ascii="Times New Roman" w:hAnsi="Times New Roman"/>
      <w:sz w:val="24"/>
      <w:szCs w:val="24"/>
    </w:rPr>
  </w:style>
  <w:style w:type="paragraph" w:styleId="Recuonormal">
    <w:name w:val="Normal Indent"/>
    <w:basedOn w:val="Normal"/>
    <w:pPr>
      <w:ind w:left="708"/>
    </w:pPr>
  </w:style>
  <w:style w:type="paragraph" w:styleId="Corpodetexto2">
    <w:name w:val="Body Text 2"/>
    <w:basedOn w:val="Normal"/>
    <w:pPr>
      <w:spacing w:after="120" w:line="480" w:lineRule="auto"/>
    </w:pPr>
  </w:style>
  <w:style w:type="paragraph" w:styleId="Corpodetexto3">
    <w:name w:val="Body Text 3"/>
    <w:basedOn w:val="Normal"/>
    <w:pPr>
      <w:spacing w:after="120"/>
    </w:pPr>
    <w:rPr>
      <w:sz w:val="16"/>
      <w:szCs w:val="16"/>
    </w:rPr>
  </w:style>
  <w:style w:type="paragraph" w:styleId="Recuodecorpodetexto">
    <w:name w:val="Body Text Indent"/>
    <w:basedOn w:val="Normal"/>
    <w:pPr>
      <w:spacing w:after="120"/>
      <w:ind w:left="283"/>
    </w:pPr>
  </w:style>
  <w:style w:type="paragraph" w:styleId="Recuodecorpodetexto2">
    <w:name w:val="Body Text Indent 2"/>
    <w:basedOn w:val="Normal"/>
    <w:pPr>
      <w:spacing w:after="120" w:line="480" w:lineRule="auto"/>
      <w:ind w:left="283"/>
    </w:pPr>
  </w:style>
  <w:style w:type="paragraph" w:styleId="Recuodecorpodetexto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Primeirorecuodecorpodetexto">
    <w:name w:val="Body Text First Indent"/>
    <w:basedOn w:val="Corpodetexto"/>
    <w:pPr>
      <w:spacing w:before="0" w:after="120"/>
      <w:ind w:left="0" w:firstLine="210"/>
    </w:pPr>
    <w:rPr>
      <w:lang w:val="en-US"/>
    </w:rPr>
  </w:style>
  <w:style w:type="paragraph" w:styleId="Primeirorecuodecorpodetexto2">
    <w:name w:val="Body Text First Indent 2"/>
    <w:basedOn w:val="Recuodecorpodetexto"/>
    <w:pPr>
      <w:ind w:firstLine="210"/>
    </w:p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Remetente">
    <w:name w:val="envelope return"/>
    <w:basedOn w:val="Normal"/>
    <w:rPr>
      <w:rFonts w:cs="Arial"/>
    </w:rPr>
  </w:style>
  <w:style w:type="paragraph" w:styleId="Destinatrio">
    <w:name w:val="envelope address"/>
    <w:basedOn w:val="Normal"/>
    <w:pPr>
      <w:framePr w:w="4320" w:h="2160" w:hRule="exact" w:hSpace="141" w:wrap="auto" w:hAnchor="page" w:xAlign="center" w:yAlign="bottom"/>
      <w:ind w:left="1"/>
    </w:pPr>
    <w:rPr>
      <w:rFonts w:cs="Arial"/>
      <w:sz w:val="24"/>
      <w:szCs w:val="24"/>
    </w:rPr>
  </w:style>
  <w:style w:type="paragraph" w:styleId="Assinatura">
    <w:name w:val="Signature"/>
    <w:basedOn w:val="Normal"/>
    <w:pPr>
      <w:ind w:left="4252"/>
    </w:p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600"/>
    </w:pPr>
    <w:rPr>
      <w:rFonts w:ascii="Times New Roman" w:hAnsi="Times New Roman"/>
    </w:rPr>
  </w:style>
  <w:style w:type="paragraph" w:styleId="Sumrio5">
    <w:name w:val="toc 5"/>
    <w:basedOn w:val="Normal"/>
    <w:next w:val="Normal"/>
    <w:autoRedefine/>
    <w:semiHidden/>
    <w:pPr>
      <w:ind w:left="800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semiHidden/>
    <w:pPr>
      <w:ind w:left="1000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semiHidden/>
    <w:pPr>
      <w:ind w:left="1200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semiHidden/>
    <w:pPr>
      <w:ind w:left="1400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semiHidden/>
    <w:pPr>
      <w:ind w:left="1600"/>
    </w:pPr>
    <w:rPr>
      <w:rFonts w:ascii="Times New Roman" w:hAnsi="Times New Roman"/>
    </w:rPr>
  </w:style>
  <w:style w:type="paragraph" w:customStyle="1" w:styleId="sstHeading2">
    <w:name w:val="sstHeading 2"/>
    <w:basedOn w:val="Ttulo2"/>
    <w:next w:val="Normal"/>
    <w:pPr>
      <w:numPr>
        <w:ilvl w:val="0"/>
        <w:numId w:val="0"/>
      </w:numPr>
      <w:outlineLvl w:val="9"/>
    </w:pPr>
    <w:rPr>
      <w:lang w:val="en-US"/>
    </w:rPr>
  </w:style>
  <w:style w:type="paragraph" w:customStyle="1" w:styleId="TableList">
    <w:name w:val="Table List"/>
    <w:basedOn w:val="Normal"/>
    <w:pPr>
      <w:numPr>
        <w:numId w:val="16"/>
      </w:numPr>
      <w:tabs>
        <w:tab w:val="clear" w:pos="397"/>
        <w:tab w:val="left" w:pos="215"/>
      </w:tabs>
      <w:spacing w:before="40"/>
      <w:ind w:left="216" w:hanging="142"/>
    </w:pPr>
    <w:rPr>
      <w:sz w:val="18"/>
    </w:rPr>
  </w:style>
  <w:style w:type="paragraph" w:customStyle="1" w:styleId="TableHeading">
    <w:name w:val="TableHeading"/>
    <w:basedOn w:val="Normal"/>
    <w:pPr>
      <w:spacing w:before="60" w:after="60"/>
      <w:ind w:left="74" w:right="74"/>
    </w:pPr>
    <w:rPr>
      <w:b/>
      <w:sz w:val="18"/>
    </w:rPr>
  </w:style>
  <w:style w:type="paragraph" w:customStyle="1" w:styleId="TableText">
    <w:name w:val="TableText"/>
    <w:basedOn w:val="Corpodetexto"/>
    <w:pPr>
      <w:spacing w:after="40"/>
      <w:ind w:left="74" w:right="74"/>
    </w:pPr>
    <w:rPr>
      <w:sz w:val="18"/>
    </w:rPr>
  </w:style>
  <w:style w:type="character" w:customStyle="1" w:styleId="copyright1">
    <w:name w:val="copyright1"/>
    <w:rPr>
      <w:rFonts w:ascii="Arial" w:hAnsi="Arial" w:cs="Arial" w:hint="default"/>
      <w:color w:val="000000"/>
      <w:sz w:val="14"/>
      <w:szCs w:val="14"/>
    </w:rPr>
  </w:style>
  <w:style w:type="character" w:customStyle="1" w:styleId="AlexanderGermann">
    <w:name w:val="Alexander Germann"/>
    <w:rPr>
      <w:rFonts w:ascii="Arial" w:hAnsi="Arial" w:cs="Arial"/>
      <w:color w:val="000000"/>
      <w:sz w:val="20"/>
    </w:rPr>
  </w:style>
  <w:style w:type="paragraph" w:customStyle="1" w:styleId="List1NPS">
    <w:name w:val="List 1 NPS"/>
    <w:basedOn w:val="Normal"/>
    <w:pPr>
      <w:tabs>
        <w:tab w:val="num" w:pos="360"/>
      </w:tabs>
      <w:spacing w:before="40"/>
      <w:ind w:left="1418" w:hanging="284"/>
    </w:pPr>
    <w:rPr>
      <w:lang w:val="de-CH"/>
    </w:rPr>
  </w:style>
  <w:style w:type="paragraph" w:customStyle="1" w:styleId="List2NPS">
    <w:name w:val="List 2 NPS"/>
    <w:basedOn w:val="Normal"/>
    <w:pPr>
      <w:tabs>
        <w:tab w:val="num" w:pos="397"/>
      </w:tabs>
      <w:ind w:left="1418" w:hanging="284"/>
    </w:pPr>
    <w:rPr>
      <w:lang w:val="de-CH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link w:val="Corpodetexto"/>
    <w:rsid w:val="006F5709"/>
    <w:rPr>
      <w:rFonts w:ascii="Arial" w:hAnsi="Arial"/>
      <w:lang w:eastAsia="en-US"/>
    </w:rPr>
  </w:style>
  <w:style w:type="character" w:customStyle="1" w:styleId="Hyperlink3">
    <w:name w:val="Hyperlink3"/>
    <w:rPr>
      <w:strike w:val="0"/>
      <w:dstrike w:val="0"/>
      <w:color w:val="3366CC"/>
      <w:u w:val="none"/>
      <w:effect w:val="none"/>
    </w:rPr>
  </w:style>
  <w:style w:type="paragraph" w:customStyle="1" w:styleId="Fig">
    <w:name w:val="Fig"/>
    <w:basedOn w:val="Normal"/>
    <w:pPr>
      <w:widowControl w:val="0"/>
      <w:numPr>
        <w:numId w:val="17"/>
      </w:numPr>
      <w:adjustRightInd w:val="0"/>
      <w:spacing w:line="360" w:lineRule="atLeast"/>
      <w:jc w:val="center"/>
      <w:textAlignment w:val="baseline"/>
    </w:pPr>
    <w:rPr>
      <w:rFonts w:ascii="Tahoma" w:hAnsi="Tahoma" w:cs="Tahoma"/>
      <w:i/>
      <w:sz w:val="16"/>
      <w:szCs w:val="16"/>
      <w:lang w:eastAsia="pt-BR"/>
    </w:rPr>
  </w:style>
  <w:style w:type="character" w:styleId="Refdecomentrio">
    <w:name w:val="annotation reference"/>
    <w:rsid w:val="007433BF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7433BF"/>
    <w:rPr>
      <w:b/>
      <w:bCs/>
    </w:rPr>
  </w:style>
  <w:style w:type="character" w:customStyle="1" w:styleId="TextodecomentrioChar">
    <w:name w:val="Texto de comentário Char"/>
    <w:link w:val="Textodecomentrio"/>
    <w:semiHidden/>
    <w:rsid w:val="007433BF"/>
    <w:rPr>
      <w:rFonts w:ascii="Arial" w:hAnsi="Arial"/>
      <w:lang w:eastAsia="en-US"/>
    </w:rPr>
  </w:style>
  <w:style w:type="character" w:customStyle="1" w:styleId="AssuntodocomentrioChar">
    <w:name w:val="Assunto do comentário Char"/>
    <w:link w:val="Assuntodocomentrio"/>
    <w:rsid w:val="007433BF"/>
    <w:rPr>
      <w:rFonts w:ascii="Arial" w:hAnsi="Arial"/>
      <w:b/>
      <w:bCs/>
      <w:lang w:eastAsia="en-US"/>
    </w:rPr>
  </w:style>
  <w:style w:type="character" w:customStyle="1" w:styleId="Ttulo2Char">
    <w:name w:val="Título 2 Char"/>
    <w:link w:val="Ttulo2"/>
    <w:rsid w:val="00AF3249"/>
    <w:rPr>
      <w:rFonts w:ascii="Arial" w:hAnsi="Arial"/>
      <w:b/>
      <w:sz w:val="22"/>
      <w:lang w:eastAsia="en-US"/>
    </w:rPr>
  </w:style>
  <w:style w:type="table" w:styleId="Tabelacomgrade">
    <w:name w:val="Table Grid"/>
    <w:basedOn w:val="Tabelanormal"/>
    <w:rsid w:val="007256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Nvel1">
    <w:name w:val="Título Nível 1"/>
    <w:basedOn w:val="Ttulo1"/>
    <w:link w:val="TtuloNvel1Char"/>
    <w:qFormat/>
    <w:rsid w:val="00617AD9"/>
    <w:pPr>
      <w:keepNext/>
      <w:keepLines/>
      <w:numPr>
        <w:numId w:val="0"/>
      </w:numPr>
      <w:spacing w:before="480" w:after="240"/>
    </w:pPr>
    <w:rPr>
      <w:rFonts w:ascii="Nunito" w:hAnsi="Nunito"/>
      <w:bCs/>
      <w:color w:val="404040"/>
      <w:sz w:val="36"/>
      <w:szCs w:val="36"/>
    </w:rPr>
  </w:style>
  <w:style w:type="character" w:customStyle="1" w:styleId="TtuloNvel1Char">
    <w:name w:val="Título Nível 1 Char"/>
    <w:link w:val="TtuloNvel1"/>
    <w:rsid w:val="00617AD9"/>
    <w:rPr>
      <w:rFonts w:ascii="Nunito" w:hAnsi="Nunito"/>
      <w:b/>
      <w:bCs/>
      <w:color w:val="404040"/>
      <w:sz w:val="36"/>
      <w:szCs w:val="36"/>
      <w:lang w:eastAsia="en-US"/>
    </w:rPr>
  </w:style>
  <w:style w:type="paragraph" w:customStyle="1" w:styleId="TituloNvel2">
    <w:name w:val="Titulo Nível 2"/>
    <w:basedOn w:val="PargrafodaLista"/>
    <w:link w:val="TituloNvel2Char"/>
    <w:qFormat/>
    <w:rsid w:val="00617AD9"/>
    <w:pPr>
      <w:tabs>
        <w:tab w:val="left" w:pos="993"/>
      </w:tabs>
      <w:spacing w:before="480" w:after="240" w:line="276" w:lineRule="auto"/>
      <w:ind w:left="992" w:hanging="635"/>
      <w:contextualSpacing/>
      <w:outlineLvl w:val="1"/>
    </w:pPr>
    <w:rPr>
      <w:rFonts w:ascii="Nunito" w:eastAsia="Calibri" w:hAnsi="Nunito"/>
      <w:b/>
      <w:color w:val="222239"/>
      <w:sz w:val="24"/>
      <w:szCs w:val="24"/>
    </w:rPr>
  </w:style>
  <w:style w:type="character" w:customStyle="1" w:styleId="TituloNvel2Char">
    <w:name w:val="Titulo Nível 2 Char"/>
    <w:link w:val="TituloNvel2"/>
    <w:rsid w:val="00617AD9"/>
    <w:rPr>
      <w:rFonts w:ascii="Nunito" w:eastAsia="Calibri" w:hAnsi="Nunito"/>
      <w:b/>
      <w:color w:val="222239"/>
      <w:sz w:val="24"/>
      <w:szCs w:val="24"/>
      <w:lang w:eastAsia="en-US"/>
    </w:rPr>
  </w:style>
  <w:style w:type="paragraph" w:styleId="PargrafodaLista">
    <w:name w:val="List Paragraph"/>
    <w:basedOn w:val="Normal"/>
    <w:uiPriority w:val="34"/>
    <w:qFormat/>
    <w:rsid w:val="00617AD9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2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3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9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2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1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0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AIDA%20Report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9FEC2A92006DD4F96F5856158089FED" ma:contentTypeVersion="14" ma:contentTypeDescription="Crie um novo documento." ma:contentTypeScope="" ma:versionID="3e93ae18be97ee8a60078aff12d83589">
  <xsd:schema xmlns:xsd="http://www.w3.org/2001/XMLSchema" xmlns:xs="http://www.w3.org/2001/XMLSchema" xmlns:p="http://schemas.microsoft.com/office/2006/metadata/properties" xmlns:ns2="6c3b9f85-d8b8-4ba1-b4b3-ada1b173d361" xmlns:ns3="6ffd976c-9be9-439d-b993-82d41e45c161" targetNamespace="http://schemas.microsoft.com/office/2006/metadata/properties" ma:root="true" ma:fieldsID="6bfeec8b532ba0b243208ff26415c231" ns2:_="" ns3:_="">
    <xsd:import namespace="6c3b9f85-d8b8-4ba1-b4b3-ada1b173d361"/>
    <xsd:import namespace="6ffd976c-9be9-439d-b993-82d41e45c161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b9f85-d8b8-4ba1-b4b3-ada1b173d36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b5d30a5a-d7c7-450e-8bdd-23f2a2888a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fd976c-9be9-439d-b993-82d41e45c161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acc5736-0e50-4a2d-99f9-499acd58382c}" ma:internalName="TaxCatchAll" ma:showField="CatchAllData" ma:web="6ffd976c-9be9-439d-b993-82d41e45c1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3b9f85-d8b8-4ba1-b4b3-ada1b173d361">
      <Terms xmlns="http://schemas.microsoft.com/office/infopath/2007/PartnerControls"/>
    </lcf76f155ced4ddcb4097134ff3c332f>
    <TaxCatchAll xmlns="6ffd976c-9be9-439d-b993-82d41e45c161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726A9-EE05-4874-AD3F-7D06A832A0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81E0E4-7745-4741-AAF4-29A06749F2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3b9f85-d8b8-4ba1-b4b3-ada1b173d361"/>
    <ds:schemaRef ds:uri="6ffd976c-9be9-439d-b993-82d41e45c1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5B065D-93DA-4A23-984A-4526016E2139}">
  <ds:schemaRefs>
    <ds:schemaRef ds:uri="http://schemas.microsoft.com/office/2006/metadata/properties"/>
    <ds:schemaRef ds:uri="http://schemas.microsoft.com/office/infopath/2007/PartnerControls"/>
    <ds:schemaRef ds:uri="6c3b9f85-d8b8-4ba1-b4b3-ada1b173d361"/>
    <ds:schemaRef ds:uri="6ffd976c-9be9-439d-b993-82d41e45c161"/>
  </ds:schemaRefs>
</ds:datastoreItem>
</file>

<file path=customXml/itemProps4.xml><?xml version="1.0" encoding="utf-8"?>
<ds:datastoreItem xmlns:ds="http://schemas.openxmlformats.org/officeDocument/2006/customXml" ds:itemID="{6B5302ED-D863-4200-9658-EBED75FA0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AIDA Report.dot</Template>
  <TotalTime>5</TotalTime>
  <Pages>4</Pages>
  <Words>1238</Words>
  <Characters>6689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Lógico do Projeto</vt:lpstr>
    </vt:vector>
  </TitlesOfParts>
  <Company>Foursys</Company>
  <LinksUpToDate>false</LinksUpToDate>
  <CharactersWithSpaces>7912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Lógico do Projeto</dc:title>
  <dc:subject/>
  <dc:creator>Manoellito Ferreira</dc:creator>
  <cp:keywords/>
  <cp:lastModifiedBy>Alessandro Lisboa de lyra</cp:lastModifiedBy>
  <cp:revision>3</cp:revision>
  <cp:lastPrinted>2025-04-28T14:21:00Z</cp:lastPrinted>
  <dcterms:created xsi:type="dcterms:W3CDTF">2026-03-25T18:43:00Z</dcterms:created>
  <dcterms:modified xsi:type="dcterms:W3CDTF">2026-03-25T18:48:00Z</dcterms:modified>
</cp:coreProperties>
</file>