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F54A86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 xml:space="preserve"> </w:t>
      </w:r>
      <w:r w:rsidR="007C2A9F" w:rsidRPr="007C2A9F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Fabiano Antonio de Brito Farah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r w:rsidR="007C2A9F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24</w:t>
      </w:r>
      <w:r w:rsidR="00E91C91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/04</w:t>
      </w:r>
      <w:r w:rsidR="00EF485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/2025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</w:t>
      </w:r>
      <w:r w:rsidR="00F54A86"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es</w:t>
      </w:r>
      <w:r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:</w:t>
      </w:r>
      <w:r w:rsidRPr="00F54A8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Alessandro Lyra</w:t>
      </w:r>
      <w:r w:rsidR="00F54A86" w:rsidRPr="00F54A8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 xml:space="preserve"> 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Pr="00AF49C7" w:rsidRDefault="0084739C" w:rsidP="0084739C">
      <w:pPr>
        <w:spacing w:before="75" w:after="75"/>
        <w:outlineLvl w:val="3"/>
        <w:rPr>
          <w:rFonts w:ascii="Microsoft JhengHei" w:eastAsia="Microsoft JhengHei" w:hAnsi="Microsoft JhengHei" w:cs="Segoe UI"/>
          <w:b/>
          <w:bCs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lang w:eastAsia="pt-BR"/>
        </w:rPr>
        <w:lastRenderedPageBreak/>
        <w:t>Resumo das Competências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Conhecimentos em Cloud e Serviços (AWS):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 xml:space="preserve"> O candidato demonstrou familiaridade com serviços da AWS, incluindo </w:t>
      </w:r>
      <w:proofErr w:type="spellStart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Amazon</w:t>
      </w:r>
      <w:proofErr w:type="spellEnd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 xml:space="preserve"> S3, AWS </w:t>
      </w:r>
      <w:proofErr w:type="spellStart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Glue</w:t>
      </w:r>
      <w:proofErr w:type="spellEnd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, AWS Lake e Databricks.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Experiência em Migração de Banco de Dados: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Comentou sobre projetos de migração</w:t>
      </w:r>
    </w:p>
    <w:p w:rsidR="009C32D3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Arquitetura de Dados:</w:t>
      </w:r>
      <w:r w:rsidR="007C2A9F">
        <w:rPr>
          <w:rFonts w:ascii="Microsoft JhengHei" w:eastAsia="Microsoft JhengHei" w:hAnsi="Microsoft JhengHei" w:cs="Segoe UI"/>
          <w:color w:val="242424"/>
          <w:lang w:eastAsia="pt-BR"/>
        </w:rPr>
        <w:t> Demostrou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 xml:space="preserve"> c</w:t>
      </w:r>
      <w:r w:rsidR="007C2A9F">
        <w:rPr>
          <w:rFonts w:ascii="Microsoft JhengHei" w:eastAsia="Microsoft JhengHei" w:hAnsi="Microsoft JhengHei" w:cs="Segoe UI"/>
          <w:color w:val="242424"/>
          <w:lang w:eastAsia="pt-BR"/>
        </w:rPr>
        <w:t xml:space="preserve">onhecimento 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como arquiteto de dados, explicando bem o processo de levantamento de informações, geração de documentações e criação de desenhos "As is" de Dados.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Modelo C4: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Demonstrou conhecimento e explicou os modelos do C4.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Decisão entre SQL e </w:t>
      </w:r>
      <w:proofErr w:type="spellStart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NoSQL</w:t>
      </w:r>
      <w:proofErr w:type="spellEnd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Respondeu corretamente sobre as diferenças e quando usar cada tipo de banco de dados.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Databricks: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Conseguiu explicar a utilização e o processamento de dados em larga escala.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Kafka: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Conhece sobre publicação e assinatura de mensagens.</w:t>
      </w:r>
    </w:p>
    <w:p w:rsidR="00E91C91" w:rsidRDefault="00AF49C7" w:rsidP="00E91C91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Decomposição de Monólito em Microserviços: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</w:t>
      </w:r>
      <w:r w:rsidR="007C2A9F">
        <w:rPr>
          <w:rFonts w:ascii="Microsoft JhengHei" w:eastAsia="Microsoft JhengHei" w:hAnsi="Microsoft JhengHei" w:cs="Segoe UI"/>
          <w:color w:val="242424"/>
          <w:lang w:eastAsia="pt-BR"/>
        </w:rPr>
        <w:t xml:space="preserve"> conseguiu</w:t>
      </w:r>
      <w:r w:rsidR="00E91C91">
        <w:rPr>
          <w:rFonts w:ascii="Microsoft JhengHei" w:eastAsia="Microsoft JhengHei" w:hAnsi="Microsoft JhengHei" w:cs="Segoe UI"/>
          <w:color w:val="242424"/>
          <w:lang w:eastAsia="pt-BR"/>
        </w:rPr>
        <w:t xml:space="preserve"> demostrar conhecimento e experiência em </w:t>
      </w:r>
      <w:proofErr w:type="spellStart"/>
      <w:r w:rsidR="00E91C91" w:rsidRPr="009C32D3">
        <w:rPr>
          <w:rFonts w:ascii="Microsoft JhengHei" w:eastAsia="Microsoft JhengHei" w:hAnsi="Microsoft JhengHei" w:cs="Segoe UI"/>
          <w:b/>
          <w:color w:val="242424"/>
          <w:lang w:eastAsia="pt-BR"/>
        </w:rPr>
        <w:t>devops</w:t>
      </w:r>
      <w:proofErr w:type="spellEnd"/>
      <w:r w:rsidR="00E91C91" w:rsidRPr="009C32D3">
        <w:rPr>
          <w:rFonts w:ascii="Microsoft JhengHei" w:eastAsia="Microsoft JhengHei" w:hAnsi="Microsoft JhengHei" w:cs="Segoe UI"/>
          <w:b/>
          <w:color w:val="242424"/>
          <w:lang w:eastAsia="pt-BR"/>
        </w:rPr>
        <w:t>.</w:t>
      </w:r>
      <w:r w:rsidR="009C32D3">
        <w:rPr>
          <w:rFonts w:ascii="Microsoft JhengHei" w:eastAsia="Microsoft JhengHei" w:hAnsi="Microsoft JhengHei" w:cs="Segoe UI"/>
          <w:color w:val="242424"/>
          <w:lang w:eastAsia="pt-BR"/>
        </w:rPr>
        <w:t xml:space="preserve"> (Microserviços / API Manager) -  - Linguagem Java Spring Boot</w:t>
      </w:r>
    </w:p>
    <w:p w:rsidR="00D52CB1" w:rsidRPr="00D52CB1" w:rsidRDefault="00D52CB1" w:rsidP="00E91C91">
      <w:pPr>
        <w:spacing w:after="240"/>
        <w:rPr>
          <w:rFonts w:ascii="Microsoft JhengHei" w:eastAsia="Microsoft JhengHei" w:hAnsi="Microsoft JhengHei" w:cs="Segoe UI"/>
          <w:color w:val="242424"/>
          <w:sz w:val="10"/>
          <w:szCs w:val="10"/>
          <w:lang w:eastAsia="pt-BR"/>
        </w:rPr>
      </w:pPr>
      <w:bookmarkStart w:id="0" w:name="_GoBack"/>
      <w:bookmarkEnd w:id="0"/>
    </w:p>
    <w:p w:rsidR="007C2A9F" w:rsidRPr="007C2A9F" w:rsidRDefault="007C2A9F" w:rsidP="00E91C91">
      <w:pPr>
        <w:spacing w:after="240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Áreas de Melhoria:</w:t>
      </w:r>
    </w:p>
    <w:p w:rsidR="00AF49C7" w:rsidRPr="00AF49C7" w:rsidRDefault="00AF49C7" w:rsidP="00D52CB1">
      <w:pPr>
        <w:spacing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Certificações</w:t>
      </w:r>
      <w:r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 AWS e AZURE</w:t>
      </w: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Não possui certificações de arquitetura Cloud.</w:t>
      </w:r>
    </w:p>
    <w:p w:rsidR="00E91C91" w:rsidRDefault="00E91C91" w:rsidP="00D52CB1">
      <w:pPr>
        <w:spacing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Azure Key </w:t>
      </w:r>
      <w:proofErr w:type="spellStart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Vault</w:t>
      </w:r>
      <w:proofErr w:type="spellEnd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Não conseguiu explicar sobre o uso dessa ferramenta para gerenciar segredos e certificados.</w:t>
      </w:r>
    </w:p>
    <w:p w:rsidR="00E91C91" w:rsidRPr="00D52CB1" w:rsidRDefault="007C2A9F" w:rsidP="00D52CB1">
      <w:pPr>
        <w:spacing w:after="100" w:afterAutospacing="1"/>
        <w:rPr>
          <w:rFonts w:ascii="Microsoft JhengHei" w:eastAsia="Microsoft JhengHei" w:hAnsi="Microsoft JhengHei" w:cs="Segoe UI"/>
          <w:b/>
          <w:color w:val="242424"/>
          <w:lang w:eastAsia="pt-BR"/>
        </w:rPr>
      </w:pPr>
      <w:r w:rsidRPr="007C2A9F">
        <w:rPr>
          <w:rFonts w:ascii="Microsoft JhengHei" w:eastAsia="Microsoft JhengHei" w:hAnsi="Microsoft JhengHei" w:cs="Segoe UI"/>
          <w:b/>
          <w:color w:val="242424"/>
          <w:lang w:eastAsia="pt-BR"/>
        </w:rPr>
        <w:t>TOGAF</w:t>
      </w:r>
      <w:r>
        <w:rPr>
          <w:rFonts w:ascii="Microsoft JhengHei" w:eastAsia="Microsoft JhengHei" w:hAnsi="Microsoft JhengHei" w:cs="Segoe UI"/>
          <w:b/>
          <w:color w:val="242424"/>
          <w:lang w:eastAsia="pt-BR"/>
        </w:rPr>
        <w:t xml:space="preserve">:  </w:t>
      </w:r>
      <w:r w:rsidRPr="007C2A9F">
        <w:rPr>
          <w:rFonts w:ascii="Microsoft JhengHei" w:eastAsia="Microsoft JhengHei" w:hAnsi="Microsoft JhengHei" w:cs="Segoe UI"/>
          <w:color w:val="242424"/>
          <w:lang w:eastAsia="pt-BR"/>
        </w:rPr>
        <w:t>conhece,</w:t>
      </w:r>
      <w:r>
        <w:rPr>
          <w:rFonts w:ascii="Microsoft JhengHei" w:eastAsia="Microsoft JhengHei" w:hAnsi="Microsoft JhengHei" w:cs="Segoe UI"/>
          <w:color w:val="242424"/>
          <w:lang w:eastAsia="pt-BR"/>
        </w:rPr>
        <w:t xml:space="preserve"> mas</w:t>
      </w:r>
      <w:r w:rsidRPr="007C2A9F">
        <w:rPr>
          <w:rFonts w:ascii="Microsoft JhengHei" w:eastAsia="Microsoft JhengHei" w:hAnsi="Microsoft JhengHei" w:cs="Segoe UI"/>
          <w:color w:val="242424"/>
          <w:lang w:eastAsia="pt-BR"/>
        </w:rPr>
        <w:t xml:space="preserve"> não trabalhou com a metodologia.</w:t>
      </w:r>
      <w:r>
        <w:rPr>
          <w:rFonts w:ascii="Microsoft JhengHei" w:eastAsia="Microsoft JhengHei" w:hAnsi="Microsoft JhengHei" w:cs="Segoe UI"/>
          <w:b/>
          <w:color w:val="242424"/>
          <w:lang w:eastAsia="pt-BR"/>
        </w:rPr>
        <w:t xml:space="preserve"> </w:t>
      </w:r>
    </w:p>
    <w:p w:rsidR="00E91C91" w:rsidRPr="00AF49C7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Pr="00E91C91" w:rsidRDefault="0084739C" w:rsidP="00E91C91">
      <w:pPr>
        <w:spacing w:before="100" w:beforeAutospacing="1" w:after="100" w:afterAutospacing="1" w:line="300" w:lineRule="atLeast"/>
        <w:jc w:val="both"/>
        <w:outlineLvl w:val="2"/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</w:pPr>
      <w:bookmarkStart w:id="1" w:name="_Toc192520627"/>
      <w:r w:rsidRPr="00AF49C7"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  <w:t>Conclusão</w:t>
      </w:r>
      <w:bookmarkEnd w:id="1"/>
    </w:p>
    <w:p w:rsidR="007C2A9F" w:rsidRDefault="007C2A9F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bCs/>
          <w:lang w:eastAsia="pt-BR"/>
        </w:rPr>
      </w:pPr>
      <w:r w:rsidRPr="007C2A9F">
        <w:rPr>
          <w:rFonts w:ascii="Microsoft JhengHei" w:eastAsia="Microsoft JhengHei" w:hAnsi="Microsoft JhengHei" w:cs="Segoe UI"/>
          <w:b/>
          <w:bCs/>
          <w:lang w:eastAsia="pt-BR"/>
        </w:rPr>
        <w:t>O candidato é tecnicamente competente e possui conhecimentos aplicáveis a diversos desafios de uma</w:t>
      </w:r>
      <w:r w:rsidR="00D52CB1">
        <w:rPr>
          <w:rFonts w:ascii="Microsoft JhengHei" w:eastAsia="Microsoft JhengHei" w:hAnsi="Microsoft JhengHei" w:cs="Segoe UI"/>
          <w:b/>
          <w:bCs/>
          <w:lang w:eastAsia="pt-BR"/>
        </w:rPr>
        <w:t xml:space="preserve"> posição sênior em arquitetura C</w:t>
      </w:r>
      <w:r w:rsidRPr="007C2A9F">
        <w:rPr>
          <w:rFonts w:ascii="Microsoft JhengHei" w:eastAsia="Microsoft JhengHei" w:hAnsi="Microsoft JhengHei" w:cs="Segoe UI"/>
          <w:b/>
          <w:bCs/>
          <w:lang w:eastAsia="pt-BR"/>
        </w:rPr>
        <w:t>loud. Sua experiência em serviços AWS e áreas como Databricks e Kafka destaca um diferencial. No entanto, há lacunas na familiaridade com ferramentas e certificações específicas de Azure, bem como no uso prát</w:t>
      </w:r>
      <w:r w:rsidR="00D52CB1">
        <w:rPr>
          <w:rFonts w:ascii="Microsoft JhengHei" w:eastAsia="Microsoft JhengHei" w:hAnsi="Microsoft JhengHei" w:cs="Segoe UI"/>
          <w:b/>
          <w:bCs/>
          <w:lang w:eastAsia="pt-BR"/>
        </w:rPr>
        <w:t>ico de metodologias como TOGAF.</w:t>
      </w:r>
    </w:p>
    <w:p w:rsidR="00D52CB1" w:rsidRDefault="00D52CB1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color w:val="FF0000"/>
          <w:lang w:eastAsia="pt-BR"/>
        </w:rPr>
      </w:pPr>
    </w:p>
    <w:p w:rsidR="00477B6D" w:rsidRDefault="00477B6D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color w:val="FF0000"/>
          <w:lang w:eastAsia="pt-BR"/>
        </w:rPr>
        <w:t>Recomendação:</w:t>
      </w:r>
      <w:r w:rsidRPr="00AF49C7">
        <w:rPr>
          <w:rFonts w:ascii="Microsoft JhengHei" w:eastAsia="Microsoft JhengHei" w:hAnsi="Microsoft JhengHei" w:cs="Segoe UI"/>
          <w:color w:val="FF0000"/>
          <w:lang w:eastAsia="pt-BR"/>
        </w:rPr>
        <w:t xml:space="preserve"> </w:t>
      </w:r>
    </w:p>
    <w:p w:rsidR="00E91C91" w:rsidRPr="00372D23" w:rsidRDefault="00D52CB1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lang w:eastAsia="pt-BR"/>
        </w:rPr>
      </w:pPr>
      <w:r w:rsidRPr="00D52CB1">
        <w:rPr>
          <w:rFonts w:ascii="Microsoft JhengHei" w:eastAsia="Microsoft JhengHei" w:hAnsi="Microsoft JhengHei" w:cs="Segoe UI"/>
          <w:b/>
          <w:lang w:eastAsia="pt-BR"/>
        </w:rPr>
        <w:t>O candidato demonstra potencial e qualificações significativas, com habilidades e capacidade para atender às demandas da função</w:t>
      </w:r>
      <w:r>
        <w:rPr>
          <w:rFonts w:ascii="Microsoft JhengHei" w:eastAsia="Microsoft JhengHei" w:hAnsi="Microsoft JhengHei" w:cs="Segoe UI"/>
          <w:b/>
          <w:lang w:eastAsia="pt-BR"/>
        </w:rPr>
        <w:t>.</w:t>
      </w:r>
    </w:p>
    <w:sectPr w:rsidR="00E91C91" w:rsidRPr="00372D23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2318" w:rsidRDefault="00692318">
      <w:r>
        <w:separator/>
      </w:r>
    </w:p>
  </w:endnote>
  <w:endnote w:type="continuationSeparator" w:id="0">
    <w:p w:rsidR="00692318" w:rsidRDefault="00692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C32D3">
      <w:rPr>
        <w:rStyle w:val="Nmerodepgina"/>
        <w:noProof/>
      </w:rPr>
      <w:t>2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2318" w:rsidRDefault="00692318">
      <w:r>
        <w:separator/>
      </w:r>
    </w:p>
  </w:footnote>
  <w:footnote w:type="continuationSeparator" w:id="0">
    <w:p w:rsidR="00692318" w:rsidRDefault="00692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7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2542D4F"/>
    <w:multiLevelType w:val="multilevel"/>
    <w:tmpl w:val="DBA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AE1CEE"/>
    <w:multiLevelType w:val="multilevel"/>
    <w:tmpl w:val="151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30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8"/>
  </w:num>
  <w:num w:numId="2">
    <w:abstractNumId w:val="23"/>
  </w:num>
  <w:num w:numId="3">
    <w:abstractNumId w:val="20"/>
  </w:num>
  <w:num w:numId="4">
    <w:abstractNumId w:val="11"/>
  </w:num>
  <w:num w:numId="5">
    <w:abstractNumId w:val="29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0"/>
  </w:num>
  <w:num w:numId="18">
    <w:abstractNumId w:val="31"/>
  </w:num>
  <w:num w:numId="19">
    <w:abstractNumId w:val="21"/>
  </w:num>
  <w:num w:numId="20">
    <w:abstractNumId w:val="14"/>
  </w:num>
  <w:num w:numId="21">
    <w:abstractNumId w:val="27"/>
  </w:num>
  <w:num w:numId="22">
    <w:abstractNumId w:val="32"/>
  </w:num>
  <w:num w:numId="23">
    <w:abstractNumId w:val="19"/>
  </w:num>
  <w:num w:numId="24">
    <w:abstractNumId w:val="24"/>
  </w:num>
  <w:num w:numId="25">
    <w:abstractNumId w:val="12"/>
  </w:num>
  <w:num w:numId="26">
    <w:abstractNumId w:val="25"/>
  </w:num>
  <w:num w:numId="27">
    <w:abstractNumId w:val="13"/>
  </w:num>
  <w:num w:numId="28">
    <w:abstractNumId w:val="30"/>
  </w:num>
  <w:num w:numId="29">
    <w:abstractNumId w:val="17"/>
  </w:num>
  <w:num w:numId="30">
    <w:abstractNumId w:val="28"/>
  </w:num>
  <w:num w:numId="31">
    <w:abstractNumId w:val="15"/>
  </w:num>
  <w:num w:numId="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6"/>
  </w:num>
  <w:num w:numId="34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062A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C4697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4E6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64B8F"/>
    <w:rsid w:val="00372D23"/>
    <w:rsid w:val="003800D0"/>
    <w:rsid w:val="00382305"/>
    <w:rsid w:val="003A2E73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DDB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77B6D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0875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0DB8"/>
    <w:rsid w:val="00661994"/>
    <w:rsid w:val="0066364D"/>
    <w:rsid w:val="00674D40"/>
    <w:rsid w:val="006771AF"/>
    <w:rsid w:val="0067755A"/>
    <w:rsid w:val="006868EB"/>
    <w:rsid w:val="006913EA"/>
    <w:rsid w:val="00692318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281A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12AF"/>
    <w:rsid w:val="007A6243"/>
    <w:rsid w:val="007A65E8"/>
    <w:rsid w:val="007B1297"/>
    <w:rsid w:val="007C2A9F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478A7"/>
    <w:rsid w:val="008616CC"/>
    <w:rsid w:val="008633BC"/>
    <w:rsid w:val="008707D2"/>
    <w:rsid w:val="00875347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476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16A5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32D3"/>
    <w:rsid w:val="009C4BCD"/>
    <w:rsid w:val="009C7360"/>
    <w:rsid w:val="009C7ACB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3249"/>
    <w:rsid w:val="00AF49C7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3491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CB1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A702D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32BC"/>
    <w:rsid w:val="00E648FD"/>
    <w:rsid w:val="00E65458"/>
    <w:rsid w:val="00E718A3"/>
    <w:rsid w:val="00E7291C"/>
    <w:rsid w:val="00E81D3F"/>
    <w:rsid w:val="00E82D20"/>
    <w:rsid w:val="00E86798"/>
    <w:rsid w:val="00E91C91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EF485C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5614"/>
    <w:rsid w:val="00F47255"/>
    <w:rsid w:val="00F5027D"/>
    <w:rsid w:val="00F54A86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619506D8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C3F6E209-3DCA-4F84-B0F8-E66CA9546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48</TotalTime>
  <Pages>2</Pages>
  <Words>290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12</cp:revision>
  <cp:lastPrinted>2025-03-14T20:12:00Z</cp:lastPrinted>
  <dcterms:created xsi:type="dcterms:W3CDTF">2025-03-27T21:08:00Z</dcterms:created>
  <dcterms:modified xsi:type="dcterms:W3CDTF">2025-04-24T20:27:00Z</dcterms:modified>
</cp:coreProperties>
</file>