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569F" w:rsidRDefault="00CD569F">
      <w:r>
        <w:rPr>
          <w:rFonts w:ascii="Segoe UI" w:hAnsi="Segoe UI" w:cs="Segoe UI"/>
          <w:b/>
          <w:bCs/>
          <w:color w:val="424242"/>
          <w:spacing w:val="-3"/>
          <w:sz w:val="30"/>
          <w:szCs w:val="30"/>
          <w:shd w:val="clear" w:color="auto" w:fill="FFFFFF"/>
        </w:rPr>
        <w:t>DAMPIII e Quitação FGTS (Apresentação Fluxo de Negócio)</w:t>
      </w:r>
    </w:p>
    <w:p w:rsidR="00CD569F" w:rsidRDefault="00CD569F">
      <w:r>
        <w:t>Reunião:  A</w:t>
      </w:r>
      <w:r w:rsidRPr="00CD569F">
        <w:t>presentação Fluxo de Negócio</w:t>
      </w:r>
      <w:r>
        <w:t xml:space="preserve"> </w:t>
      </w:r>
      <w:proofErr w:type="gramStart"/>
      <w:r>
        <w:t xml:space="preserve">( </w:t>
      </w:r>
      <w:r w:rsidRPr="00CD569F">
        <w:t>DAMPIII</w:t>
      </w:r>
      <w:proofErr w:type="gramEnd"/>
      <w:r w:rsidRPr="00CD569F">
        <w:t xml:space="preserve"> e Quitação FGTS</w:t>
      </w:r>
      <w:r>
        <w:t>)</w:t>
      </w:r>
    </w:p>
    <w:p w:rsidR="00CD569F" w:rsidRDefault="00CD569F"/>
    <w:p w:rsidR="00CD569F" w:rsidRDefault="00CD569F">
      <w:r w:rsidRPr="00CD569F">
        <w:rPr>
          <w:b/>
        </w:rPr>
        <w:t>Participantes:</w:t>
      </w:r>
      <w:r>
        <w:t xml:space="preserve">  </w:t>
      </w:r>
      <w:hyperlink r:id="rId5" w:history="1">
        <w:r w:rsidRPr="007C34D6">
          <w:rPr>
            <w:rStyle w:val="Hyperlink"/>
          </w:rPr>
          <w:t>caroline.barduchi@bradesco.com.br</w:t>
        </w:r>
      </w:hyperlink>
      <w:r>
        <w:t xml:space="preserve">; </w:t>
      </w:r>
      <w:hyperlink r:id="rId6" w:history="1">
        <w:r w:rsidRPr="007C34D6">
          <w:rPr>
            <w:rStyle w:val="Hyperlink"/>
          </w:rPr>
          <w:t>cleberton.rodrigues@bradesco.com.br</w:t>
        </w:r>
      </w:hyperlink>
      <w:r>
        <w:t xml:space="preserve"> ; </w:t>
      </w:r>
      <w:hyperlink r:id="rId7" w:history="1">
        <w:r w:rsidRPr="007C34D6">
          <w:rPr>
            <w:rStyle w:val="Hyperlink"/>
          </w:rPr>
          <w:t>fabio.mayeves@bradesco.com.br</w:t>
        </w:r>
      </w:hyperlink>
      <w:r>
        <w:t xml:space="preserve">; </w:t>
      </w:r>
      <w:hyperlink r:id="rId8" w:history="1">
        <w:r w:rsidRPr="007C34D6">
          <w:rPr>
            <w:rStyle w:val="Hyperlink"/>
          </w:rPr>
          <w:t>rubeni.ribeiro@foursys.com.br</w:t>
        </w:r>
      </w:hyperlink>
      <w:r>
        <w:t xml:space="preserve">; </w:t>
      </w:r>
      <w:hyperlink r:id="rId9" w:history="1">
        <w:r w:rsidRPr="007C34D6">
          <w:rPr>
            <w:rStyle w:val="Hyperlink"/>
          </w:rPr>
          <w:t>eder.lopessouza@emeal.nttdata.com</w:t>
        </w:r>
      </w:hyperlink>
      <w:r>
        <w:t xml:space="preserve">; </w:t>
      </w:r>
      <w:hyperlink r:id="rId10" w:history="1">
        <w:r w:rsidRPr="007C34D6">
          <w:rPr>
            <w:rStyle w:val="Hyperlink"/>
          </w:rPr>
          <w:t>adriana.goncalves@bradesco.com.br</w:t>
        </w:r>
      </w:hyperlink>
      <w:r>
        <w:t xml:space="preserve">; </w:t>
      </w:r>
      <w:hyperlink r:id="rId11" w:history="1">
        <w:r w:rsidRPr="007C34D6">
          <w:rPr>
            <w:rStyle w:val="Hyperlink"/>
          </w:rPr>
          <w:t>paulo.c.martins@bradesco.com.br</w:t>
        </w:r>
      </w:hyperlink>
      <w:r>
        <w:t xml:space="preserve">; </w:t>
      </w:r>
      <w:hyperlink r:id="rId12" w:history="1">
        <w:r w:rsidRPr="007C34D6">
          <w:rPr>
            <w:rStyle w:val="Hyperlink"/>
          </w:rPr>
          <w:t>alessandro.lyra@foursys.com.br</w:t>
        </w:r>
      </w:hyperlink>
      <w:r>
        <w:t>;</w:t>
      </w:r>
    </w:p>
    <w:p w:rsidR="00CD569F" w:rsidRDefault="00CD569F"/>
    <w:p w:rsidR="00CD569F" w:rsidRDefault="00CD569F">
      <w:r>
        <w:t>Carol: Iniciou a reunião explicando que o fluxo está seguindo uma ordem contrária, onde o Bradesco está realizando a quitação do contrato antes de receber a confirmação de recebimento da Caixa Econômica. E caso a Caixa Econômica não repasse o recurso (dinheiro), temos que realizar o cancelamento da ocorrência.</w:t>
      </w:r>
    </w:p>
    <w:p w:rsidR="00CD569F" w:rsidRDefault="00CD569F">
      <w:r>
        <w:t>A proposta que temos é atualizar o Fluxo, de abertura de algumas fases pata evitar o retrabalho e melhorar o fluxo atual. Nesse momento é uma atualização no ambiente do Legado.</w:t>
      </w:r>
    </w:p>
    <w:p w:rsidR="00E81CA5" w:rsidRDefault="00E81CA5"/>
    <w:p w:rsidR="00E81CA5" w:rsidRDefault="00E81CA5">
      <w:r>
        <w:t>Paulo Cesar: Perguntou quem está executando essa jornada atualmente.</w:t>
      </w:r>
    </w:p>
    <w:p w:rsidR="00E81CA5" w:rsidRDefault="00E81CA5">
      <w:r>
        <w:t xml:space="preserve">Cleberton </w:t>
      </w:r>
      <w:proofErr w:type="spellStart"/>
      <w:r>
        <w:t>Molico</w:t>
      </w:r>
      <w:proofErr w:type="spellEnd"/>
      <w:r>
        <w:t>:  Respondeu Gerente e o BPO, onde o Gerente abre o evento, a BPO analisa os documentos e encerra o processo. O ON também pode entrar e atuar no fluxo interno.</w:t>
      </w:r>
    </w:p>
    <w:p w:rsidR="00E81CA5" w:rsidRDefault="00E81CA5"/>
    <w:p w:rsidR="00E81CA5" w:rsidRPr="00F728E3" w:rsidRDefault="00E81CA5">
      <w:pPr>
        <w:rPr>
          <w:b/>
        </w:rPr>
      </w:pPr>
      <w:r w:rsidRPr="00F728E3">
        <w:rPr>
          <w:b/>
        </w:rPr>
        <w:t>Explicação do Fluxo atual.</w:t>
      </w:r>
    </w:p>
    <w:p w:rsidR="00E81CA5" w:rsidRDefault="00F728E3">
      <w:r>
        <w:t>É solicitado o e</w:t>
      </w:r>
      <w:r w:rsidR="00E81CA5">
        <w:t>vento, digitaliza a documentação, é feito análise</w:t>
      </w:r>
      <w:r>
        <w:t xml:space="preserve"> do </w:t>
      </w:r>
      <w:r w:rsidR="00011964">
        <w:t>documento,</w:t>
      </w:r>
      <w:r>
        <w:t xml:space="preserve"> é realizado a solicitação do saque e encerra a ocorrência.</w:t>
      </w:r>
    </w:p>
    <w:p w:rsidR="00F728E3" w:rsidRDefault="00F728E3">
      <w:r>
        <w:t xml:space="preserve">Nesse momento de encerrar a ocorrência fica pendente de integração do processo do CRIM, depois de integrado é efetivado a ocorrência.  Mas no processo o Banco Bradesco ainda não recebeu o dinheiro da Caixa Econômica. </w:t>
      </w:r>
    </w:p>
    <w:p w:rsidR="00F728E3" w:rsidRDefault="00F728E3">
      <w:r>
        <w:t xml:space="preserve">E o que acontece é que esse saque está sendo recusado pela Caixa econômica, por diversos motivos. (Exemplo: o cliente não possui saldo suficiente, a conta pode esta inativa, </w:t>
      </w:r>
      <w:proofErr w:type="gramStart"/>
      <w:r>
        <w:t>etc..</w:t>
      </w:r>
      <w:proofErr w:type="gramEnd"/>
      <w:r>
        <w:t>)</w:t>
      </w:r>
    </w:p>
    <w:p w:rsidR="00F728E3" w:rsidRDefault="00F728E3">
      <w:r>
        <w:t xml:space="preserve">Então entendemos qual estava sendo o problema e colocamos algumas atualizações no fluxo. </w:t>
      </w:r>
    </w:p>
    <w:p w:rsidR="00F728E3" w:rsidRPr="00011964" w:rsidRDefault="00F728E3" w:rsidP="00F728E3">
      <w:pPr>
        <w:rPr>
          <w:b/>
        </w:rPr>
      </w:pPr>
      <w:r w:rsidRPr="00011964">
        <w:rPr>
          <w:b/>
        </w:rPr>
        <w:t>Explicação do Fluxo Atualizado.</w:t>
      </w:r>
    </w:p>
    <w:p w:rsidR="00F728E3" w:rsidRPr="00703794" w:rsidRDefault="00703794" w:rsidP="00F728E3">
      <w:r w:rsidRPr="00703794">
        <w:t>Iremos criar uma fase para finalização automática sempre que receber uma resposta da Caixa Econômica para encerramento da fase.</w:t>
      </w:r>
    </w:p>
    <w:p w:rsidR="00703794" w:rsidRDefault="00703794" w:rsidP="00F728E3">
      <w:r w:rsidRPr="00703794">
        <w:t>Colocarem</w:t>
      </w:r>
      <w:r>
        <w:t>os uma fase de aprovação no DAMP</w:t>
      </w:r>
      <w:r w:rsidRPr="00703794">
        <w:t xml:space="preserve">, onde uma vez que o processo no saque foi respondido como </w:t>
      </w:r>
      <w:r w:rsidR="00011964" w:rsidRPr="00703794">
        <w:t>positivo</w:t>
      </w:r>
      <w:r w:rsidR="00011964">
        <w:t>, ou seja,</w:t>
      </w:r>
      <w:r>
        <w:t xml:space="preserve"> foi aprovado; não será encerrado a ocorrência e será aberto uma fase </w:t>
      </w:r>
      <w:r w:rsidR="00011964">
        <w:t>para BPO atuar e nessa fase será</w:t>
      </w:r>
      <w:r>
        <w:t xml:space="preserve"> recalculado a operação e efetivar de fato a ocorrência. Se for recusado será aberto uma fase para reanalise do saque onde a BPO </w:t>
      </w:r>
      <w:proofErr w:type="spellStart"/>
      <w:r>
        <w:t>poderar</w:t>
      </w:r>
      <w:proofErr w:type="spellEnd"/>
      <w:r>
        <w:t xml:space="preserve"> tratar ou fazer a solicitação do saque novamente. (Exemplo: Caso</w:t>
      </w:r>
      <w:r w:rsidR="008617E1">
        <w:t xml:space="preserve"> 1: </w:t>
      </w:r>
      <w:r>
        <w:t xml:space="preserve"> o valor seja menor, a BPO </w:t>
      </w:r>
      <w:r>
        <w:lastRenderedPageBreak/>
        <w:t xml:space="preserve">atualiza para o valor da Caixa e submete com valor menor; </w:t>
      </w:r>
      <w:r w:rsidR="008617E1">
        <w:t xml:space="preserve">Caso: 2: </w:t>
      </w:r>
      <w:r>
        <w:t>a conta está inativa</w:t>
      </w:r>
      <w:r w:rsidR="008617E1">
        <w:t xml:space="preserve">, </w:t>
      </w:r>
      <w:proofErr w:type="spellStart"/>
      <w:r w:rsidR="008617E1">
        <w:t>entrea</w:t>
      </w:r>
      <w:proofErr w:type="spellEnd"/>
      <w:r w:rsidR="008617E1">
        <w:t xml:space="preserve"> em contato com cliente e pega uma conta ativa, ou exclui a conta e reduz o valor e pede</w:t>
      </w:r>
      <w:r>
        <w:t>)</w:t>
      </w:r>
    </w:p>
    <w:p w:rsidR="008617E1" w:rsidRDefault="008617E1" w:rsidP="00F728E3">
      <w:r>
        <w:t xml:space="preserve">A grande atualização do fluxo é dar mobilidade para as </w:t>
      </w:r>
      <w:proofErr w:type="spellStart"/>
      <w:r>
        <w:t>BPOs</w:t>
      </w:r>
      <w:proofErr w:type="spellEnd"/>
      <w:r>
        <w:t xml:space="preserve"> possam encerrar a ocorrência com recursos, reduzindo alto índice de cancelamento de ocorrência por mês. E poder refazer operação sem realizar cancelamentos e recomeçar o fluxo, conseguindo reaproveitar a proposta que este no fluxo de ocorrência.</w:t>
      </w:r>
    </w:p>
    <w:p w:rsidR="008617E1" w:rsidRDefault="008617E1" w:rsidP="00F728E3">
      <w:r>
        <w:t>Paulo Cesar perguntou: Precisamos esperar e resposta da Caixa econômica?  A Caixa econômica possui algum serviço para consultar saldo, para sabermos o que estamos colocando na operação é valido?</w:t>
      </w:r>
    </w:p>
    <w:p w:rsidR="008617E1" w:rsidRDefault="008617E1" w:rsidP="00F728E3">
      <w:proofErr w:type="spellStart"/>
      <w:r>
        <w:t>Molico</w:t>
      </w:r>
      <w:proofErr w:type="spellEnd"/>
      <w:r>
        <w:t xml:space="preserve">: Como esse fluxo é um MVP, e quando formos modernizar esse fluxo levando para Canal Mobile, </w:t>
      </w:r>
      <w:proofErr w:type="gramStart"/>
      <w:r>
        <w:t>ai</w:t>
      </w:r>
      <w:proofErr w:type="gramEnd"/>
      <w:r>
        <w:t xml:space="preserve"> sim vamos pensar em uma interação de </w:t>
      </w:r>
      <w:proofErr w:type="spellStart"/>
      <w:r>
        <w:t>APIs</w:t>
      </w:r>
      <w:proofErr w:type="spellEnd"/>
      <w:r>
        <w:t xml:space="preserve"> para realizar consulta na Caixa </w:t>
      </w:r>
      <w:proofErr w:type="spellStart"/>
      <w:r>
        <w:t>Economica</w:t>
      </w:r>
      <w:proofErr w:type="spellEnd"/>
      <w:r>
        <w:t xml:space="preserve">.  Nesse ponto como é o CRIM </w:t>
      </w:r>
      <w:proofErr w:type="spellStart"/>
      <w:r>
        <w:t>Leagado</w:t>
      </w:r>
      <w:proofErr w:type="spellEnd"/>
      <w:r>
        <w:t>, não foi pensado em utilizar API.</w:t>
      </w:r>
    </w:p>
    <w:p w:rsidR="008617E1" w:rsidRDefault="008617E1" w:rsidP="00F728E3"/>
    <w:p w:rsidR="008617E1" w:rsidRDefault="008617E1" w:rsidP="00F728E3">
      <w:r>
        <w:t xml:space="preserve">Carol: </w:t>
      </w:r>
      <w:r w:rsidR="00EF3568">
        <w:t>Apenas complementou que,</w:t>
      </w:r>
      <w:r>
        <w:t xml:space="preserve"> </w:t>
      </w:r>
      <w:r w:rsidR="00C5435F">
        <w:t>estamos</w:t>
      </w:r>
      <w:r>
        <w:t xml:space="preserve"> levanto as API da Caixa para o </w:t>
      </w:r>
      <w:r w:rsidR="00C5435F">
        <w:t>Pós-Venda</w:t>
      </w:r>
      <w:r>
        <w:t xml:space="preserve"> do Digital</w:t>
      </w:r>
      <w:r w:rsidR="00EF3568">
        <w:t xml:space="preserve"> e nesse MVP não vai caber essa implementação. E nesse MVP estamos desonerando as questões dos scripts.</w:t>
      </w:r>
    </w:p>
    <w:p w:rsidR="00EF3568" w:rsidRDefault="00EF3568" w:rsidP="00F728E3">
      <w:bookmarkStart w:id="0" w:name="_GoBack"/>
      <w:bookmarkEnd w:id="0"/>
    </w:p>
    <w:p w:rsidR="00EF3568" w:rsidRPr="00FF4140" w:rsidRDefault="00EF4F6D" w:rsidP="00F728E3">
      <w:pPr>
        <w:rPr>
          <w:b/>
        </w:rPr>
      </w:pPr>
      <w:r>
        <w:rPr>
          <w:b/>
        </w:rPr>
        <w:t xml:space="preserve">Paulo Cezar e </w:t>
      </w:r>
      <w:proofErr w:type="spellStart"/>
      <w:r>
        <w:rPr>
          <w:b/>
        </w:rPr>
        <w:t>Alessando</w:t>
      </w:r>
      <w:proofErr w:type="spellEnd"/>
      <w:r>
        <w:rPr>
          <w:b/>
        </w:rPr>
        <w:t xml:space="preserve"> Lyra</w:t>
      </w:r>
      <w:r w:rsidR="00FF4140">
        <w:rPr>
          <w:b/>
        </w:rPr>
        <w:t>: Nesse C</w:t>
      </w:r>
      <w:r w:rsidR="00EF3568" w:rsidRPr="00FF4140">
        <w:rPr>
          <w:b/>
        </w:rPr>
        <w:t>enário não está tendo mudança de arquit</w:t>
      </w:r>
      <w:r w:rsidR="00FF4140" w:rsidRPr="00FF4140">
        <w:rPr>
          <w:b/>
        </w:rPr>
        <w:t>etura, apenas ajuste no fluxo ló</w:t>
      </w:r>
      <w:r w:rsidR="00EF3568" w:rsidRPr="00FF4140">
        <w:rPr>
          <w:b/>
        </w:rPr>
        <w:t>gico do sistema.</w:t>
      </w:r>
    </w:p>
    <w:p w:rsidR="00FF4140" w:rsidRDefault="00FF4140" w:rsidP="00F728E3"/>
    <w:p w:rsidR="00FF4140" w:rsidRDefault="00FF4140" w:rsidP="00F728E3">
      <w:pPr>
        <w:rPr>
          <w:b/>
        </w:rPr>
      </w:pPr>
      <w:r w:rsidRPr="00FF4140">
        <w:rPr>
          <w:b/>
        </w:rPr>
        <w:t>Fluxo de Quitação Atual</w:t>
      </w:r>
    </w:p>
    <w:p w:rsidR="008617E1" w:rsidRPr="00FF4140" w:rsidRDefault="00FF4140" w:rsidP="00F728E3">
      <w:r w:rsidRPr="00FF4140">
        <w:t>É aberto uma solicitação, informo o saldo devedor e é feito a aprovação da ocorrência, automaticamente fica pendente da integração, no fim do dia o sistema finaliza do contrato.</w:t>
      </w:r>
    </w:p>
    <w:p w:rsidR="00FF4140" w:rsidRDefault="00FF4140" w:rsidP="00F728E3">
      <w:r w:rsidRPr="00FF4140">
        <w:t xml:space="preserve">Mas nesse momento ainda </w:t>
      </w:r>
      <w:r w:rsidR="006540EE" w:rsidRPr="00FF4140">
        <w:t>está</w:t>
      </w:r>
      <w:r w:rsidRPr="00FF4140">
        <w:t xml:space="preserve"> sendo o levantamento das documentações, os documentos estão entrando em análise, para depois solicitar o saque para caixa econômica. Nesse cenário o contrato já foi finalizado e ainda um processo com a Caixa econômica.</w:t>
      </w:r>
    </w:p>
    <w:p w:rsidR="00FF4140" w:rsidRDefault="00011964" w:rsidP="00F728E3">
      <w:r>
        <w:t xml:space="preserve">Estava sendo usado desta forma porque quando o CRIM foi criado, não existia um volume alto de cancelamento ou recusa de saque da Caixa econômica. E no passado o a Caixa tinha um prazo de devolução de até 15 dias. E com as atualizações que ocorreram na caixa, saque aniversário, </w:t>
      </w:r>
      <w:r w:rsidR="006540EE">
        <w:t>adiantamentos,</w:t>
      </w:r>
      <w:r>
        <w:t xml:space="preserve"> etc. o FGTS do cliente fica preso. E descasou com fluxo atual.</w:t>
      </w:r>
    </w:p>
    <w:p w:rsidR="00011964" w:rsidRDefault="00011964" w:rsidP="00011964"/>
    <w:p w:rsidR="00011964" w:rsidRDefault="00011964" w:rsidP="00011964">
      <w:pPr>
        <w:rPr>
          <w:b/>
        </w:rPr>
      </w:pPr>
      <w:r>
        <w:rPr>
          <w:b/>
        </w:rPr>
        <w:t>Fluxo de Quitação Sugerido</w:t>
      </w:r>
    </w:p>
    <w:p w:rsidR="00011964" w:rsidRDefault="00EF4F6D" w:rsidP="00F728E3">
      <w:r>
        <w:t xml:space="preserve">- </w:t>
      </w:r>
      <w:r w:rsidR="00011964">
        <w:t>Será criado uma fase de aguardando retorno do saque FGTS.</w:t>
      </w:r>
    </w:p>
    <w:p w:rsidR="00EF4F6D" w:rsidRDefault="00EF4F6D" w:rsidP="00F728E3">
      <w:r>
        <w:t>Deve entrar com a documentação, fazer o pedido, digitalizar, levantar o saldo e solicitar o saque do FGTS.  Pedindo o Saque, pode ser recebido um retorno de aprovado ou recusado.</w:t>
      </w:r>
    </w:p>
    <w:p w:rsidR="00EF4F6D" w:rsidRDefault="00EF4F6D" w:rsidP="00F728E3">
      <w:r>
        <w:t>Caso aprovado, entra da fase de efetivação e caso recusado entra na fase de retorno para tratamento.</w:t>
      </w:r>
    </w:p>
    <w:p w:rsidR="00EF4F6D" w:rsidRDefault="00EF4F6D" w:rsidP="00F728E3"/>
    <w:p w:rsidR="00EF4F6D" w:rsidRPr="00FF4140" w:rsidRDefault="00EF4F6D" w:rsidP="00EF4F6D">
      <w:pPr>
        <w:rPr>
          <w:b/>
        </w:rPr>
      </w:pPr>
      <w:r>
        <w:rPr>
          <w:b/>
        </w:rPr>
        <w:lastRenderedPageBreak/>
        <w:t>Pau</w:t>
      </w:r>
      <w:r w:rsidR="00A25FE5">
        <w:rPr>
          <w:b/>
        </w:rPr>
        <w:t>lo</w:t>
      </w:r>
      <w:r w:rsidR="00F8075D">
        <w:rPr>
          <w:b/>
        </w:rPr>
        <w:t xml:space="preserve"> Cesar e Alessandro</w:t>
      </w:r>
      <w:r>
        <w:rPr>
          <w:b/>
        </w:rPr>
        <w:t>: Nesse C</w:t>
      </w:r>
      <w:r w:rsidRPr="00FF4140">
        <w:rPr>
          <w:b/>
        </w:rPr>
        <w:t>enário</w:t>
      </w:r>
      <w:r>
        <w:rPr>
          <w:b/>
        </w:rPr>
        <w:t xml:space="preserve"> </w:t>
      </w:r>
      <w:proofErr w:type="gramStart"/>
      <w:r>
        <w:rPr>
          <w:b/>
        </w:rPr>
        <w:t xml:space="preserve">também </w:t>
      </w:r>
      <w:r w:rsidRPr="00FF4140">
        <w:rPr>
          <w:b/>
        </w:rPr>
        <w:t xml:space="preserve"> não</w:t>
      </w:r>
      <w:proofErr w:type="gramEnd"/>
      <w:r w:rsidRPr="00FF4140">
        <w:rPr>
          <w:b/>
        </w:rPr>
        <w:t xml:space="preserve"> está tendo mudança de arquitetura, apenas ajuste no fluxo lógico do sistema.</w:t>
      </w:r>
    </w:p>
    <w:p w:rsidR="00EF4F6D" w:rsidRDefault="00EF4F6D" w:rsidP="00F728E3"/>
    <w:p w:rsidR="00EF4F6D" w:rsidRDefault="00EF4F6D" w:rsidP="00F728E3"/>
    <w:p w:rsidR="00011964" w:rsidRDefault="00011964" w:rsidP="00F728E3"/>
    <w:p w:rsidR="00011964" w:rsidRDefault="00011964" w:rsidP="00F728E3"/>
    <w:p w:rsidR="00011964" w:rsidRPr="00703794" w:rsidRDefault="00011964" w:rsidP="00F728E3"/>
    <w:p w:rsidR="00F728E3" w:rsidRPr="00703794" w:rsidRDefault="00F728E3" w:rsidP="00F728E3"/>
    <w:p w:rsidR="00E81CA5" w:rsidRDefault="00E81CA5"/>
    <w:p w:rsidR="00EF4F6D" w:rsidRDefault="00EF4F6D"/>
    <w:p w:rsidR="00EF4F6D" w:rsidRDefault="00EF4F6D"/>
    <w:p w:rsidR="00EF4F6D" w:rsidRDefault="00EF4F6D"/>
    <w:p w:rsidR="00EF4F6D" w:rsidRDefault="00EF4F6D"/>
    <w:p w:rsidR="00EF4F6D" w:rsidRDefault="00EF4F6D"/>
    <w:p w:rsidR="00EF4F6D" w:rsidRDefault="00EF4F6D"/>
    <w:p w:rsidR="00EF4F6D" w:rsidRDefault="00EF4F6D"/>
    <w:p w:rsidR="00EF4F6D" w:rsidRDefault="00EF4F6D"/>
    <w:p w:rsidR="00EF4F6D" w:rsidRDefault="00EF4F6D"/>
    <w:p w:rsidR="00EF4F6D" w:rsidRDefault="00EF4F6D"/>
    <w:p w:rsidR="00EF4F6D" w:rsidRDefault="00EF4F6D"/>
    <w:p w:rsidR="00EF4F6D" w:rsidRDefault="00EF4F6D"/>
    <w:p w:rsidR="00EF4F6D" w:rsidRDefault="00EF4F6D"/>
    <w:p w:rsidR="00EF4F6D" w:rsidRDefault="00EF4F6D"/>
    <w:p w:rsidR="00EF4F6D" w:rsidRDefault="00EF4F6D"/>
    <w:p w:rsidR="00EF4F6D" w:rsidRDefault="00EF4F6D"/>
    <w:p w:rsidR="00EF4F6D" w:rsidRDefault="00EF4F6D"/>
    <w:p w:rsidR="00EF4F6D" w:rsidRDefault="00EF4F6D"/>
    <w:p w:rsidR="00EF4F6D" w:rsidRDefault="00EF4F6D"/>
    <w:p w:rsidR="00EF4F6D" w:rsidRDefault="00EF4F6D"/>
    <w:p w:rsidR="00EF4F6D" w:rsidRDefault="00EF4F6D"/>
    <w:p w:rsidR="00EF4F6D" w:rsidRDefault="00EF4F6D" w:rsidP="00EF4F6D">
      <w:pPr>
        <w:pStyle w:val="Ttulo3"/>
        <w:shd w:val="clear" w:color="auto" w:fill="FAFAFA"/>
        <w:rPr>
          <w:rFonts w:ascii="Segoe UI" w:hAnsi="Segoe UI" w:cs="Segoe UI"/>
          <w:color w:val="242424"/>
        </w:rPr>
      </w:pPr>
      <w:r>
        <w:rPr>
          <w:rFonts w:ascii="Segoe UI" w:hAnsi="Segoe UI" w:cs="Segoe UI"/>
          <w:color w:val="242424"/>
        </w:rPr>
        <w:lastRenderedPageBreak/>
        <w:t>Relatório da Reunião sobre Apresentação do Fluxo de Negócio (DAMPIII e Quitação FGTS)</w:t>
      </w:r>
    </w:p>
    <w:p w:rsidR="00EF4F6D" w:rsidRDefault="00EF4F6D" w:rsidP="00EF4F6D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hAnsi="Segoe UI" w:cs="Segoe UI"/>
          <w:color w:val="242424"/>
          <w:sz w:val="21"/>
          <w:szCs w:val="21"/>
        </w:rPr>
        <w:t>Data:</w:t>
      </w:r>
      <w:r>
        <w:rPr>
          <w:rFonts w:ascii="Segoe UI" w:hAnsi="Segoe UI" w:cs="Segoe UI"/>
          <w:color w:val="242424"/>
          <w:sz w:val="21"/>
          <w:szCs w:val="21"/>
        </w:rPr>
        <w:t> [Data da Reunião]</w:t>
      </w:r>
      <w:r>
        <w:rPr>
          <w:rFonts w:ascii="Segoe UI" w:hAnsi="Segoe UI" w:cs="Segoe UI"/>
          <w:color w:val="242424"/>
          <w:sz w:val="21"/>
          <w:szCs w:val="21"/>
        </w:rPr>
        <w:br/>
      </w:r>
      <w:r>
        <w:rPr>
          <w:rStyle w:val="Forte"/>
          <w:rFonts w:ascii="Segoe UI" w:hAnsi="Segoe UI" w:cs="Segoe UI"/>
          <w:color w:val="242424"/>
          <w:sz w:val="21"/>
          <w:szCs w:val="21"/>
        </w:rPr>
        <w:t>Participantes:</w:t>
      </w:r>
    </w:p>
    <w:p w:rsidR="00EF4F6D" w:rsidRDefault="00C5435F" w:rsidP="00EF4F6D">
      <w:pPr>
        <w:numPr>
          <w:ilvl w:val="0"/>
          <w:numId w:val="1"/>
        </w:numPr>
        <w:shd w:val="clear" w:color="auto" w:fill="FAFAFA"/>
        <w:spacing w:beforeAutospacing="1" w:after="0" w:afterAutospacing="1" w:line="240" w:lineRule="auto"/>
        <w:ind w:left="300"/>
        <w:rPr>
          <w:rFonts w:ascii="Segoe UI" w:hAnsi="Segoe UI" w:cs="Segoe UI"/>
          <w:color w:val="242424"/>
          <w:sz w:val="21"/>
          <w:szCs w:val="21"/>
        </w:rPr>
      </w:pPr>
      <w:hyperlink r:id="rId13" w:tgtFrame="_blank" w:history="1">
        <w:r w:rsidR="00EF4F6D">
          <w:rPr>
            <w:rStyle w:val="Hyperlink"/>
            <w:rFonts w:ascii="var(--fontFamilyBase)" w:hAnsi="var(--fontFamilyBase)" w:cs="Segoe UI"/>
            <w:sz w:val="21"/>
            <w:szCs w:val="21"/>
          </w:rPr>
          <w:t>caroline.barduchi@bradesco.com.br</w:t>
        </w:r>
      </w:hyperlink>
    </w:p>
    <w:p w:rsidR="00EF4F6D" w:rsidRDefault="00C5435F" w:rsidP="00EF4F6D">
      <w:pPr>
        <w:numPr>
          <w:ilvl w:val="0"/>
          <w:numId w:val="1"/>
        </w:numPr>
        <w:shd w:val="clear" w:color="auto" w:fill="FAFAFA"/>
        <w:spacing w:beforeAutospacing="1" w:after="0" w:afterAutospacing="1" w:line="240" w:lineRule="auto"/>
        <w:ind w:left="300"/>
        <w:rPr>
          <w:rFonts w:ascii="Segoe UI" w:hAnsi="Segoe UI" w:cs="Segoe UI"/>
          <w:color w:val="242424"/>
          <w:sz w:val="21"/>
          <w:szCs w:val="21"/>
        </w:rPr>
      </w:pPr>
      <w:hyperlink r:id="rId14" w:tgtFrame="_blank" w:history="1">
        <w:r w:rsidR="00EF4F6D">
          <w:rPr>
            <w:rStyle w:val="Hyperlink"/>
            <w:rFonts w:ascii="var(--fontFamilyBase)" w:hAnsi="var(--fontFamilyBase)" w:cs="Segoe UI"/>
            <w:sz w:val="21"/>
            <w:szCs w:val="21"/>
          </w:rPr>
          <w:t>cleberton.rodrigues@bradesco.com.br</w:t>
        </w:r>
      </w:hyperlink>
    </w:p>
    <w:p w:rsidR="00EF4F6D" w:rsidRDefault="00C5435F" w:rsidP="00EF4F6D">
      <w:pPr>
        <w:numPr>
          <w:ilvl w:val="0"/>
          <w:numId w:val="1"/>
        </w:numPr>
        <w:shd w:val="clear" w:color="auto" w:fill="FAFAFA"/>
        <w:spacing w:beforeAutospacing="1" w:after="0" w:afterAutospacing="1" w:line="240" w:lineRule="auto"/>
        <w:ind w:left="300"/>
        <w:rPr>
          <w:rFonts w:ascii="Segoe UI" w:hAnsi="Segoe UI" w:cs="Segoe UI"/>
          <w:color w:val="242424"/>
          <w:sz w:val="21"/>
          <w:szCs w:val="21"/>
        </w:rPr>
      </w:pPr>
      <w:hyperlink r:id="rId15" w:tgtFrame="_blank" w:history="1">
        <w:r w:rsidR="00EF4F6D">
          <w:rPr>
            <w:rStyle w:val="Hyperlink"/>
            <w:rFonts w:ascii="var(--fontFamilyBase)" w:hAnsi="var(--fontFamilyBase)" w:cs="Segoe UI"/>
            <w:sz w:val="21"/>
            <w:szCs w:val="21"/>
          </w:rPr>
          <w:t>fabio.mayeves@bradesco.com.br</w:t>
        </w:r>
      </w:hyperlink>
    </w:p>
    <w:p w:rsidR="00EF4F6D" w:rsidRDefault="00C5435F" w:rsidP="00EF4F6D">
      <w:pPr>
        <w:numPr>
          <w:ilvl w:val="0"/>
          <w:numId w:val="1"/>
        </w:numPr>
        <w:shd w:val="clear" w:color="auto" w:fill="FAFAFA"/>
        <w:spacing w:beforeAutospacing="1" w:after="0" w:afterAutospacing="1" w:line="240" w:lineRule="auto"/>
        <w:ind w:left="300"/>
        <w:rPr>
          <w:rFonts w:ascii="Segoe UI" w:hAnsi="Segoe UI" w:cs="Segoe UI"/>
          <w:color w:val="242424"/>
          <w:sz w:val="21"/>
          <w:szCs w:val="21"/>
        </w:rPr>
      </w:pPr>
      <w:hyperlink r:id="rId16" w:tgtFrame="_blank" w:history="1">
        <w:r w:rsidR="00EF4F6D">
          <w:rPr>
            <w:rStyle w:val="Hyperlink"/>
            <w:rFonts w:ascii="var(--fontFamilyBase)" w:hAnsi="var(--fontFamilyBase)" w:cs="Segoe UI"/>
            <w:sz w:val="21"/>
            <w:szCs w:val="21"/>
          </w:rPr>
          <w:t>rubeni.ribeiro@foursys.com.br</w:t>
        </w:r>
      </w:hyperlink>
    </w:p>
    <w:p w:rsidR="00EF4F6D" w:rsidRDefault="00C5435F" w:rsidP="00EF4F6D">
      <w:pPr>
        <w:numPr>
          <w:ilvl w:val="0"/>
          <w:numId w:val="1"/>
        </w:numPr>
        <w:shd w:val="clear" w:color="auto" w:fill="FAFAFA"/>
        <w:spacing w:beforeAutospacing="1" w:after="0" w:afterAutospacing="1" w:line="240" w:lineRule="auto"/>
        <w:ind w:left="300"/>
        <w:rPr>
          <w:rFonts w:ascii="Segoe UI" w:hAnsi="Segoe UI" w:cs="Segoe UI"/>
          <w:color w:val="242424"/>
          <w:sz w:val="21"/>
          <w:szCs w:val="21"/>
        </w:rPr>
      </w:pPr>
      <w:hyperlink r:id="rId17" w:tgtFrame="_blank" w:history="1">
        <w:r w:rsidR="00EF4F6D">
          <w:rPr>
            <w:rStyle w:val="Hyperlink"/>
            <w:rFonts w:ascii="var(--fontFamilyBase)" w:hAnsi="var(--fontFamilyBase)" w:cs="Segoe UI"/>
            <w:sz w:val="21"/>
            <w:szCs w:val="21"/>
          </w:rPr>
          <w:t>eder.lopessouza@emeal.nttdata.com</w:t>
        </w:r>
      </w:hyperlink>
    </w:p>
    <w:p w:rsidR="00EF4F6D" w:rsidRDefault="00C5435F" w:rsidP="00EF4F6D">
      <w:pPr>
        <w:numPr>
          <w:ilvl w:val="0"/>
          <w:numId w:val="1"/>
        </w:numPr>
        <w:shd w:val="clear" w:color="auto" w:fill="FAFAFA"/>
        <w:spacing w:beforeAutospacing="1" w:after="0" w:afterAutospacing="1" w:line="240" w:lineRule="auto"/>
        <w:ind w:left="300"/>
        <w:rPr>
          <w:rFonts w:ascii="Segoe UI" w:hAnsi="Segoe UI" w:cs="Segoe UI"/>
          <w:color w:val="242424"/>
          <w:sz w:val="21"/>
          <w:szCs w:val="21"/>
        </w:rPr>
      </w:pPr>
      <w:hyperlink r:id="rId18" w:tgtFrame="_blank" w:history="1">
        <w:r w:rsidR="00EF4F6D">
          <w:rPr>
            <w:rStyle w:val="Hyperlink"/>
            <w:rFonts w:ascii="var(--fontFamilyBase)" w:hAnsi="var(--fontFamilyBase)" w:cs="Segoe UI"/>
            <w:sz w:val="21"/>
            <w:szCs w:val="21"/>
          </w:rPr>
          <w:t>adriana.goncalves@bradesco.com.br</w:t>
        </w:r>
      </w:hyperlink>
    </w:p>
    <w:p w:rsidR="00EF4F6D" w:rsidRDefault="00C5435F" w:rsidP="00EF4F6D">
      <w:pPr>
        <w:numPr>
          <w:ilvl w:val="0"/>
          <w:numId w:val="1"/>
        </w:numPr>
        <w:shd w:val="clear" w:color="auto" w:fill="FAFAFA"/>
        <w:spacing w:beforeAutospacing="1" w:after="0" w:afterAutospacing="1" w:line="240" w:lineRule="auto"/>
        <w:ind w:left="300"/>
        <w:rPr>
          <w:rFonts w:ascii="Segoe UI" w:hAnsi="Segoe UI" w:cs="Segoe UI"/>
          <w:color w:val="242424"/>
          <w:sz w:val="21"/>
          <w:szCs w:val="21"/>
        </w:rPr>
      </w:pPr>
      <w:hyperlink r:id="rId19" w:tgtFrame="_blank" w:history="1">
        <w:r w:rsidR="00EF4F6D">
          <w:rPr>
            <w:rStyle w:val="Hyperlink"/>
            <w:rFonts w:ascii="var(--fontFamilyBase)" w:hAnsi="var(--fontFamilyBase)" w:cs="Segoe UI"/>
            <w:sz w:val="21"/>
            <w:szCs w:val="21"/>
          </w:rPr>
          <w:t>paulo.c.martins@bradesco.com.br</w:t>
        </w:r>
      </w:hyperlink>
    </w:p>
    <w:p w:rsidR="00EF4F6D" w:rsidRDefault="00C5435F" w:rsidP="00EF4F6D">
      <w:pPr>
        <w:numPr>
          <w:ilvl w:val="0"/>
          <w:numId w:val="1"/>
        </w:numPr>
        <w:shd w:val="clear" w:color="auto" w:fill="FAFAFA"/>
        <w:spacing w:beforeAutospacing="1" w:after="0" w:afterAutospacing="1" w:line="240" w:lineRule="auto"/>
        <w:ind w:left="300"/>
        <w:rPr>
          <w:rFonts w:ascii="Segoe UI" w:hAnsi="Segoe UI" w:cs="Segoe UI"/>
          <w:color w:val="242424"/>
          <w:sz w:val="21"/>
          <w:szCs w:val="21"/>
        </w:rPr>
      </w:pPr>
      <w:hyperlink r:id="rId20" w:tgtFrame="_blank" w:history="1">
        <w:r w:rsidR="00EF4F6D">
          <w:rPr>
            <w:rStyle w:val="Hyperlink"/>
            <w:rFonts w:ascii="var(--fontFamilyBase)" w:hAnsi="var(--fontFamilyBase)" w:cs="Segoe UI"/>
            <w:sz w:val="21"/>
            <w:szCs w:val="21"/>
          </w:rPr>
          <w:t>alessandro.lyra@foursys.com.br</w:t>
        </w:r>
      </w:hyperlink>
    </w:p>
    <w:p w:rsidR="00EF4F6D" w:rsidRDefault="00EF4F6D" w:rsidP="00EF4F6D">
      <w:pPr>
        <w:pStyle w:val="Ttulo4"/>
        <w:shd w:val="clear" w:color="auto" w:fill="FAFAFA"/>
        <w:spacing w:before="75" w:beforeAutospacing="0" w:after="75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1. Introdução</w:t>
      </w:r>
    </w:p>
    <w:p w:rsidR="00EF4F6D" w:rsidRDefault="00EF4F6D" w:rsidP="00EF4F6D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hAnsi="Segoe UI" w:cs="Segoe UI"/>
          <w:color w:val="242424"/>
          <w:sz w:val="21"/>
          <w:szCs w:val="21"/>
        </w:rPr>
        <w:t>Carol</w:t>
      </w:r>
      <w:r>
        <w:rPr>
          <w:rFonts w:ascii="Segoe UI" w:hAnsi="Segoe UI" w:cs="Segoe UI"/>
          <w:color w:val="242424"/>
          <w:sz w:val="21"/>
          <w:szCs w:val="21"/>
        </w:rPr>
        <w:t> iniciou a reunião explicando que o fluxo atual está seguindo uma ordem contrária, onde o Bradesco está realizando a quitação do contrato antes de receber a confirmação de recebimento da Caixa Econômica. Caso a Caixa Econômica não repasse o recurso, é necessário realizar o cancelamento da ocorrência. A proposta é atualizar o fluxo para evitar retrabalho e melhorar o processo atual, com uma atualização no ambiente do Legado.</w:t>
      </w:r>
    </w:p>
    <w:p w:rsidR="00EF4F6D" w:rsidRDefault="00EF4F6D" w:rsidP="00EF4F6D">
      <w:pPr>
        <w:pStyle w:val="Ttulo4"/>
        <w:shd w:val="clear" w:color="auto" w:fill="FAFAFA"/>
        <w:spacing w:before="75" w:beforeAutospacing="0" w:after="75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2. Discussão do Fluxo Atual</w:t>
      </w:r>
    </w:p>
    <w:p w:rsidR="00EF4F6D" w:rsidRDefault="00EF4F6D" w:rsidP="00EF4F6D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hAnsi="Segoe UI" w:cs="Segoe UI"/>
          <w:color w:val="242424"/>
          <w:sz w:val="21"/>
          <w:szCs w:val="21"/>
        </w:rPr>
        <w:t>Paulo Cesar</w:t>
      </w:r>
      <w:r>
        <w:rPr>
          <w:rFonts w:ascii="Segoe UI" w:hAnsi="Segoe UI" w:cs="Segoe UI"/>
          <w:color w:val="242424"/>
          <w:sz w:val="21"/>
          <w:szCs w:val="21"/>
        </w:rPr>
        <w:t> perguntou quem está executando essa jornada atualmente.</w:t>
      </w:r>
      <w:r>
        <w:rPr>
          <w:rFonts w:ascii="Segoe UI" w:hAnsi="Segoe UI" w:cs="Segoe UI"/>
          <w:color w:val="242424"/>
          <w:sz w:val="21"/>
          <w:szCs w:val="21"/>
        </w:rPr>
        <w:br/>
      </w:r>
      <w:r>
        <w:rPr>
          <w:rStyle w:val="Forte"/>
          <w:rFonts w:ascii="Segoe UI" w:hAnsi="Segoe UI" w:cs="Segoe UI"/>
          <w:color w:val="242424"/>
          <w:sz w:val="21"/>
          <w:szCs w:val="21"/>
        </w:rPr>
        <w:t xml:space="preserve">Cleberton </w:t>
      </w:r>
      <w:proofErr w:type="spellStart"/>
      <w:r>
        <w:rPr>
          <w:rStyle w:val="Forte"/>
          <w:rFonts w:ascii="Segoe UI" w:hAnsi="Segoe UI" w:cs="Segoe UI"/>
          <w:color w:val="242424"/>
          <w:sz w:val="21"/>
          <w:szCs w:val="21"/>
        </w:rPr>
        <w:t>Molico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> respondeu que o Gerente e o BPO estão envolvidos, onde o Gerente abre o evento, a BPO analisa os documentos e encerra o processo. O ON também pode atuar no fluxo interno.</w:t>
      </w:r>
    </w:p>
    <w:p w:rsidR="00EF4F6D" w:rsidRDefault="00EF4F6D" w:rsidP="00EF4F6D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hAnsi="Segoe UI" w:cs="Segoe UI"/>
          <w:color w:val="242424"/>
          <w:sz w:val="21"/>
          <w:szCs w:val="21"/>
        </w:rPr>
        <w:t>Explicação do Fluxo Atual:</w:t>
      </w:r>
    </w:p>
    <w:p w:rsidR="00EF4F6D" w:rsidRDefault="00EF4F6D" w:rsidP="00EF4F6D">
      <w:pPr>
        <w:numPr>
          <w:ilvl w:val="0"/>
          <w:numId w:val="2"/>
        </w:numPr>
        <w:shd w:val="clear" w:color="auto" w:fill="FAFAFA"/>
        <w:spacing w:before="100" w:beforeAutospacing="1" w:after="100" w:afterAutospacing="1" w:line="240" w:lineRule="auto"/>
        <w:ind w:left="30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Solicitação do evento</w:t>
      </w:r>
    </w:p>
    <w:p w:rsidR="00EF4F6D" w:rsidRDefault="00EF4F6D" w:rsidP="00EF4F6D">
      <w:pPr>
        <w:numPr>
          <w:ilvl w:val="0"/>
          <w:numId w:val="2"/>
        </w:numPr>
        <w:shd w:val="clear" w:color="auto" w:fill="FAFAFA"/>
        <w:spacing w:before="100" w:beforeAutospacing="1" w:after="100" w:afterAutospacing="1" w:line="240" w:lineRule="auto"/>
        <w:ind w:left="30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Digitalização da documentação</w:t>
      </w:r>
    </w:p>
    <w:p w:rsidR="00EF4F6D" w:rsidRDefault="00EF4F6D" w:rsidP="00EF4F6D">
      <w:pPr>
        <w:numPr>
          <w:ilvl w:val="0"/>
          <w:numId w:val="2"/>
        </w:numPr>
        <w:shd w:val="clear" w:color="auto" w:fill="FAFAFA"/>
        <w:spacing w:before="100" w:beforeAutospacing="1" w:after="100" w:afterAutospacing="1" w:line="240" w:lineRule="auto"/>
        <w:ind w:left="30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Análise do documento</w:t>
      </w:r>
    </w:p>
    <w:p w:rsidR="00EF4F6D" w:rsidRDefault="00EF4F6D" w:rsidP="00EF4F6D">
      <w:pPr>
        <w:numPr>
          <w:ilvl w:val="0"/>
          <w:numId w:val="2"/>
        </w:numPr>
        <w:shd w:val="clear" w:color="auto" w:fill="FAFAFA"/>
        <w:spacing w:before="100" w:beforeAutospacing="1" w:after="100" w:afterAutospacing="1" w:line="240" w:lineRule="auto"/>
        <w:ind w:left="30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Solicitação do saque</w:t>
      </w:r>
    </w:p>
    <w:p w:rsidR="00EF4F6D" w:rsidRDefault="00EF4F6D" w:rsidP="00EF4F6D">
      <w:pPr>
        <w:numPr>
          <w:ilvl w:val="0"/>
          <w:numId w:val="2"/>
        </w:numPr>
        <w:shd w:val="clear" w:color="auto" w:fill="FAFAFA"/>
        <w:spacing w:before="100" w:beforeAutospacing="1" w:after="100" w:afterAutospacing="1" w:line="240" w:lineRule="auto"/>
        <w:ind w:left="30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Encerramento da ocorrência (pendente de integração do processo do CRIM)</w:t>
      </w:r>
    </w:p>
    <w:p w:rsidR="00EF4F6D" w:rsidRDefault="00EF4F6D" w:rsidP="00EF4F6D">
      <w:pPr>
        <w:numPr>
          <w:ilvl w:val="0"/>
          <w:numId w:val="2"/>
        </w:numPr>
        <w:shd w:val="clear" w:color="auto" w:fill="FAFAFA"/>
        <w:spacing w:before="100" w:beforeAutospacing="1" w:after="100" w:afterAutospacing="1" w:line="240" w:lineRule="auto"/>
        <w:ind w:left="30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Efetivação da ocorrência após integração</w:t>
      </w:r>
    </w:p>
    <w:p w:rsidR="00EF4F6D" w:rsidRDefault="00EF4F6D" w:rsidP="00EF4F6D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Problemas identificados:</w:t>
      </w:r>
    </w:p>
    <w:p w:rsidR="00EF4F6D" w:rsidRDefault="00EF4F6D" w:rsidP="00EF4F6D">
      <w:pPr>
        <w:numPr>
          <w:ilvl w:val="0"/>
          <w:numId w:val="3"/>
        </w:numPr>
        <w:shd w:val="clear" w:color="auto" w:fill="FAFAFA"/>
        <w:spacing w:before="100" w:beforeAutospacing="1" w:after="100" w:afterAutospacing="1" w:line="240" w:lineRule="auto"/>
        <w:ind w:left="30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Saques recusados pela Caixa Econômica por diversos motivos (ex.: saldo insuficiente, conta inativa).</w:t>
      </w:r>
    </w:p>
    <w:p w:rsidR="00EF4F6D" w:rsidRDefault="00EF4F6D" w:rsidP="00EF4F6D">
      <w:pPr>
        <w:pStyle w:val="Ttulo4"/>
        <w:shd w:val="clear" w:color="auto" w:fill="FAFAFA"/>
        <w:spacing w:before="75" w:beforeAutospacing="0" w:after="75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3. Proposta de Atualização do Fluxo</w:t>
      </w:r>
    </w:p>
    <w:p w:rsidR="00EF4F6D" w:rsidRDefault="00EF4F6D" w:rsidP="00EF4F6D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hAnsi="Segoe UI" w:cs="Segoe UI"/>
          <w:color w:val="242424"/>
          <w:sz w:val="21"/>
          <w:szCs w:val="21"/>
        </w:rPr>
        <w:t>Explicação do Fluxo Atualizado:</w:t>
      </w:r>
    </w:p>
    <w:p w:rsidR="00EF4F6D" w:rsidRDefault="00EF4F6D" w:rsidP="00EF4F6D">
      <w:pPr>
        <w:numPr>
          <w:ilvl w:val="0"/>
          <w:numId w:val="4"/>
        </w:numPr>
        <w:shd w:val="clear" w:color="auto" w:fill="FAFAFA"/>
        <w:spacing w:before="100" w:beforeAutospacing="1" w:after="100" w:afterAutospacing="1" w:line="240" w:lineRule="auto"/>
        <w:ind w:left="30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Criação de uma fase para finalização automática ao receber resposta da Caixa Econômica.</w:t>
      </w:r>
    </w:p>
    <w:p w:rsidR="00EF4F6D" w:rsidRDefault="00EF4F6D" w:rsidP="00EF4F6D">
      <w:pPr>
        <w:numPr>
          <w:ilvl w:val="0"/>
          <w:numId w:val="4"/>
        </w:numPr>
        <w:shd w:val="clear" w:color="auto" w:fill="FAFAFA"/>
        <w:spacing w:before="100" w:beforeAutospacing="1" w:after="100" w:afterAutospacing="1" w:line="240" w:lineRule="auto"/>
        <w:ind w:left="30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Fase de aprovação no DAMP para recalcular a operação e efetivar a ocorrência se aprovado, ou reanalisar o saque se recusado.</w:t>
      </w:r>
    </w:p>
    <w:p w:rsidR="00EF4F6D" w:rsidRDefault="00EF4F6D" w:rsidP="00EF4F6D">
      <w:pPr>
        <w:numPr>
          <w:ilvl w:val="0"/>
          <w:numId w:val="4"/>
        </w:numPr>
        <w:shd w:val="clear" w:color="auto" w:fill="FAFAFA"/>
        <w:spacing w:before="100" w:beforeAutospacing="1" w:after="100" w:afterAutospacing="1" w:line="240" w:lineRule="auto"/>
        <w:ind w:left="30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lastRenderedPageBreak/>
        <w:t xml:space="preserve">Mobilidade para as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BPOs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 encerrarem a ocorrência com recursos, reduzindo o índice de cancelamento.</w:t>
      </w:r>
    </w:p>
    <w:p w:rsidR="00EF4F6D" w:rsidRDefault="00EF4F6D" w:rsidP="00EF4F6D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hAnsi="Segoe UI" w:cs="Segoe UI"/>
          <w:color w:val="242424"/>
          <w:sz w:val="21"/>
          <w:szCs w:val="21"/>
        </w:rPr>
        <w:t>Paulo Cesar</w:t>
      </w:r>
      <w:r>
        <w:rPr>
          <w:rFonts w:ascii="Segoe UI" w:hAnsi="Segoe UI" w:cs="Segoe UI"/>
          <w:color w:val="242424"/>
          <w:sz w:val="21"/>
          <w:szCs w:val="21"/>
        </w:rPr>
        <w:t> perguntou se é necessário esperar a resposta da Caixa Econômica e se há algum serviço para consultar saldo.</w:t>
      </w:r>
      <w:r>
        <w:rPr>
          <w:rFonts w:ascii="Segoe UI" w:hAnsi="Segoe UI" w:cs="Segoe UI"/>
          <w:color w:val="242424"/>
          <w:sz w:val="21"/>
          <w:szCs w:val="21"/>
        </w:rPr>
        <w:br/>
      </w:r>
      <w:proofErr w:type="spellStart"/>
      <w:r>
        <w:rPr>
          <w:rStyle w:val="Forte"/>
          <w:rFonts w:ascii="Segoe UI" w:hAnsi="Segoe UI" w:cs="Segoe UI"/>
          <w:color w:val="242424"/>
          <w:sz w:val="21"/>
          <w:szCs w:val="21"/>
        </w:rPr>
        <w:t>Molico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 explicou que, como o fluxo é um MVP, a interação de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APIs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 será considerada na modernização futura para o Canal Mobile.</w:t>
      </w:r>
    </w:p>
    <w:p w:rsidR="00EF4F6D" w:rsidRDefault="00EF4F6D" w:rsidP="00EF4F6D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hAnsi="Segoe UI" w:cs="Segoe UI"/>
          <w:color w:val="242424"/>
          <w:sz w:val="21"/>
          <w:szCs w:val="21"/>
        </w:rPr>
        <w:t>Carol</w:t>
      </w:r>
      <w:r>
        <w:rPr>
          <w:rFonts w:ascii="Segoe UI" w:hAnsi="Segoe UI" w:cs="Segoe UI"/>
          <w:color w:val="242424"/>
          <w:sz w:val="21"/>
          <w:szCs w:val="21"/>
        </w:rPr>
        <w:t xml:space="preserve"> complementou que as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APIs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 da Caixa estão sendo levantadas para o Pós-Venda Digital, mas não serão implementadas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neste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 MVP.</w:t>
      </w:r>
    </w:p>
    <w:p w:rsidR="00EF4F6D" w:rsidRDefault="00EF4F6D" w:rsidP="00EF4F6D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hAnsi="Segoe UI" w:cs="Segoe UI"/>
          <w:color w:val="242424"/>
          <w:sz w:val="21"/>
          <w:szCs w:val="21"/>
        </w:rPr>
        <w:t>Paulo Cesar e Alessandro Lyra</w:t>
      </w:r>
      <w:r>
        <w:rPr>
          <w:rFonts w:ascii="Segoe UI" w:hAnsi="Segoe UI" w:cs="Segoe UI"/>
          <w:color w:val="242424"/>
          <w:sz w:val="21"/>
          <w:szCs w:val="21"/>
        </w:rPr>
        <w:t> concordaram que não há mudança de arquitetura, apenas ajustes no fluxo lógico do sistema.</w:t>
      </w:r>
    </w:p>
    <w:p w:rsidR="00EF4F6D" w:rsidRDefault="00EF4F6D" w:rsidP="00EF4F6D">
      <w:pPr>
        <w:pStyle w:val="Ttulo4"/>
        <w:shd w:val="clear" w:color="auto" w:fill="FAFAFA"/>
        <w:spacing w:before="75" w:beforeAutospacing="0" w:after="75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4. Fluxo de Quitação Atual</w:t>
      </w:r>
    </w:p>
    <w:p w:rsidR="00EF4F6D" w:rsidRDefault="00EF4F6D" w:rsidP="00EF4F6D">
      <w:pPr>
        <w:numPr>
          <w:ilvl w:val="0"/>
          <w:numId w:val="5"/>
        </w:numPr>
        <w:shd w:val="clear" w:color="auto" w:fill="FAFAFA"/>
        <w:spacing w:before="100" w:beforeAutospacing="1" w:after="100" w:afterAutospacing="1" w:line="240" w:lineRule="auto"/>
        <w:ind w:left="30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Solicitação aberta</w:t>
      </w:r>
    </w:p>
    <w:p w:rsidR="00EF4F6D" w:rsidRDefault="00EF4F6D" w:rsidP="00EF4F6D">
      <w:pPr>
        <w:numPr>
          <w:ilvl w:val="0"/>
          <w:numId w:val="5"/>
        </w:numPr>
        <w:shd w:val="clear" w:color="auto" w:fill="FAFAFA"/>
        <w:spacing w:before="100" w:beforeAutospacing="1" w:after="100" w:afterAutospacing="1" w:line="240" w:lineRule="auto"/>
        <w:ind w:left="30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Informar saldo devedor</w:t>
      </w:r>
    </w:p>
    <w:p w:rsidR="00EF4F6D" w:rsidRDefault="00EF4F6D" w:rsidP="00EF4F6D">
      <w:pPr>
        <w:numPr>
          <w:ilvl w:val="0"/>
          <w:numId w:val="5"/>
        </w:numPr>
        <w:shd w:val="clear" w:color="auto" w:fill="FAFAFA"/>
        <w:spacing w:before="100" w:beforeAutospacing="1" w:after="100" w:afterAutospacing="1" w:line="240" w:lineRule="auto"/>
        <w:ind w:left="30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Aprovação da ocorrência</w:t>
      </w:r>
    </w:p>
    <w:p w:rsidR="00EF4F6D" w:rsidRDefault="00EF4F6D" w:rsidP="00EF4F6D">
      <w:pPr>
        <w:numPr>
          <w:ilvl w:val="0"/>
          <w:numId w:val="5"/>
        </w:numPr>
        <w:shd w:val="clear" w:color="auto" w:fill="FAFAFA"/>
        <w:spacing w:before="100" w:beforeAutospacing="1" w:after="100" w:afterAutospacing="1" w:line="240" w:lineRule="auto"/>
        <w:ind w:left="30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Pendência de integração</w:t>
      </w:r>
    </w:p>
    <w:p w:rsidR="00EF4F6D" w:rsidRDefault="00EF4F6D" w:rsidP="00EF4F6D">
      <w:pPr>
        <w:numPr>
          <w:ilvl w:val="0"/>
          <w:numId w:val="5"/>
        </w:numPr>
        <w:shd w:val="clear" w:color="auto" w:fill="FAFAFA"/>
        <w:spacing w:before="100" w:beforeAutospacing="1" w:after="100" w:afterAutospacing="1" w:line="240" w:lineRule="auto"/>
        <w:ind w:left="30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Finalização do contrato no fim do dia</w:t>
      </w:r>
    </w:p>
    <w:p w:rsidR="00EF4F6D" w:rsidRDefault="00EF4F6D" w:rsidP="00EF4F6D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Problemas identificados:</w:t>
      </w:r>
    </w:p>
    <w:p w:rsidR="00EF4F6D" w:rsidRDefault="00EF4F6D" w:rsidP="00EF4F6D">
      <w:pPr>
        <w:numPr>
          <w:ilvl w:val="0"/>
          <w:numId w:val="6"/>
        </w:numPr>
        <w:shd w:val="clear" w:color="auto" w:fill="FAFAFA"/>
        <w:spacing w:before="100" w:beforeAutospacing="1" w:after="100" w:afterAutospacing="1" w:line="240" w:lineRule="auto"/>
        <w:ind w:left="30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Documentos em análise após finalização do contrato</w:t>
      </w:r>
    </w:p>
    <w:p w:rsidR="00EF4F6D" w:rsidRDefault="00EF4F6D" w:rsidP="00EF4F6D">
      <w:pPr>
        <w:numPr>
          <w:ilvl w:val="0"/>
          <w:numId w:val="6"/>
        </w:numPr>
        <w:shd w:val="clear" w:color="auto" w:fill="FAFAFA"/>
        <w:spacing w:before="100" w:beforeAutospacing="1" w:after="100" w:afterAutospacing="1" w:line="240" w:lineRule="auto"/>
        <w:ind w:left="30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Cancelamentos e recusas de saque pela Caixa Econômica</w:t>
      </w:r>
    </w:p>
    <w:p w:rsidR="00EF4F6D" w:rsidRDefault="00EF4F6D" w:rsidP="00EF4F6D">
      <w:pPr>
        <w:pStyle w:val="Ttulo4"/>
        <w:shd w:val="clear" w:color="auto" w:fill="FAFAFA"/>
        <w:spacing w:before="75" w:beforeAutospacing="0" w:after="75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5. Fluxo de Quitação Sugerido</w:t>
      </w:r>
    </w:p>
    <w:p w:rsidR="00EF4F6D" w:rsidRDefault="00EF4F6D" w:rsidP="00EF4F6D">
      <w:pPr>
        <w:numPr>
          <w:ilvl w:val="0"/>
          <w:numId w:val="7"/>
        </w:numPr>
        <w:shd w:val="clear" w:color="auto" w:fill="FAFAFA"/>
        <w:spacing w:before="100" w:beforeAutospacing="1" w:after="100" w:afterAutospacing="1" w:line="240" w:lineRule="auto"/>
        <w:ind w:left="30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Criação de uma fase de aguardando retorno do saque FGTS</w:t>
      </w:r>
    </w:p>
    <w:p w:rsidR="00EF4F6D" w:rsidRDefault="00EF4F6D" w:rsidP="00EF4F6D">
      <w:pPr>
        <w:numPr>
          <w:ilvl w:val="0"/>
          <w:numId w:val="7"/>
        </w:numPr>
        <w:shd w:val="clear" w:color="auto" w:fill="FAFAFA"/>
        <w:spacing w:before="100" w:beforeAutospacing="1" w:after="100" w:afterAutospacing="1" w:line="240" w:lineRule="auto"/>
        <w:ind w:left="30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Documentação, pedido, digitalização, levantamento de saldo e solicitação do saque</w:t>
      </w:r>
    </w:p>
    <w:p w:rsidR="00EF4F6D" w:rsidRDefault="00EF4F6D" w:rsidP="00EF4F6D">
      <w:pPr>
        <w:numPr>
          <w:ilvl w:val="0"/>
          <w:numId w:val="7"/>
        </w:numPr>
        <w:shd w:val="clear" w:color="auto" w:fill="FAFAFA"/>
        <w:spacing w:before="100" w:beforeAutospacing="1" w:after="100" w:afterAutospacing="1" w:line="240" w:lineRule="auto"/>
        <w:ind w:left="30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Fase de efetivação se aprovado, ou fase de retorno para tratamento se recusado</w:t>
      </w:r>
    </w:p>
    <w:p w:rsidR="00EF4F6D" w:rsidRDefault="00EF4F6D" w:rsidP="00EF4F6D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hAnsi="Segoe UI" w:cs="Segoe UI"/>
          <w:color w:val="242424"/>
          <w:sz w:val="21"/>
          <w:szCs w:val="21"/>
        </w:rPr>
        <w:t>Paulo Cesar e Alessandro Lyra</w:t>
      </w:r>
      <w:r>
        <w:rPr>
          <w:rFonts w:ascii="Segoe UI" w:hAnsi="Segoe UI" w:cs="Segoe UI"/>
          <w:color w:val="242424"/>
          <w:sz w:val="21"/>
          <w:szCs w:val="21"/>
        </w:rPr>
        <w:t> reiteraram que não há mudança de arquitetura, apenas ajustes no fluxo lógico do sistema.</w:t>
      </w:r>
    </w:p>
    <w:p w:rsidR="00EF4F6D" w:rsidRDefault="00EF4F6D" w:rsidP="00EF4F6D">
      <w:pPr>
        <w:pStyle w:val="Ttulo3"/>
        <w:shd w:val="clear" w:color="auto" w:fill="FAFAFA"/>
        <w:rPr>
          <w:rFonts w:ascii="Segoe UI" w:hAnsi="Segoe UI" w:cs="Segoe UI"/>
          <w:color w:val="242424"/>
        </w:rPr>
      </w:pPr>
      <w:r>
        <w:rPr>
          <w:rFonts w:ascii="Segoe UI" w:hAnsi="Segoe UI" w:cs="Segoe UI"/>
          <w:color w:val="242424"/>
        </w:rPr>
        <w:t>Parecer Técnico de Arquitetura</w:t>
      </w:r>
    </w:p>
    <w:p w:rsidR="00EF4F6D" w:rsidRDefault="00EF4F6D" w:rsidP="00EF4F6D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 xml:space="preserve">A proposta de atualização do fluxo de negócio para o DAMPIII e Quitação FGTS não envolve mudanças significativas na arquitetura do sistema. As alterações são focadas em ajustes no fluxo lógico para melhorar a eficiência e reduzir o retrabalho. A criação de novas fases para automatizar respostas e permitir a reanálise de saques recusados são melhorias que visam aumentar a mobilidade e flexibilidade das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BPOs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, sem a necessidade de grandes mudanças estruturais. A integração de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APIs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 para consulta de saldo será considerada em futuras modernizações, garantindo uma evolução contínua do sistema.</w:t>
      </w:r>
    </w:p>
    <w:p w:rsidR="00EF4F6D" w:rsidRDefault="00EF4F6D" w:rsidP="00EF4F6D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</w:p>
    <w:p w:rsidR="00EF4F6D" w:rsidRDefault="00EF4F6D" w:rsidP="00EF4F6D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</w:p>
    <w:p w:rsidR="00EF4F6D" w:rsidRDefault="00EF4F6D" w:rsidP="00EF4F6D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</w:p>
    <w:p w:rsidR="00EF4F6D" w:rsidRDefault="00EF4F6D" w:rsidP="00EF4F6D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</w:p>
    <w:p w:rsidR="00EF4F6D" w:rsidRPr="00703794" w:rsidRDefault="00EF4F6D"/>
    <w:sectPr w:rsidR="00EF4F6D" w:rsidRPr="007037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fontFamilyBase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47492"/>
    <w:multiLevelType w:val="multilevel"/>
    <w:tmpl w:val="B88A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92C47"/>
    <w:multiLevelType w:val="multilevel"/>
    <w:tmpl w:val="9FD4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B3719"/>
    <w:multiLevelType w:val="multilevel"/>
    <w:tmpl w:val="E050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A43F61"/>
    <w:multiLevelType w:val="multilevel"/>
    <w:tmpl w:val="529E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3C1825"/>
    <w:multiLevelType w:val="multilevel"/>
    <w:tmpl w:val="FF22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864653"/>
    <w:multiLevelType w:val="multilevel"/>
    <w:tmpl w:val="5EEE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C05326"/>
    <w:multiLevelType w:val="multilevel"/>
    <w:tmpl w:val="41CC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6"/>
  </w:num>
  <w:num w:numId="5">
    <w:abstractNumId w:val="2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569F"/>
    <w:rsid w:val="00011964"/>
    <w:rsid w:val="006540EE"/>
    <w:rsid w:val="006E2411"/>
    <w:rsid w:val="00703794"/>
    <w:rsid w:val="007F47B4"/>
    <w:rsid w:val="008617E1"/>
    <w:rsid w:val="00A25FE5"/>
    <w:rsid w:val="00C5435F"/>
    <w:rsid w:val="00CD569F"/>
    <w:rsid w:val="00E81CA5"/>
    <w:rsid w:val="00EF3568"/>
    <w:rsid w:val="00EF4F6D"/>
    <w:rsid w:val="00F51AB0"/>
    <w:rsid w:val="00F728E3"/>
    <w:rsid w:val="00F8075D"/>
    <w:rsid w:val="00FF4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1AEB6"/>
  <w15:chartTrackingRefBased/>
  <w15:docId w15:val="{84040CCC-048C-4497-A3FF-8B910333C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EF4F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EF4F6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CD569F"/>
    <w:rPr>
      <w:color w:val="0563C1" w:themeColor="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rsid w:val="00EF4F6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EF4F6D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F4F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F4F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727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ubeni.ribeiro@foursys.com.br" TargetMode="External"/><Relationship Id="rId13" Type="http://schemas.openxmlformats.org/officeDocument/2006/relationships/hyperlink" Target="mailto:caroline.barduchi@bradesco.com.br" TargetMode="External"/><Relationship Id="rId18" Type="http://schemas.openxmlformats.org/officeDocument/2006/relationships/hyperlink" Target="mailto:adriana.goncalves@bradesco.com.br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mailto:fabio.mayeves@bradesco.com.br" TargetMode="External"/><Relationship Id="rId12" Type="http://schemas.openxmlformats.org/officeDocument/2006/relationships/hyperlink" Target="mailto:alessandro.lyra@foursys.com.br" TargetMode="External"/><Relationship Id="rId17" Type="http://schemas.openxmlformats.org/officeDocument/2006/relationships/hyperlink" Target="mailto:eder.lopessouza@emeal.nttdata.com" TargetMode="External"/><Relationship Id="rId2" Type="http://schemas.openxmlformats.org/officeDocument/2006/relationships/styles" Target="styles.xml"/><Relationship Id="rId16" Type="http://schemas.openxmlformats.org/officeDocument/2006/relationships/hyperlink" Target="mailto:rubeni.ribeiro@foursys.com.br" TargetMode="External"/><Relationship Id="rId20" Type="http://schemas.openxmlformats.org/officeDocument/2006/relationships/hyperlink" Target="mailto:alessandro.lyra@foursys.com.br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cleberton.rodrigues@bradesco.com.br" TargetMode="External"/><Relationship Id="rId11" Type="http://schemas.openxmlformats.org/officeDocument/2006/relationships/hyperlink" Target="mailto:paulo.c.martins@bradesco.com.br" TargetMode="External"/><Relationship Id="rId5" Type="http://schemas.openxmlformats.org/officeDocument/2006/relationships/hyperlink" Target="mailto:caroline.barduchi@bradesco.com.br" TargetMode="External"/><Relationship Id="rId15" Type="http://schemas.openxmlformats.org/officeDocument/2006/relationships/hyperlink" Target="mailto:fabio.mayeves@bradesco.com.br" TargetMode="External"/><Relationship Id="rId10" Type="http://schemas.openxmlformats.org/officeDocument/2006/relationships/hyperlink" Target="mailto:adriana.goncalves@bradesco.com.br" TargetMode="External"/><Relationship Id="rId19" Type="http://schemas.openxmlformats.org/officeDocument/2006/relationships/hyperlink" Target="mailto:paulo.c.martins@bradesco.com.b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eder.lopessouza@emeal.nttdata.com" TargetMode="External"/><Relationship Id="rId14" Type="http://schemas.openxmlformats.org/officeDocument/2006/relationships/hyperlink" Target="mailto:cleberton.rodrigues@bradesco.com.br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6</Pages>
  <Words>1504</Words>
  <Characters>8123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Lisboa de lyra</dc:creator>
  <cp:keywords/>
  <dc:description/>
  <cp:lastModifiedBy>Alessandro Lisboa de lyra</cp:lastModifiedBy>
  <cp:revision>10</cp:revision>
  <dcterms:created xsi:type="dcterms:W3CDTF">2025-02-03T14:51:00Z</dcterms:created>
  <dcterms:modified xsi:type="dcterms:W3CDTF">2025-02-25T14:24:00Z</dcterms:modified>
</cp:coreProperties>
</file>