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141E" w:rsidRPr="009E141E" w:rsidRDefault="009E141E" w:rsidP="009E141E">
      <w:pPr>
        <w:rPr>
          <w:b/>
          <w:bCs/>
        </w:rPr>
      </w:pPr>
      <w:r w:rsidRPr="009E141E">
        <w:rPr>
          <w:b/>
          <w:bCs/>
        </w:rPr>
        <w:t>Resumo da Conferência – Microserviço SRV Motor de Cálculos DBCRIM</w:t>
      </w:r>
    </w:p>
    <w:p w:rsidR="009E141E" w:rsidRPr="009E141E" w:rsidRDefault="009E141E" w:rsidP="009E141E">
      <w:r w:rsidRPr="009E141E">
        <w:rPr>
          <w:b/>
          <w:bCs/>
        </w:rPr>
        <w:t>Participantes principais:</w:t>
      </w:r>
    </w:p>
    <w:p w:rsidR="009E141E" w:rsidRPr="009E141E" w:rsidRDefault="009E141E" w:rsidP="009E141E">
      <w:pPr>
        <w:numPr>
          <w:ilvl w:val="0"/>
          <w:numId w:val="9"/>
        </w:numPr>
        <w:spacing w:after="0"/>
      </w:pPr>
      <w:proofErr w:type="spellStart"/>
      <w:r w:rsidRPr="009E141E">
        <w:t>Wilian</w:t>
      </w:r>
      <w:proofErr w:type="spellEnd"/>
      <w:r w:rsidRPr="009E141E">
        <w:t xml:space="preserve"> França</w:t>
      </w:r>
    </w:p>
    <w:p w:rsidR="009E141E" w:rsidRPr="009E141E" w:rsidRDefault="009E141E" w:rsidP="009E141E">
      <w:pPr>
        <w:numPr>
          <w:ilvl w:val="0"/>
          <w:numId w:val="9"/>
        </w:numPr>
        <w:spacing w:after="0"/>
      </w:pPr>
      <w:r w:rsidRPr="009E141E">
        <w:t>Ana Shopping</w:t>
      </w:r>
    </w:p>
    <w:p w:rsidR="009E141E" w:rsidRPr="009E141E" w:rsidRDefault="009E141E" w:rsidP="009E141E">
      <w:pPr>
        <w:numPr>
          <w:ilvl w:val="0"/>
          <w:numId w:val="9"/>
        </w:numPr>
        <w:spacing w:after="0"/>
      </w:pPr>
      <w:r w:rsidRPr="009E141E">
        <w:t>Wallace</w:t>
      </w:r>
    </w:p>
    <w:p w:rsidR="009E141E" w:rsidRPr="009E141E" w:rsidRDefault="009E141E" w:rsidP="009E141E">
      <w:pPr>
        <w:numPr>
          <w:ilvl w:val="0"/>
          <w:numId w:val="9"/>
        </w:numPr>
        <w:spacing w:after="0"/>
      </w:pPr>
      <w:r w:rsidRPr="009E141E">
        <w:t>Alessandro Lyra / Germano</w:t>
      </w:r>
    </w:p>
    <w:p w:rsidR="009E141E" w:rsidRPr="009E141E" w:rsidRDefault="009E141E" w:rsidP="009E141E">
      <w:pPr>
        <w:numPr>
          <w:ilvl w:val="0"/>
          <w:numId w:val="9"/>
        </w:numPr>
        <w:spacing w:after="0"/>
      </w:pPr>
      <w:r w:rsidRPr="009E141E">
        <w:t>Andreza</w:t>
      </w:r>
    </w:p>
    <w:p w:rsidR="009E141E" w:rsidRPr="009E141E" w:rsidRDefault="009E141E" w:rsidP="009E141E">
      <w:pPr>
        <w:numPr>
          <w:ilvl w:val="0"/>
          <w:numId w:val="9"/>
        </w:numPr>
        <w:spacing w:after="0"/>
      </w:pPr>
      <w:r w:rsidRPr="009E141E">
        <w:t>Amanda</w:t>
      </w:r>
    </w:p>
    <w:p w:rsidR="009E141E" w:rsidRPr="009E141E" w:rsidRDefault="009E141E" w:rsidP="009E141E">
      <w:r w:rsidRPr="009E141E">
        <w:pict>
          <v:rect id="_x0000_i1091" style="width:579pt;height:1.5pt" o:hrpct="0" o:hralign="center" o:hrstd="t" o:hrnoshade="t" o:hr="t" fillcolor="#424242" stroked="f"/>
        </w:pict>
      </w:r>
    </w:p>
    <w:p w:rsidR="009E141E" w:rsidRPr="009E141E" w:rsidRDefault="009E141E" w:rsidP="009E141E">
      <w:pPr>
        <w:rPr>
          <w:b/>
          <w:bCs/>
        </w:rPr>
      </w:pPr>
      <w:r w:rsidRPr="009E141E">
        <w:rPr>
          <w:b/>
          <w:bCs/>
        </w:rPr>
        <w:t>1. Apresentação Geral (</w:t>
      </w:r>
      <w:proofErr w:type="spellStart"/>
      <w:r w:rsidRPr="009E141E">
        <w:rPr>
          <w:b/>
          <w:bCs/>
        </w:rPr>
        <w:t>Wilian</w:t>
      </w:r>
      <w:proofErr w:type="spellEnd"/>
      <w:r w:rsidRPr="009E141E">
        <w:rPr>
          <w:b/>
          <w:bCs/>
        </w:rPr>
        <w:t xml:space="preserve"> França)</w:t>
      </w:r>
    </w:p>
    <w:p w:rsidR="009E141E" w:rsidRPr="009E141E" w:rsidRDefault="009E141E" w:rsidP="009E141E">
      <w:proofErr w:type="spellStart"/>
      <w:r w:rsidRPr="009E141E">
        <w:t>Wilian</w:t>
      </w:r>
      <w:proofErr w:type="spellEnd"/>
      <w:r w:rsidRPr="009E141E">
        <w:t xml:space="preserve"> iniciou explicando o </w:t>
      </w:r>
      <w:r w:rsidRPr="009E141E">
        <w:rPr>
          <w:b/>
          <w:bCs/>
        </w:rPr>
        <w:t>fluxo macro</w:t>
      </w:r>
      <w:r w:rsidRPr="009E141E">
        <w:t> do microserviço:</w:t>
      </w:r>
    </w:p>
    <w:p w:rsidR="009E141E" w:rsidRPr="009E141E" w:rsidRDefault="009E141E" w:rsidP="009E141E">
      <w:pPr>
        <w:numPr>
          <w:ilvl w:val="0"/>
          <w:numId w:val="10"/>
        </w:numPr>
        <w:spacing w:after="0"/>
      </w:pPr>
      <w:r w:rsidRPr="009E141E">
        <w:t>O serviço começa com uma </w:t>
      </w:r>
      <w:r w:rsidRPr="009E141E">
        <w:rPr>
          <w:b/>
          <w:bCs/>
        </w:rPr>
        <w:t>requisição de cálculo de amortização</w:t>
      </w:r>
      <w:r w:rsidRPr="009E141E">
        <w:t>, considerando o </w:t>
      </w:r>
      <w:r w:rsidRPr="009E141E">
        <w:rPr>
          <w:b/>
          <w:bCs/>
        </w:rPr>
        <w:t>saldo devedor atual</w:t>
      </w:r>
      <w:r w:rsidRPr="009E141E">
        <w:t>.</w:t>
      </w:r>
    </w:p>
    <w:p w:rsidR="009E141E" w:rsidRPr="009E141E" w:rsidRDefault="009E141E" w:rsidP="009E141E">
      <w:pPr>
        <w:numPr>
          <w:ilvl w:val="0"/>
          <w:numId w:val="10"/>
        </w:numPr>
        <w:spacing w:after="0"/>
      </w:pPr>
      <w:r w:rsidRPr="009E141E">
        <w:t>Identifica se o contrato segue o modelo </w:t>
      </w:r>
      <w:r w:rsidRPr="009E141E">
        <w:rPr>
          <w:b/>
          <w:bCs/>
        </w:rPr>
        <w:t>SAC (Sistema de Amortização Constante)</w:t>
      </w:r>
      <w:r w:rsidRPr="009E141E">
        <w:t> ou </w:t>
      </w:r>
      <w:r w:rsidRPr="009E141E">
        <w:rPr>
          <w:b/>
          <w:bCs/>
        </w:rPr>
        <w:t>PRICE (Parcelas Constantes)</w:t>
      </w:r>
      <w:r w:rsidRPr="009E141E">
        <w:t>.</w:t>
      </w:r>
    </w:p>
    <w:p w:rsidR="009E141E" w:rsidRPr="009E141E" w:rsidRDefault="009E141E" w:rsidP="009E141E">
      <w:pPr>
        <w:numPr>
          <w:ilvl w:val="0"/>
          <w:numId w:val="10"/>
        </w:numPr>
        <w:spacing w:after="0"/>
      </w:pPr>
      <w:r w:rsidRPr="009E141E">
        <w:t>Cada modelo possui </w:t>
      </w:r>
      <w:r w:rsidRPr="009E141E">
        <w:rPr>
          <w:b/>
          <w:bCs/>
        </w:rPr>
        <w:t>fórmulas específicas</w:t>
      </w:r>
      <w:r w:rsidRPr="009E141E">
        <w:t> para amortização por </w:t>
      </w:r>
      <w:r w:rsidRPr="009E141E">
        <w:rPr>
          <w:b/>
          <w:bCs/>
        </w:rPr>
        <w:t>prazo</w:t>
      </w:r>
      <w:r w:rsidRPr="009E141E">
        <w:t> e por </w:t>
      </w:r>
      <w:r w:rsidRPr="009E141E">
        <w:rPr>
          <w:b/>
          <w:bCs/>
        </w:rPr>
        <w:t>saldo</w:t>
      </w:r>
      <w:r w:rsidRPr="009E141E">
        <w:t>.</w:t>
      </w:r>
    </w:p>
    <w:p w:rsidR="009E141E" w:rsidRPr="009E141E" w:rsidRDefault="009E141E" w:rsidP="009E141E">
      <w:pPr>
        <w:numPr>
          <w:ilvl w:val="0"/>
          <w:numId w:val="10"/>
        </w:numPr>
      </w:pPr>
      <w:r w:rsidRPr="009E141E">
        <w:t>O </w:t>
      </w:r>
      <w:r w:rsidRPr="009E141E">
        <w:rPr>
          <w:b/>
          <w:bCs/>
        </w:rPr>
        <w:t>Motor de Cálculo</w:t>
      </w:r>
      <w:r w:rsidRPr="009E141E">
        <w:t> será responsável por:</w:t>
      </w:r>
    </w:p>
    <w:p w:rsidR="009E141E" w:rsidRPr="009E141E" w:rsidRDefault="009E141E" w:rsidP="009E141E">
      <w:pPr>
        <w:numPr>
          <w:ilvl w:val="1"/>
          <w:numId w:val="10"/>
        </w:numPr>
        <w:spacing w:after="0"/>
      </w:pPr>
      <w:r w:rsidRPr="009E141E">
        <w:t>Evolução das parcelas</w:t>
      </w:r>
    </w:p>
    <w:p w:rsidR="009E141E" w:rsidRPr="009E141E" w:rsidRDefault="009E141E" w:rsidP="009E141E">
      <w:pPr>
        <w:numPr>
          <w:ilvl w:val="1"/>
          <w:numId w:val="10"/>
        </w:numPr>
        <w:spacing w:after="0"/>
      </w:pPr>
      <w:r w:rsidRPr="009E141E">
        <w:t>Cálculo de juros (parcelas e diário)</w:t>
      </w:r>
    </w:p>
    <w:p w:rsidR="009E141E" w:rsidRPr="009E141E" w:rsidRDefault="009E141E" w:rsidP="009E141E">
      <w:pPr>
        <w:numPr>
          <w:ilvl w:val="1"/>
          <w:numId w:val="10"/>
        </w:numPr>
        <w:spacing w:after="0"/>
      </w:pPr>
      <w:r w:rsidRPr="009E141E">
        <w:t>Cálculo do saldo a vencer</w:t>
      </w:r>
    </w:p>
    <w:p w:rsidR="009E141E" w:rsidRPr="009E141E" w:rsidRDefault="009E141E" w:rsidP="009E141E">
      <w:pPr>
        <w:numPr>
          <w:ilvl w:val="1"/>
          <w:numId w:val="10"/>
        </w:numPr>
        <w:spacing w:after="0"/>
      </w:pPr>
      <w:r w:rsidRPr="009E141E">
        <w:t>Cálculo de MIP, DFI e índice de juros</w:t>
      </w:r>
    </w:p>
    <w:p w:rsidR="009E141E" w:rsidRPr="009E141E" w:rsidRDefault="009E141E" w:rsidP="009E141E">
      <w:pPr>
        <w:numPr>
          <w:ilvl w:val="0"/>
          <w:numId w:val="10"/>
        </w:numPr>
        <w:spacing w:after="0"/>
      </w:pPr>
      <w:r w:rsidRPr="009E141E">
        <w:t>Para o cálculo do saldo a vencer, é necessário o </w:t>
      </w:r>
      <w:r w:rsidRPr="009E141E">
        <w:rPr>
          <w:b/>
          <w:bCs/>
        </w:rPr>
        <w:t>índice de correção monetária (TR)</w:t>
      </w:r>
      <w:r w:rsidRPr="009E141E">
        <w:t> do dia.</w:t>
      </w:r>
    </w:p>
    <w:p w:rsidR="009E141E" w:rsidRPr="009E141E" w:rsidRDefault="009E141E" w:rsidP="009E141E">
      <w:pPr>
        <w:numPr>
          <w:ilvl w:val="0"/>
          <w:numId w:val="10"/>
        </w:numPr>
        <w:spacing w:after="0"/>
      </w:pPr>
      <w:r w:rsidRPr="009E141E">
        <w:t>O cálculo de juros diário depende do </w:t>
      </w:r>
      <w:r w:rsidRPr="009E141E">
        <w:rPr>
          <w:b/>
          <w:bCs/>
        </w:rPr>
        <w:t>saldo devedor atualizado</w:t>
      </w:r>
      <w:r w:rsidRPr="009E141E">
        <w:t xml:space="preserve">, que por sua vez depende </w:t>
      </w:r>
      <w:proofErr w:type="gramStart"/>
      <w:r w:rsidRPr="009E141E">
        <w:t>do </w:t>
      </w:r>
      <w:r w:rsidRPr="009E141E">
        <w:rPr>
          <w:b/>
          <w:bCs/>
        </w:rPr>
        <w:t>juros</w:t>
      </w:r>
      <w:proofErr w:type="gramEnd"/>
      <w:r w:rsidRPr="009E141E">
        <w:rPr>
          <w:b/>
          <w:bCs/>
        </w:rPr>
        <w:t xml:space="preserve"> pro rata</w:t>
      </w:r>
      <w:r w:rsidRPr="009E141E">
        <w:t>.</w:t>
      </w:r>
    </w:p>
    <w:p w:rsidR="009E141E" w:rsidRPr="009E141E" w:rsidRDefault="009E141E" w:rsidP="009E141E">
      <w:pPr>
        <w:numPr>
          <w:ilvl w:val="0"/>
          <w:numId w:val="10"/>
        </w:numPr>
        <w:spacing w:after="0"/>
      </w:pPr>
      <w:r w:rsidRPr="009E141E">
        <w:t>A funcionalidade de </w:t>
      </w:r>
      <w:r w:rsidRPr="009E141E">
        <w:rPr>
          <w:b/>
          <w:bCs/>
        </w:rPr>
        <w:t>Saldo Devedor</w:t>
      </w:r>
      <w:r w:rsidRPr="009E141E">
        <w:t> foi modularizada e parte dela movida para um módulo </w:t>
      </w:r>
      <w:proofErr w:type="spellStart"/>
      <w:r w:rsidRPr="009E141E">
        <w:rPr>
          <w:b/>
          <w:bCs/>
        </w:rPr>
        <w:t>commons</w:t>
      </w:r>
      <w:proofErr w:type="spellEnd"/>
      <w:r w:rsidRPr="009E141E">
        <w:t>, podendo ser reutilizada por outros serviços.</w:t>
      </w:r>
    </w:p>
    <w:p w:rsidR="009E141E" w:rsidRPr="009E141E" w:rsidRDefault="009E141E" w:rsidP="009E141E">
      <w:r w:rsidRPr="009E141E">
        <w:pict>
          <v:rect id="_x0000_i1092" style="width:579pt;height:1.5pt" o:hrpct="0" o:hralign="center" o:hrstd="t" o:hrnoshade="t" o:hr="t" fillcolor="#424242" stroked="f"/>
        </w:pict>
      </w:r>
    </w:p>
    <w:p w:rsidR="009E141E" w:rsidRPr="009E141E" w:rsidRDefault="009E141E" w:rsidP="009E141E">
      <w:pPr>
        <w:rPr>
          <w:b/>
          <w:bCs/>
        </w:rPr>
      </w:pPr>
      <w:r w:rsidRPr="009E141E">
        <w:rPr>
          <w:b/>
          <w:bCs/>
        </w:rPr>
        <w:t>2. Endpoints (Ana Shopping)</w:t>
      </w:r>
    </w:p>
    <w:p w:rsidR="009E141E" w:rsidRPr="009E141E" w:rsidRDefault="009E141E" w:rsidP="009E141E">
      <w:r w:rsidRPr="009E141E">
        <w:t>O microserviço terá inicialmente dois endpoints:</w:t>
      </w:r>
    </w:p>
    <w:p w:rsidR="009E141E" w:rsidRPr="009E141E" w:rsidRDefault="009E141E" w:rsidP="009E141E">
      <w:pPr>
        <w:numPr>
          <w:ilvl w:val="0"/>
          <w:numId w:val="11"/>
        </w:numPr>
        <w:spacing w:after="0"/>
      </w:pPr>
      <w:r w:rsidRPr="009E141E">
        <w:rPr>
          <w:b/>
          <w:bCs/>
        </w:rPr>
        <w:t>Saldo Devedor</w:t>
      </w:r>
    </w:p>
    <w:p w:rsidR="009E141E" w:rsidRPr="009E141E" w:rsidRDefault="009E141E" w:rsidP="009E141E">
      <w:pPr>
        <w:numPr>
          <w:ilvl w:val="0"/>
          <w:numId w:val="11"/>
        </w:numPr>
        <w:spacing w:after="0"/>
      </w:pPr>
      <w:r w:rsidRPr="009E141E">
        <w:rPr>
          <w:b/>
          <w:bCs/>
        </w:rPr>
        <w:t>Amortização</w:t>
      </w:r>
    </w:p>
    <w:p w:rsidR="009E141E" w:rsidRPr="009E141E" w:rsidRDefault="009E141E" w:rsidP="009E141E">
      <w:r w:rsidRPr="009E141E">
        <w:pict>
          <v:rect id="_x0000_i1093" style="width:579pt;height:1.5pt" o:hrpct="0" o:hralign="center" o:hrstd="t" o:hrnoshade="t" o:hr="t" fillcolor="#424242" stroked="f"/>
        </w:pict>
      </w:r>
    </w:p>
    <w:p w:rsidR="009E141E" w:rsidRPr="009E141E" w:rsidRDefault="009E141E" w:rsidP="009E141E">
      <w:pPr>
        <w:rPr>
          <w:b/>
          <w:bCs/>
        </w:rPr>
      </w:pPr>
      <w:r w:rsidRPr="009E141E">
        <w:rPr>
          <w:b/>
          <w:bCs/>
        </w:rPr>
        <w:t xml:space="preserve">3. Integrações e Governança (Wallace, </w:t>
      </w:r>
      <w:proofErr w:type="spellStart"/>
      <w:r w:rsidRPr="009E141E">
        <w:rPr>
          <w:b/>
          <w:bCs/>
        </w:rPr>
        <w:t>Wilian</w:t>
      </w:r>
      <w:proofErr w:type="spellEnd"/>
      <w:r w:rsidRPr="009E141E">
        <w:rPr>
          <w:b/>
          <w:bCs/>
        </w:rPr>
        <w:t>, Alessandro, Germano)</w:t>
      </w:r>
    </w:p>
    <w:p w:rsidR="009E141E" w:rsidRPr="009E141E" w:rsidRDefault="009E141E" w:rsidP="009E141E">
      <w:pPr>
        <w:numPr>
          <w:ilvl w:val="0"/>
          <w:numId w:val="12"/>
        </w:numPr>
        <w:spacing w:after="0"/>
      </w:pPr>
      <w:r w:rsidRPr="009E141E">
        <w:t>Wallace questionou se o microserviço receberá dados do Motor de Cálculo ou de outro serviço como o "Listar Contratos".</w:t>
      </w:r>
    </w:p>
    <w:p w:rsidR="009E141E" w:rsidRPr="009E141E" w:rsidRDefault="009E141E" w:rsidP="009E141E">
      <w:pPr>
        <w:numPr>
          <w:ilvl w:val="0"/>
          <w:numId w:val="12"/>
        </w:numPr>
        <w:spacing w:after="0"/>
      </w:pPr>
      <w:proofErr w:type="spellStart"/>
      <w:r w:rsidRPr="009E141E">
        <w:t>Wilian</w:t>
      </w:r>
      <w:proofErr w:type="spellEnd"/>
      <w:r w:rsidRPr="009E141E">
        <w:t xml:space="preserve"> esclareceu que </w:t>
      </w:r>
      <w:r w:rsidRPr="009E141E">
        <w:rPr>
          <w:b/>
          <w:bCs/>
        </w:rPr>
        <w:t>todas as funcionalidades estarão dentro do próprio microserviço</w:t>
      </w:r>
      <w:r w:rsidRPr="009E141E">
        <w:t>.</w:t>
      </w:r>
    </w:p>
    <w:p w:rsidR="009E141E" w:rsidRPr="009E141E" w:rsidRDefault="009E141E" w:rsidP="009E141E">
      <w:pPr>
        <w:numPr>
          <w:ilvl w:val="0"/>
          <w:numId w:val="12"/>
        </w:numPr>
        <w:spacing w:after="0"/>
      </w:pPr>
      <w:r w:rsidRPr="009E141E">
        <w:t>Alessandro e Germano destacaram a importância de </w:t>
      </w:r>
      <w:r w:rsidRPr="009E141E">
        <w:rPr>
          <w:b/>
          <w:bCs/>
        </w:rPr>
        <w:t>identificar funcionalidades comuns entre CRIM e SISCRED</w:t>
      </w:r>
      <w:r w:rsidRPr="009E141E">
        <w:t> para evitar complexidade futura.</w:t>
      </w:r>
    </w:p>
    <w:p w:rsidR="009E141E" w:rsidRPr="009E141E" w:rsidRDefault="009E141E" w:rsidP="009E141E">
      <w:pPr>
        <w:numPr>
          <w:ilvl w:val="0"/>
          <w:numId w:val="12"/>
        </w:numPr>
        <w:spacing w:after="0"/>
      </w:pPr>
      <w:r w:rsidRPr="009E141E">
        <w:t>Germano sugeriu um </w:t>
      </w:r>
      <w:r w:rsidRPr="009E141E">
        <w:rPr>
          <w:b/>
          <w:bCs/>
        </w:rPr>
        <w:t>mapeamento detalhado</w:t>
      </w:r>
      <w:r w:rsidRPr="009E141E">
        <w:t> das funcionalidades para entender o que pode ser unificado ou mantido separado.</w:t>
      </w:r>
    </w:p>
    <w:p w:rsidR="009E141E" w:rsidRPr="009E141E" w:rsidRDefault="009E141E" w:rsidP="009E141E">
      <w:r w:rsidRPr="009E141E">
        <w:pict>
          <v:rect id="_x0000_i1094" style="width:579pt;height:1.5pt" o:hrpct="0" o:hralign="center" o:hrstd="t" o:hrnoshade="t" o:hr="t" fillcolor="#424242" stroked="f"/>
        </w:pict>
      </w:r>
    </w:p>
    <w:p w:rsidR="009E141E" w:rsidRPr="009E141E" w:rsidRDefault="009E141E" w:rsidP="009E141E">
      <w:pPr>
        <w:rPr>
          <w:b/>
          <w:bCs/>
        </w:rPr>
      </w:pPr>
      <w:r w:rsidRPr="009E141E">
        <w:rPr>
          <w:b/>
          <w:bCs/>
        </w:rPr>
        <w:t>4. Reuso de Motores de Cálculo (Andreza e Wallace)</w:t>
      </w:r>
    </w:p>
    <w:p w:rsidR="009E141E" w:rsidRPr="009E141E" w:rsidRDefault="009E141E" w:rsidP="009E141E">
      <w:pPr>
        <w:numPr>
          <w:ilvl w:val="0"/>
          <w:numId w:val="13"/>
        </w:numPr>
        <w:spacing w:after="0"/>
      </w:pPr>
      <w:r w:rsidRPr="009E141E">
        <w:t>Andreza perguntou sobre o reuso do motor de cálculo do SISCRED na quitação.</w:t>
      </w:r>
    </w:p>
    <w:p w:rsidR="009E141E" w:rsidRPr="009E141E" w:rsidRDefault="009E141E" w:rsidP="009E141E">
      <w:pPr>
        <w:numPr>
          <w:ilvl w:val="0"/>
          <w:numId w:val="13"/>
        </w:numPr>
        <w:spacing w:after="0"/>
      </w:pPr>
      <w:r w:rsidRPr="009E141E">
        <w:t>Wallace explicou que há </w:t>
      </w:r>
      <w:r w:rsidRPr="009E141E">
        <w:rPr>
          <w:b/>
          <w:bCs/>
        </w:rPr>
        <w:t>motores separados</w:t>
      </w:r>
      <w:r w:rsidRPr="009E141E">
        <w:t>:</w:t>
      </w:r>
    </w:p>
    <w:p w:rsidR="009E141E" w:rsidRPr="009E141E" w:rsidRDefault="009E141E" w:rsidP="009E141E">
      <w:pPr>
        <w:numPr>
          <w:ilvl w:val="1"/>
          <w:numId w:val="13"/>
        </w:numPr>
        <w:spacing w:after="0"/>
      </w:pPr>
      <w:r w:rsidRPr="009E141E">
        <w:rPr>
          <w:b/>
          <w:bCs/>
        </w:rPr>
        <w:t>SRV Liquidação</w:t>
      </w:r>
      <w:r w:rsidRPr="009E141E">
        <w:t> para quitação</w:t>
      </w:r>
    </w:p>
    <w:p w:rsidR="009E141E" w:rsidRPr="009E141E" w:rsidRDefault="009E141E" w:rsidP="009E141E">
      <w:pPr>
        <w:numPr>
          <w:ilvl w:val="1"/>
          <w:numId w:val="13"/>
        </w:numPr>
        <w:spacing w:after="0"/>
      </w:pPr>
      <w:r w:rsidRPr="009E141E">
        <w:rPr>
          <w:b/>
          <w:bCs/>
        </w:rPr>
        <w:t>SRV Amortização</w:t>
      </w:r>
      <w:r w:rsidRPr="009E141E">
        <w:t> para amortização</w:t>
      </w:r>
    </w:p>
    <w:p w:rsidR="009E141E" w:rsidRPr="009E141E" w:rsidRDefault="009E141E" w:rsidP="009E141E">
      <w:pPr>
        <w:numPr>
          <w:ilvl w:val="0"/>
          <w:numId w:val="13"/>
        </w:numPr>
      </w:pPr>
      <w:r w:rsidRPr="009E141E">
        <w:t>O SRV Amortização funciona como uma </w:t>
      </w:r>
      <w:r w:rsidRPr="009E141E">
        <w:rPr>
          <w:b/>
          <w:bCs/>
        </w:rPr>
        <w:t>calculadora</w:t>
      </w:r>
      <w:r w:rsidRPr="009E141E">
        <w:t>, apenas aplicando fórmulas com base nos dados de entrada.</w:t>
      </w:r>
    </w:p>
    <w:p w:rsidR="009E141E" w:rsidRPr="009E141E" w:rsidRDefault="009E141E" w:rsidP="009E141E">
      <w:r w:rsidRPr="009E141E">
        <w:lastRenderedPageBreak/>
        <w:pict>
          <v:rect id="_x0000_i1095" style="width:579pt;height:1.5pt" o:hrpct="0" o:hralign="center" o:hrstd="t" o:hrnoshade="t" o:hr="t" fillcolor="#424242" stroked="f"/>
        </w:pict>
      </w:r>
    </w:p>
    <w:p w:rsidR="009E141E" w:rsidRPr="009E141E" w:rsidRDefault="009E141E" w:rsidP="009E141E">
      <w:pPr>
        <w:rPr>
          <w:b/>
          <w:bCs/>
        </w:rPr>
      </w:pPr>
      <w:r w:rsidRPr="009E141E">
        <w:rPr>
          <w:b/>
          <w:bCs/>
        </w:rPr>
        <w:t>5. Diferenças entre CRIM e SISCRED (Amanda)</w:t>
      </w:r>
    </w:p>
    <w:p w:rsidR="009E141E" w:rsidRPr="009E141E" w:rsidRDefault="009E141E" w:rsidP="009E141E">
      <w:pPr>
        <w:numPr>
          <w:ilvl w:val="0"/>
          <w:numId w:val="14"/>
        </w:numPr>
      </w:pPr>
      <w:r w:rsidRPr="009E141E">
        <w:rPr>
          <w:b/>
          <w:bCs/>
        </w:rPr>
        <w:t>Custo final dos contratos é o mesmo</w:t>
      </w:r>
      <w:r w:rsidRPr="009E141E">
        <w:t>, mas a </w:t>
      </w:r>
      <w:r w:rsidRPr="009E141E">
        <w:rPr>
          <w:b/>
          <w:bCs/>
        </w:rPr>
        <w:t>forma de amortizar é diferente</w:t>
      </w:r>
      <w:r w:rsidRPr="009E141E">
        <w:t>:</w:t>
      </w:r>
    </w:p>
    <w:p w:rsidR="009E141E" w:rsidRPr="009E141E" w:rsidRDefault="009E141E" w:rsidP="009E141E">
      <w:pPr>
        <w:numPr>
          <w:ilvl w:val="1"/>
          <w:numId w:val="14"/>
        </w:numPr>
        <w:spacing w:after="0"/>
      </w:pPr>
      <w:r w:rsidRPr="009E141E">
        <w:rPr>
          <w:b/>
          <w:bCs/>
        </w:rPr>
        <w:t>SISCRED</w:t>
      </w:r>
      <w:r w:rsidRPr="009E141E">
        <w:t>: Usa o valor total da amortização, calcula a redução de prazo e o "troco" é amortizado no saldo.</w:t>
      </w:r>
    </w:p>
    <w:p w:rsidR="009E141E" w:rsidRPr="009E141E" w:rsidRDefault="009E141E" w:rsidP="009E141E">
      <w:pPr>
        <w:numPr>
          <w:ilvl w:val="1"/>
          <w:numId w:val="14"/>
        </w:numPr>
        <w:spacing w:after="0"/>
      </w:pPr>
      <w:r w:rsidRPr="009E141E">
        <w:rPr>
          <w:b/>
          <w:bCs/>
        </w:rPr>
        <w:t>CRIM</w:t>
      </w:r>
      <w:r w:rsidRPr="009E141E">
        <w:t>: Só permite amortização de valores que resultem em cotas cheias. O valor restante é informado ao cliente.</w:t>
      </w:r>
    </w:p>
    <w:p w:rsidR="009E141E" w:rsidRPr="009E141E" w:rsidRDefault="009E141E" w:rsidP="009E141E">
      <w:pPr>
        <w:numPr>
          <w:ilvl w:val="0"/>
          <w:numId w:val="14"/>
        </w:numPr>
      </w:pPr>
      <w:r w:rsidRPr="009E141E">
        <w:rPr>
          <w:b/>
          <w:bCs/>
        </w:rPr>
        <w:t>Evolução do contrato</w:t>
      </w:r>
      <w:r w:rsidRPr="009E141E">
        <w:t>:</w:t>
      </w:r>
    </w:p>
    <w:p w:rsidR="009E141E" w:rsidRPr="009E141E" w:rsidRDefault="009E141E" w:rsidP="009E141E">
      <w:pPr>
        <w:numPr>
          <w:ilvl w:val="1"/>
          <w:numId w:val="14"/>
        </w:numPr>
        <w:spacing w:after="0"/>
      </w:pPr>
      <w:r w:rsidRPr="009E141E">
        <w:rPr>
          <w:b/>
          <w:bCs/>
        </w:rPr>
        <w:t>CRIM</w:t>
      </w:r>
      <w:r w:rsidRPr="009E141E">
        <w:t>: Calcula diariamente a correção da TR e monta o vencimento futuro.</w:t>
      </w:r>
    </w:p>
    <w:p w:rsidR="009E141E" w:rsidRPr="009E141E" w:rsidRDefault="009E141E" w:rsidP="009E141E">
      <w:pPr>
        <w:numPr>
          <w:ilvl w:val="1"/>
          <w:numId w:val="14"/>
        </w:numPr>
        <w:spacing w:after="0"/>
      </w:pPr>
      <w:r w:rsidRPr="009E141E">
        <w:rPr>
          <w:b/>
          <w:bCs/>
        </w:rPr>
        <w:t>SISCRED</w:t>
      </w:r>
      <w:r w:rsidRPr="009E141E">
        <w:t>: Calcula a próxima parcela com base na última data-base.</w:t>
      </w:r>
    </w:p>
    <w:p w:rsidR="000613EB" w:rsidRDefault="000613EB" w:rsidP="009E141E"/>
    <w:p w:rsidR="000613EB" w:rsidRPr="00AC55DD" w:rsidRDefault="000613EB" w:rsidP="000613EB">
      <w:pPr>
        <w:rPr>
          <w:b/>
          <w:bCs/>
        </w:rPr>
      </w:pPr>
      <w:r w:rsidRPr="000530F7">
        <w:rPr>
          <w:rFonts w:ascii="Segoe UI Symbol" w:hAnsi="Segoe UI Symbol" w:cs="Segoe UI Symbol"/>
          <w:b/>
          <w:bCs/>
          <w:highlight w:val="yellow"/>
        </w:rPr>
        <w:t>✅</w:t>
      </w:r>
      <w:r w:rsidRPr="000530F7">
        <w:rPr>
          <w:b/>
          <w:bCs/>
          <w:highlight w:val="yellow"/>
        </w:rPr>
        <w:t xml:space="preserve"> Conclusão: </w:t>
      </w:r>
      <w:r>
        <w:rPr>
          <w:b/>
          <w:bCs/>
          <w:highlight w:val="yellow"/>
        </w:rPr>
        <w:t xml:space="preserve"> Realizar uma </w:t>
      </w:r>
      <w:r w:rsidR="00B30256">
        <w:rPr>
          <w:b/>
          <w:bCs/>
          <w:highlight w:val="yellow"/>
        </w:rPr>
        <w:t>Análise detalhada</w:t>
      </w:r>
      <w:r w:rsidR="00B30256">
        <w:rPr>
          <w:b/>
          <w:bCs/>
        </w:rPr>
        <w:t>.</w:t>
      </w:r>
    </w:p>
    <w:p w:rsidR="000613EB" w:rsidRDefault="000613EB" w:rsidP="000613EB">
      <w:r w:rsidRPr="000613EB">
        <w:rPr>
          <w:bCs/>
        </w:rPr>
        <w:t>P</w:t>
      </w:r>
      <w:r w:rsidRPr="000613EB">
        <w:rPr>
          <w:bCs/>
        </w:rPr>
        <w:t>ara confirmar a necessária da criação e manutenção de motores de cálculo separados</w:t>
      </w:r>
      <w:r w:rsidRPr="00AC55DD">
        <w:t>.</w:t>
      </w:r>
      <w:r>
        <w:t xml:space="preserve"> Precisamos fazer uma </w:t>
      </w:r>
      <w:r w:rsidRPr="000613EB">
        <w:rPr>
          <w:b/>
        </w:rPr>
        <w:t>análise mais detalhada.</w:t>
      </w:r>
      <w:r w:rsidR="00B30256">
        <w:rPr>
          <w:b/>
        </w:rPr>
        <w:t xml:space="preserve"> </w:t>
      </w:r>
      <w:r w:rsidRPr="00AC55DD">
        <w:t xml:space="preserve"> </w:t>
      </w:r>
    </w:p>
    <w:p w:rsidR="00654458" w:rsidRPr="00AC55DD" w:rsidRDefault="00654458" w:rsidP="00654458">
      <w:bookmarkStart w:id="0" w:name="_GoBack"/>
      <w:bookmarkEnd w:id="0"/>
      <w:r w:rsidRPr="00AC55DD">
        <w:pict>
          <v:rect id="_x0000_i1101" style="width:579pt;height:1.5pt" o:hrpct="0" o:hralign="center" o:hrstd="t" o:hrnoshade="t" o:hr="t" fillcolor="#424242" stroked="f"/>
        </w:pict>
      </w:r>
    </w:p>
    <w:p w:rsidR="00654458" w:rsidRPr="00AC55DD" w:rsidRDefault="00654458" w:rsidP="00654458">
      <w:pPr>
        <w:rPr>
          <w:b/>
          <w:bCs/>
        </w:rPr>
      </w:pPr>
      <w:r w:rsidRPr="000530F7">
        <w:rPr>
          <w:rFonts w:ascii="Segoe UI Symbol" w:hAnsi="Segoe UI Symbol" w:cs="Segoe UI Symbol"/>
          <w:b/>
          <w:bCs/>
          <w:highlight w:val="yellow"/>
        </w:rPr>
        <w:t>📌</w:t>
      </w:r>
      <w:r w:rsidRPr="000530F7">
        <w:rPr>
          <w:b/>
          <w:bCs/>
          <w:highlight w:val="yellow"/>
        </w:rPr>
        <w:t> Próximos Passos</w:t>
      </w:r>
    </w:p>
    <w:p w:rsidR="00654458" w:rsidRPr="00AC55DD" w:rsidRDefault="00654458" w:rsidP="00654458">
      <w:pPr>
        <w:numPr>
          <w:ilvl w:val="0"/>
          <w:numId w:val="7"/>
        </w:numPr>
        <w:spacing w:after="0"/>
      </w:pPr>
      <w:r w:rsidRPr="00AC55DD">
        <w:rPr>
          <w:b/>
          <w:bCs/>
        </w:rPr>
        <w:t>Mapeamento detalhado</w:t>
      </w:r>
      <w:r w:rsidRPr="00AC55DD">
        <w:t> das funcionalidades de cálculo nos dois sistemas (CRIM e SISCRED).</w:t>
      </w:r>
    </w:p>
    <w:p w:rsidR="00654458" w:rsidRPr="00AC55DD" w:rsidRDefault="00654458" w:rsidP="00654458">
      <w:pPr>
        <w:numPr>
          <w:ilvl w:val="0"/>
          <w:numId w:val="7"/>
        </w:numPr>
        <w:spacing w:after="0"/>
      </w:pPr>
      <w:r w:rsidRPr="00AC55DD">
        <w:rPr>
          <w:b/>
          <w:bCs/>
        </w:rPr>
        <w:t>Identificação de pontos comuns</w:t>
      </w:r>
      <w:r w:rsidRPr="00AC55DD">
        <w:t> que podem ser extraídos para bibliotecas compartilhadas (</w:t>
      </w:r>
      <w:proofErr w:type="spellStart"/>
      <w:r w:rsidRPr="00AC55DD">
        <w:t>ex</w:t>
      </w:r>
      <w:proofErr w:type="spellEnd"/>
      <w:r w:rsidRPr="00AC55DD">
        <w:t xml:space="preserve">: </w:t>
      </w:r>
      <w:proofErr w:type="spellStart"/>
      <w:r w:rsidRPr="00AC55DD">
        <w:t>commons</w:t>
      </w:r>
      <w:proofErr w:type="spellEnd"/>
      <w:r w:rsidRPr="00AC55DD">
        <w:t>).</w:t>
      </w:r>
    </w:p>
    <w:p w:rsidR="00654458" w:rsidRPr="00AC55DD" w:rsidRDefault="00654458" w:rsidP="00654458">
      <w:pPr>
        <w:numPr>
          <w:ilvl w:val="0"/>
          <w:numId w:val="7"/>
        </w:numPr>
        <w:spacing w:after="0"/>
      </w:pPr>
      <w:r w:rsidRPr="00AC55DD">
        <w:rPr>
          <w:b/>
          <w:bCs/>
        </w:rPr>
        <w:t>Documentação técnica</w:t>
      </w:r>
      <w:r w:rsidRPr="00AC55DD">
        <w:t> das fórmulas e regras de negócio específicas de cada motor.</w:t>
      </w:r>
    </w:p>
    <w:p w:rsidR="00654458" w:rsidRPr="00AC55DD" w:rsidRDefault="00654458" w:rsidP="00654458">
      <w:pPr>
        <w:numPr>
          <w:ilvl w:val="0"/>
          <w:numId w:val="7"/>
        </w:numPr>
        <w:spacing w:after="0"/>
      </w:pPr>
      <w:r w:rsidRPr="00AC55DD">
        <w:rPr>
          <w:b/>
          <w:bCs/>
        </w:rPr>
        <w:t>Definição clara de responsabilidades</w:t>
      </w:r>
      <w:r w:rsidRPr="00AC55DD">
        <w:t> entre os microserviços (</w:t>
      </w:r>
      <w:proofErr w:type="spellStart"/>
      <w:r w:rsidRPr="00AC55DD">
        <w:t>ex</w:t>
      </w:r>
      <w:proofErr w:type="spellEnd"/>
      <w:r w:rsidRPr="00AC55DD">
        <w:t>: SRV Amortização, SRV Liquidação).</w:t>
      </w:r>
    </w:p>
    <w:p w:rsidR="00654458" w:rsidRPr="00AC55DD" w:rsidRDefault="00654458" w:rsidP="00654458">
      <w:pPr>
        <w:numPr>
          <w:ilvl w:val="0"/>
          <w:numId w:val="7"/>
        </w:numPr>
        <w:spacing w:after="0"/>
      </w:pPr>
      <w:r w:rsidRPr="00AC55DD">
        <w:rPr>
          <w:b/>
          <w:bCs/>
        </w:rPr>
        <w:t>Criação de testes unitários e integrados</w:t>
      </w:r>
      <w:r w:rsidRPr="00AC55DD">
        <w:t> para garantir a precisão dos cálculos em ambos os contextos.</w:t>
      </w:r>
    </w:p>
    <w:p w:rsidR="00654458" w:rsidRPr="00AC55DD" w:rsidRDefault="00654458" w:rsidP="00654458">
      <w:pPr>
        <w:numPr>
          <w:ilvl w:val="0"/>
          <w:numId w:val="7"/>
        </w:numPr>
        <w:spacing w:after="0"/>
      </w:pPr>
      <w:r w:rsidRPr="00AC55DD">
        <w:rPr>
          <w:b/>
          <w:bCs/>
        </w:rPr>
        <w:t>Planejamento de versionamento</w:t>
      </w:r>
      <w:r w:rsidRPr="00AC55DD">
        <w:t> e governança dos motores de cálculo.</w:t>
      </w:r>
    </w:p>
    <w:p w:rsidR="00654458" w:rsidRPr="00AC55DD" w:rsidRDefault="00654458" w:rsidP="00654458">
      <w:r w:rsidRPr="00AC55DD">
        <w:pict>
          <v:rect id="_x0000_i1102" style="width:579pt;height:1.5pt" o:hrpct="0" o:hralign="center" o:hrstd="t" o:hrnoshade="t" o:hr="t" fillcolor="#424242" stroked="f"/>
        </w:pict>
      </w:r>
    </w:p>
    <w:p w:rsidR="00654458" w:rsidRPr="00AC55DD" w:rsidRDefault="00654458" w:rsidP="00654458">
      <w:pPr>
        <w:rPr>
          <w:b/>
          <w:bCs/>
        </w:rPr>
      </w:pPr>
      <w:r w:rsidRPr="000530F7">
        <w:rPr>
          <w:rFonts w:ascii="Segoe UI Symbol" w:hAnsi="Segoe UI Symbol" w:cs="Segoe UI Symbol"/>
          <w:b/>
          <w:bCs/>
          <w:highlight w:val="yellow"/>
        </w:rPr>
        <w:t>⚠</w:t>
      </w:r>
      <w:r w:rsidRPr="000530F7">
        <w:rPr>
          <w:b/>
          <w:bCs/>
          <w:highlight w:val="yellow"/>
        </w:rPr>
        <w:t>️ Pontos de Atenção</w:t>
      </w:r>
    </w:p>
    <w:p w:rsidR="00654458" w:rsidRPr="00AC55DD" w:rsidRDefault="00654458" w:rsidP="00654458">
      <w:pPr>
        <w:numPr>
          <w:ilvl w:val="0"/>
          <w:numId w:val="8"/>
        </w:numPr>
        <w:spacing w:after="0"/>
      </w:pPr>
      <w:r w:rsidRPr="00AC55DD">
        <w:t>Diferenças de lógica de amortização entre CRIM e SISCRED.</w:t>
      </w:r>
    </w:p>
    <w:p w:rsidR="00654458" w:rsidRPr="00AC55DD" w:rsidRDefault="00654458" w:rsidP="00654458">
      <w:pPr>
        <w:numPr>
          <w:ilvl w:val="0"/>
          <w:numId w:val="8"/>
        </w:numPr>
        <w:spacing w:after="0"/>
      </w:pPr>
      <w:r w:rsidRPr="00AC55DD">
        <w:t>Correção monetária e cálculo diário no CRIM.</w:t>
      </w:r>
    </w:p>
    <w:p w:rsidR="00654458" w:rsidRPr="00AC55DD" w:rsidRDefault="00654458" w:rsidP="00654458">
      <w:pPr>
        <w:numPr>
          <w:ilvl w:val="0"/>
          <w:numId w:val="8"/>
        </w:numPr>
        <w:spacing w:after="0"/>
      </w:pPr>
      <w:r w:rsidRPr="00AC55DD">
        <w:t>Integração com serviços externos para dados de contrato e índices.</w:t>
      </w:r>
    </w:p>
    <w:p w:rsidR="00654458" w:rsidRPr="00AC55DD" w:rsidRDefault="00654458" w:rsidP="00654458">
      <w:pPr>
        <w:numPr>
          <w:ilvl w:val="0"/>
          <w:numId w:val="8"/>
        </w:numPr>
        <w:spacing w:after="0"/>
      </w:pPr>
      <w:r w:rsidRPr="00AC55DD">
        <w:t>Tratamento de valores residuais na amortização (CRIM).</w:t>
      </w:r>
    </w:p>
    <w:p w:rsidR="00654458" w:rsidRPr="00AC55DD" w:rsidRDefault="00654458" w:rsidP="00654458">
      <w:pPr>
        <w:numPr>
          <w:ilvl w:val="0"/>
          <w:numId w:val="8"/>
        </w:numPr>
        <w:spacing w:after="0"/>
      </w:pPr>
      <w:r w:rsidRPr="00AC55DD">
        <w:t>Impacto no front-</w:t>
      </w:r>
      <w:proofErr w:type="spellStart"/>
      <w:r w:rsidRPr="00AC55DD">
        <w:t>end</w:t>
      </w:r>
      <w:proofErr w:type="spellEnd"/>
      <w:r w:rsidRPr="00AC55DD">
        <w:t xml:space="preserve"> (</w:t>
      </w:r>
      <w:proofErr w:type="spellStart"/>
      <w:r w:rsidRPr="00AC55DD">
        <w:t>ex</w:t>
      </w:r>
      <w:proofErr w:type="spellEnd"/>
      <w:r w:rsidRPr="00AC55DD">
        <w:t>: Mobile) devido às diferenças de cálculo.</w:t>
      </w:r>
    </w:p>
    <w:p w:rsidR="00654458" w:rsidRPr="00AC55DD" w:rsidRDefault="00654458" w:rsidP="00654458">
      <w:pPr>
        <w:numPr>
          <w:ilvl w:val="0"/>
          <w:numId w:val="8"/>
        </w:numPr>
        <w:spacing w:after="0"/>
      </w:pPr>
      <w:r w:rsidRPr="00AC55DD">
        <w:t>Evitar duplicidade de lógica e garantir reuso onde possível.</w:t>
      </w:r>
    </w:p>
    <w:p w:rsidR="00654458" w:rsidRDefault="00654458" w:rsidP="00654458"/>
    <w:p w:rsidR="00654458" w:rsidRDefault="00654458" w:rsidP="00654458"/>
    <w:p w:rsidR="00654458" w:rsidRPr="009E141E" w:rsidRDefault="00654458" w:rsidP="009E141E"/>
    <w:sectPr w:rsidR="00654458" w:rsidRPr="009E141E" w:rsidSect="009E141E">
      <w:pgSz w:w="11906" w:h="16838"/>
      <w:pgMar w:top="426" w:right="849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927E5"/>
    <w:multiLevelType w:val="multilevel"/>
    <w:tmpl w:val="577C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6766E5"/>
    <w:multiLevelType w:val="multilevel"/>
    <w:tmpl w:val="5A70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77240E"/>
    <w:multiLevelType w:val="multilevel"/>
    <w:tmpl w:val="B15CC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D3B6644"/>
    <w:multiLevelType w:val="multilevel"/>
    <w:tmpl w:val="FD0EC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B61255"/>
    <w:multiLevelType w:val="multilevel"/>
    <w:tmpl w:val="1A463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8A77C1A"/>
    <w:multiLevelType w:val="multilevel"/>
    <w:tmpl w:val="9B663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1ED3ED7"/>
    <w:multiLevelType w:val="multilevel"/>
    <w:tmpl w:val="1FD47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B10AA3"/>
    <w:multiLevelType w:val="multilevel"/>
    <w:tmpl w:val="5CC6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4AC0257"/>
    <w:multiLevelType w:val="multilevel"/>
    <w:tmpl w:val="F75E7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8AE5559"/>
    <w:multiLevelType w:val="multilevel"/>
    <w:tmpl w:val="F1282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ECA440C"/>
    <w:multiLevelType w:val="multilevel"/>
    <w:tmpl w:val="9180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6B506AA"/>
    <w:multiLevelType w:val="multilevel"/>
    <w:tmpl w:val="B74C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7AB2074"/>
    <w:multiLevelType w:val="multilevel"/>
    <w:tmpl w:val="83142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146D11"/>
    <w:multiLevelType w:val="multilevel"/>
    <w:tmpl w:val="C7F8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2"/>
  </w:num>
  <w:num w:numId="3">
    <w:abstractNumId w:val="13"/>
  </w:num>
  <w:num w:numId="4">
    <w:abstractNumId w:val="1"/>
  </w:num>
  <w:num w:numId="5">
    <w:abstractNumId w:val="5"/>
  </w:num>
  <w:num w:numId="6">
    <w:abstractNumId w:val="8"/>
  </w:num>
  <w:num w:numId="7">
    <w:abstractNumId w:val="3"/>
  </w:num>
  <w:num w:numId="8">
    <w:abstractNumId w:val="4"/>
  </w:num>
  <w:num w:numId="9">
    <w:abstractNumId w:val="9"/>
  </w:num>
  <w:num w:numId="10">
    <w:abstractNumId w:val="2"/>
  </w:num>
  <w:num w:numId="11">
    <w:abstractNumId w:val="6"/>
  </w:num>
  <w:num w:numId="12">
    <w:abstractNumId w:val="11"/>
  </w:num>
  <w:num w:numId="13">
    <w:abstractNumId w:val="10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55DD"/>
    <w:rsid w:val="000530F7"/>
    <w:rsid w:val="000613EB"/>
    <w:rsid w:val="001C0EDC"/>
    <w:rsid w:val="003D5726"/>
    <w:rsid w:val="00464C5F"/>
    <w:rsid w:val="00654458"/>
    <w:rsid w:val="007F47B4"/>
    <w:rsid w:val="009E141E"/>
    <w:rsid w:val="00AB37A8"/>
    <w:rsid w:val="00AC55DD"/>
    <w:rsid w:val="00B30256"/>
    <w:rsid w:val="00C662D4"/>
    <w:rsid w:val="00CA1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29D866"/>
  <w15:chartTrackingRefBased/>
  <w15:docId w15:val="{597B2E49-A814-4A76-A427-320F91402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172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9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3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570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Lisboa de lyra</dc:creator>
  <cp:keywords/>
  <dc:description/>
  <cp:lastModifiedBy>Alessandro Lisboa de lyra</cp:lastModifiedBy>
  <cp:revision>7</cp:revision>
  <dcterms:created xsi:type="dcterms:W3CDTF">2025-06-04T13:11:00Z</dcterms:created>
  <dcterms:modified xsi:type="dcterms:W3CDTF">2025-06-04T15:09:00Z</dcterms:modified>
</cp:coreProperties>
</file>