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pBdr>
          <w:top w:val="single" w:color="D8DBE0" w:sz="4" w:space="3"/>
        </w:pBdr>
        <w:spacing w:after="30" w:before="180"/>
      </w:pPr>
      <w:r>
        <w:rPr>
          <w:rFonts w:ascii="Consolas" w:cs="Consolas" w:eastAsia="Consolas" w:hAnsi="Consolas"/>
          <w:b/>
          <w:bCs/>
          <w:color w:val="C0392B"/>
          <w:sz w:val="16"/>
          <w:szCs w:val="16"/>
        </w:rPr>
        <w:t xml:space="preserve">01</w:t>
      </w:r>
    </w:p>
    <w:p>
      <w:pPr>
        <w:keepNext/>
        <w:keepLines/>
        <w:spacing w:after="80" w:before="140" w:line="300" w:lineRule="auto"/>
      </w:pPr>
      <w:r>
        <w:rPr>
          <w:b/>
          <w:bCs/>
          <w:color w:val="1A1D22"/>
          <w:sz w:val="26"/>
          <w:szCs w:val="26"/>
        </w:rPr>
        <w:t xml:space="preserve">Herausforderung</w:t>
      </w:r>
    </w:p>
    <w:p>
      <w:pPr>
        <w:keepNext/>
        <w:keepLines/>
        <w:spacing w:after="80" w:line="300" w:lineRule="auto"/>
      </w:pPr>
      <w:r>
        <w:rPr>
          <w:b/>
          <w:bCs/>
          <w:color w:val="1A1D22"/>
          <w:sz w:val="36"/>
          <w:szCs w:val="36"/>
        </w:rPr>
        <w:t xml:space="preserve">Marke oder echtes Bedürfnis?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6%"/>
            <w:tcBorders>
              <w:top w:val="nil" w:sz="0"/>
              <w:left w:val="nil" w:sz="0"/>
              <w:bottom w:val="nil" w:sz="0"/>
              <w:right w:val="nil" w:sz="0"/>
            </w:tcBorders>
            <w:tcMar>
              <w:top w:type="dxa" w:w="20"/>
              <w:left w:type="dxa" w:w="0"/>
              <w:bottom w:type="dxa" w:w="20"/>
              <w:right w:type="dxa" w:w="100"/>
            </w:tcMar>
          </w:tcPr>
          <w:p>
            <w:pPr>
              <w:keepNext/>
              <w:spacing w:after="0" w:before="0"/>
            </w:pPr>
            <w:r>
              <w:rPr>
                <w:rFonts w:ascii="Consolas" w:cs="Consolas" w:eastAsia="Consolas" w:hAnsi="Consolas"/>
                <w:b/>
                <w:bCs/>
                <w:color w:val="C0392B"/>
                <w:sz w:val="14"/>
                <w:szCs w:val="14"/>
              </w:rPr>
              <w:t xml:space="preserve">PERSONA</w:t>
            </w:r>
          </w:p>
        </w:tc>
        <w:tc>
          <w:tcPr>
            <w:tcW w:type="pct" w:w="84%"/>
            <w:tcBorders>
              <w:top w:val="nil" w:sz="0"/>
              <w:left w:val="nil" w:sz="0"/>
              <w:bottom w:val="nil" w:sz="0"/>
              <w:right w:val="nil" w:sz="0"/>
            </w:tcBorders>
            <w:tcMar>
              <w:top w:type="dxa" w:w="20"/>
              <w:left w:type="dxa" w:w="0"/>
              <w:bottom w:type="dxa" w:w="20"/>
              <w:right w:type="dxa" w:w="0"/>
            </w:tcMar>
          </w:tcPr>
          <w:p>
            <w:pPr>
              <w:spacing w:after="0"/>
            </w:pPr>
            <w:r>
              <w:rPr>
                <w:b/>
                <w:bCs/>
                <w:sz w:val="19"/>
                <w:szCs w:val="19"/>
              </w:rPr>
              <w:t xml:space="preserve">Lernende/r EFZ, 1. Lehrjahr</w:t>
            </w:r>
            <w:r>
              <w:rPr>
                <w:color w:val="4A5057"/>
                <w:sz w:val="19"/>
                <w:szCs w:val="19"/>
              </w:rPr>
              <w:t xml:space="preserve"> · eigener Lehrbetrieb, eigener Wohnort</w:t>
            </w:r>
          </w:p>
        </w:tc>
      </w:tr>
      <w:tr>
        <w:tc>
          <w:tcPr>
            <w:tcW w:type="pct" w:w="16%"/>
            <w:tcBorders>
              <w:top w:val="nil" w:sz="0"/>
              <w:left w:val="nil" w:sz="0"/>
              <w:bottom w:val="single" w:color="D8DBE0" w:sz="4"/>
              <w:right w:val="nil" w:sz="0"/>
            </w:tcBorders>
            <w:tcMar>
              <w:top w:type="dxa" w:w="20"/>
              <w:left w:type="dxa" w:w="0"/>
              <w:bottom w:type="dxa" w:w="80"/>
              <w:right w:type="dxa" w:w="100"/>
            </w:tcMar>
          </w:tcPr>
          <w:p>
            <w:pPr>
              <w:keepNext/>
              <w:spacing w:after="0" w:before="0"/>
            </w:pPr>
            <w:r>
              <w:rPr>
                <w:rFonts w:ascii="Consolas" w:cs="Consolas" w:eastAsia="Consolas" w:hAnsi="Consolas"/>
                <w:b/>
                <w:bCs/>
                <w:color w:val="C0392B"/>
                <w:sz w:val="14"/>
                <w:szCs w:val="14"/>
              </w:rPr>
              <w:t xml:space="preserve">KOMPETENZ</w:t>
            </w:r>
          </w:p>
        </w:tc>
        <w:tc>
          <w:tcPr>
            <w:tcW w:type="pct" w:w="84%"/>
            <w:tcBorders>
              <w:top w:val="nil" w:sz="0"/>
              <w:left w:val="nil" w:sz="0"/>
              <w:bottom w:val="single" w:color="D8DBE0" w:sz="4"/>
              <w:right w:val="nil" w:sz="0"/>
            </w:tcBorders>
            <w:tcMar>
              <w:top w:type="dxa" w:w="20"/>
              <w:left w:type="dxa" w:w="0"/>
              <w:bottom w:type="dxa" w:w="80"/>
              <w:right w:type="dxa" w:w="0"/>
            </w:tcMar>
          </w:tcPr>
          <w:p>
            <w:pPr>
              <w:spacing w:after="20"/>
            </w:pPr>
            <w:r>
              <w:rPr>
                <w:b/>
                <w:bCs/>
                <w:color w:val="C0392B"/>
                <w:sz w:val="18"/>
                <w:szCs w:val="18"/>
              </w:rPr>
              <w:t xml:space="preserve">1.3.1 </w:t>
            </w:r>
            <w:r>
              <w:rPr>
                <w:sz w:val="18"/>
                <w:szCs w:val="18"/>
              </w:rPr>
              <w:t xml:space="preserve">Ich kann verschiedene Arten von Bedürfnissen unterscheiden, meine eigenen Bedürfnisse erkennen und Einflussmöglichkeiten darauf beurteilen.</w:t>
            </w:r>
          </w:p>
        </w:tc>
      </w:tr>
    </w:tbl>
    <w:p>
      <w:pPr>
        <w:spacing w:after="40" w:before="40"/>
      </w:pPr>
      <w:r>
        <w:t xml:space="preserve"/>
      </w:r>
    </w:p>
    <w:p>
      <w:pPr>
        <w:spacing w:after="100" w:line="330" w:lineRule="auto"/>
      </w:pPr>
      <w:r>
        <w:rPr>
          <w:sz w:val="20"/>
          <w:szCs w:val="20"/>
        </w:rPr>
        <w:t xml:space="preserve">Ich bin im 1. Lehrjahr und habe zum ersten Mal regelmässig eigenes Geld. Vor drei Wochen habe ich in der Mittagspause Kopfhörer für 250 Franken bestellt — zwei aus meiner Klasse hatten dieselben, und mein Feed zeigte sie mir tagelang. Seither liegen sie meistens in der Schublade; für unterwegs reichen meine alten. Das Geld fehlt mir seither. Jetzt kommt der nächste Wunsch: Ein Kollege verkauft sein Handy für 300 Franken und will bis Freitag Bescheid. Ich merke, dass ich bei beiden Käufen nicht sagen könnte, ob der Wunsch von mir kommt oder von aussen. Ich will meine Bedürfnisse ordnen und mir einen Massstab geben, bevor ich am Freitag antworte.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7%"/>
            <w:tcBorders>
              <w:top w:val="single" w:color="D8DBE0" w:sz="4"/>
              <w:left w:val="nil" w:sz="0"/>
              <w:bottom w:val="single" w:color="D8DBE0" w:sz="4"/>
              <w:right w:val="nil" w:sz="0"/>
            </w:tcBorders>
            <w:tcMar>
              <w:top w:type="dxa" w:w="30"/>
              <w:left w:type="dxa" w:w="0"/>
              <w:bottom w:type="dxa" w:w="30"/>
              <w:right w:type="dxa" w:w="80"/>
            </w:tcMar>
          </w:tcPr>
          <w:p>
            <w:pPr>
              <w:spacing w:after="0"/>
            </w:pPr>
            <w:r>
              <w:rPr>
                <w:sz w:val="18"/>
                <w:szCs w:val="18"/>
              </w:rPr>
              <w:t xml:space="preserve">Kopfhörer (Impulskauf vor drei Wochen)</w:t>
            </w:r>
          </w:p>
        </w:tc>
        <w:tc>
          <w:tcPr>
            <w:tcW w:type="pct" w:w="13%"/>
            <w:tcBorders>
              <w:top w:val="single" w:color="D8DBE0" w:sz="4"/>
              <w:left w:val="nil" w:sz="0"/>
              <w:bottom w:val="single" w:color="D8DBE0" w:sz="4"/>
              <w:right w:val="nil" w:sz="0"/>
            </w:tcBorders>
            <w:tcMar>
              <w:top w:type="dxa" w:w="30"/>
              <w:left w:type="dxa" w:w="80"/>
              <w:bottom w:type="dxa" w:w="30"/>
              <w:right w:type="dxa" w:w="240"/>
            </w:tcMar>
          </w:tcPr>
          <w:p>
            <w:pPr>
              <w:spacing w:after="0"/>
              <w:jc w:val="right"/>
            </w:pPr>
            <w:r>
              <w:rPr>
                <w:rFonts w:ascii="Consolas" w:cs="Consolas" w:eastAsia="Consolas" w:hAnsi="Consolas"/>
                <w:sz w:val="18"/>
                <w:szCs w:val="18"/>
              </w:rPr>
              <w:t xml:space="preserve">CHF 250</w:t>
            </w:r>
          </w:p>
        </w:tc>
        <w:tc>
          <w:tcPr>
            <w:tcW w:type="pct" w:w="37%"/>
            <w:tcBorders>
              <w:top w:val="single" w:color="D8DBE0" w:sz="4"/>
              <w:left w:val="nil" w:sz="0"/>
              <w:bottom w:val="single" w:color="D8DBE0" w:sz="4"/>
              <w:right w:val="nil" w:sz="0"/>
            </w:tcBorders>
            <w:tcMar>
              <w:top w:type="dxa" w:w="30"/>
              <w:left w:type="dxa" w:w="0"/>
              <w:bottom w:type="dxa" w:w="30"/>
              <w:right w:type="dxa" w:w="80"/>
            </w:tcMar>
          </w:tcPr>
          <w:p>
            <w:pPr>
              <w:spacing w:after="0"/>
            </w:pPr>
            <w:r>
              <w:rPr>
                <w:sz w:val="18"/>
                <w:szCs w:val="18"/>
              </w:rPr>
              <w:t xml:space="preserve">Handy vom Kollegen (Zusage bis Freitag)</w:t>
            </w:r>
          </w:p>
        </w:tc>
        <w:tc>
          <w:tcPr>
            <w:tcW w:type="pct" w:w="13%"/>
            <w:tcBorders>
              <w:top w:val="single" w:color="D8DBE0" w:sz="4"/>
              <w:left w:val="nil" w:sz="0"/>
              <w:bottom w:val="single" w:color="D8DBE0" w:sz="4"/>
              <w:right w:val="nil" w:sz="0"/>
            </w:tcBorders>
            <w:tcMar>
              <w:top w:type="dxa" w:w="30"/>
              <w:left w:type="dxa" w:w="80"/>
              <w:bottom w:type="dxa" w:w="30"/>
              <w:right w:type="dxa" w:w="0"/>
            </w:tcMar>
          </w:tcPr>
          <w:p>
            <w:pPr>
              <w:spacing w:after="0"/>
              <w:jc w:val="right"/>
            </w:pPr>
            <w:r>
              <w:rPr>
                <w:rFonts w:ascii="Consolas" w:cs="Consolas" w:eastAsia="Consolas" w:hAnsi="Consolas"/>
                <w:sz w:val="18"/>
                <w:szCs w:val="18"/>
              </w:rPr>
              <w:t xml:space="preserve">CHF 300</w:t>
            </w:r>
          </w:p>
        </w:tc>
      </w:tr>
      <w:tr>
        <w:tc>
          <w:tcPr>
            <w:tcW w:type="pct" w:w="37%"/>
            <w:tcBorders>
              <w:top w:val="nil" w:sz="0"/>
              <w:left w:val="nil" w:sz="0"/>
              <w:bottom w:val="single" w:color="D8DBE0" w:sz="4"/>
              <w:right w:val="nil" w:sz="0"/>
            </w:tcBorders>
            <w:tcMar>
              <w:top w:type="dxa" w:w="30"/>
              <w:left w:type="dxa" w:w="0"/>
              <w:bottom w:type="dxa" w:w="30"/>
              <w:right w:type="dxa" w:w="80"/>
            </w:tcMar>
          </w:tcPr>
          <w:p>
            <w:pPr>
              <w:spacing w:after="0"/>
            </w:pPr>
            <w:r>
              <w:rPr>
                <w:sz w:val="18"/>
                <w:szCs w:val="18"/>
              </w:rPr>
              <w:t xml:space="preserve">Lernendenlohn 1. Lehrjahr (netto, ca.)</w:t>
            </w:r>
          </w:p>
        </w:tc>
        <w:tc>
          <w:tcPr>
            <w:tcW w:type="pct" w:w="13%"/>
            <w:tcBorders>
              <w:top w:val="nil" w:sz="0"/>
              <w:left w:val="nil" w:sz="0"/>
              <w:bottom w:val="single" w:color="D8DBE0" w:sz="4"/>
              <w:right w:val="nil" w:sz="0"/>
            </w:tcBorders>
            <w:tcMar>
              <w:top w:type="dxa" w:w="30"/>
              <w:left w:type="dxa" w:w="80"/>
              <w:bottom w:type="dxa" w:w="30"/>
              <w:right w:type="dxa" w:w="240"/>
            </w:tcMar>
          </w:tcPr>
          <w:p>
            <w:pPr>
              <w:spacing w:after="0"/>
              <w:jc w:val="right"/>
            </w:pPr>
            <w:r>
              <w:rPr>
                <w:rFonts w:ascii="Consolas" w:cs="Consolas" w:eastAsia="Consolas" w:hAnsi="Consolas"/>
                <w:sz w:val="18"/>
                <w:szCs w:val="18"/>
              </w:rPr>
              <w:t xml:space="preserve">CHF 800</w:t>
            </w:r>
          </w:p>
        </w:tc>
        <w:tc>
          <w:tcPr>
            <w:tcW w:type="pct" w:w="37%"/>
            <w:tcBorders>
              <w:top w:val="nil" w:sz="0"/>
              <w:left w:val="nil" w:sz="0"/>
              <w:bottom w:val="nil" w:sz="0"/>
              <w:right w:val="nil" w:sz="0"/>
            </w:tcBorders>
            <w:tcMar>
              <w:top w:type="dxa" w:w="30"/>
              <w:left w:type="dxa" w:w="0"/>
              <w:bottom w:type="dxa" w:w="30"/>
              <w:right w:type="dxa" w:w="80"/>
            </w:tcMar>
          </w:tcPr>
          <w:p>
            <w:pPr>
              <w:spacing w:after="0"/>
            </w:pPr>
            <w:r>
              <w:rPr>
                <w:sz w:val="18"/>
                <w:szCs w:val="18"/>
              </w:rPr>
              <w:t xml:space="preserve"/>
            </w:r>
          </w:p>
        </w:tc>
        <w:tc>
          <w:tcPr>
            <w:tcW w:type="pct" w:w="13%"/>
            <w:tcBorders>
              <w:top w:val="nil" w:sz="0"/>
              <w:left w:val="nil" w:sz="0"/>
              <w:bottom w:val="nil" w:sz="0"/>
              <w:right w:val="nil" w:sz="0"/>
            </w:tcBorders>
            <w:tcMar>
              <w:top w:type="dxa" w:w="30"/>
              <w:left w:type="dxa" w:w="80"/>
              <w:bottom w:type="dxa" w:w="30"/>
              <w:right w:type="dxa" w:w="0"/>
            </w:tcMar>
          </w:tcPr>
          <w:p>
            <w:pPr>
              <w:spacing w:after="0"/>
              <w:jc w:val="right"/>
            </w:pPr>
            <w:r>
              <w:rPr>
                <w:rFonts w:ascii="Consolas" w:cs="Consolas" w:eastAsia="Consolas" w:hAnsi="Consolas"/>
                <w:sz w:val="18"/>
                <w:szCs w:val="18"/>
              </w:rPr>
              <w:t xml:space="preserve"/>
            </w:r>
          </w:p>
        </w:tc>
      </w:tr>
    </w:tbl>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50%"/>
            <w:tcBorders>
              <w:top w:val="nil" w:sz="0"/>
              <w:left w:val="single" w:color="C0392B" w:sz="24"/>
              <w:bottom w:val="nil" w:sz="0"/>
              <w:right w:val="nil" w:sz="0"/>
            </w:tcBorders>
            <w:shd w:color="FADBD8" w:val="solid"/>
            <w:tcMar>
              <w:top w:type="dxa" w:w="100"/>
              <w:left w:type="dxa" w:w="160"/>
              <w:bottom w:type="dxa" w:w="100"/>
              <w:right w:type="dxa" w:w="160"/>
            </w:tcMar>
          </w:tcPr>
          <w:p>
            <w:pPr>
              <w:keepNext/>
              <w:spacing w:after="30" w:before="0"/>
            </w:pPr>
            <w:r>
              <w:rPr>
                <w:rFonts w:ascii="Consolas" w:cs="Consolas" w:eastAsia="Consolas" w:hAnsi="Consolas"/>
                <w:b/>
                <w:bCs/>
                <w:color w:val="C0392B"/>
                <w:sz w:val="14"/>
                <w:szCs w:val="14"/>
              </w:rPr>
              <w:t xml:space="preserve">LEITFRAGE</w:t>
            </w:r>
          </w:p>
          <w:p>
            <w:pPr>
              <w:spacing w:after="0"/>
            </w:pPr>
            <w:r>
              <w:rPr>
                <w:b/>
                <w:bCs/>
                <w:sz w:val="21"/>
                <w:szCs w:val="21"/>
              </w:rPr>
              <w:t xml:space="preserve">Welche meiner Wünsche sind echte Bedürfnisse — und nach welchem Massstab entscheide ich, welchem ich folge?</w:t>
            </w:r>
          </w:p>
        </w:tc>
        <w:tc>
          <w:tcPr>
            <w:tcW w:type="pct" w:w="50%"/>
            <w:tcBorders>
              <w:top w:val="dashed" w:color="C0392B" w:sz="6"/>
              <w:left w:val="dashed" w:color="C0392B" w:sz="6"/>
              <w:bottom w:val="dashed" w:color="C0392B" w:sz="6"/>
              <w:right w:val="dashed" w:color="C0392B" w:sz="6"/>
            </w:tcBorders>
            <w:tcMar>
              <w:top w:type="dxa" w:w="100"/>
              <w:left w:type="dxa" w:w="160"/>
              <w:bottom w:type="dxa" w:w="100"/>
              <w:right w:type="dxa" w:w="160"/>
            </w:tcMar>
          </w:tcPr>
          <w:p>
            <w:pPr>
              <w:keepNext/>
              <w:spacing w:after="30" w:before="0"/>
            </w:pPr>
            <w:r>
              <w:rPr>
                <w:rFonts w:ascii="Consolas" w:cs="Consolas" w:eastAsia="Consolas" w:hAnsi="Consolas"/>
                <w:b/>
                <w:bCs/>
                <w:color w:val="C0392B"/>
                <w:sz w:val="14"/>
                <w:szCs w:val="14"/>
              </w:rPr>
              <w:t xml:space="preserve">SPANNUNGSFELD</w:t>
            </w:r>
          </w:p>
          <w:p>
            <w:pPr>
              <w:spacing w:after="40"/>
            </w:pPr>
            <w:r>
              <w:rPr>
                <w:b/>
                <w:bCs/>
                <w:sz w:val="20"/>
                <w:szCs w:val="20"/>
              </w:rPr>
              <w:t xml:space="preserve">Eigener Massstab vs. sozialer Konsumdruck</w:t>
            </w:r>
          </w:p>
          <w:p>
            <w:pPr>
              <w:spacing w:after="0"/>
            </w:pPr>
            <w:r>
              <w:rPr>
                <w:color w:val="4A5057"/>
                <w:sz w:val="18"/>
                <w:szCs w:val="18"/>
              </w:rPr>
              <w:t xml:space="preserve">Ein von aussen geweckter Wunsch kann ein echtes Bedürfnis treffen, etwa dazuzugehören. Entscheidend ist, ob Sie Ihren Entscheid vor sich begründen können.</w:t>
            </w:r>
          </w:p>
        </w:tc>
      </w:tr>
    </w:tbl>
    <w:p>
      <w:pPr>
        <w:spacing w:after="60" w:before="60"/>
      </w:pPr>
      <w:r>
        <w:t xml:space="preserve"/>
      </w:r>
    </w:p>
    <w:p>
      <w:pPr>
        <w:keepNext/>
        <w:spacing w:after="30" w:before="0"/>
      </w:pPr>
      <w:r>
        <w:rPr>
          <w:rFonts w:ascii="Consolas" w:cs="Consolas" w:eastAsia="Consolas" w:hAnsi="Consolas"/>
          <w:b/>
          <w:bCs/>
          <w:color w:val="C0392B"/>
          <w:sz w:val="14"/>
          <w:szCs w:val="14"/>
        </w:rPr>
        <w:t xml:space="preserve">IM LEHRMITTEL</w:t>
      </w:r>
    </w:p>
    <w:p>
      <w:pPr>
        <w:pStyle w:val="ListParagraph"/>
        <w:numPr>
          <w:ilvl w:val="0"/>
          <w:numId w:val="1"/>
        </w:numPr>
        <w:spacing w:after="20"/>
      </w:pPr>
      <w:r>
        <w:rPr>
          <w:b/>
          <w:bCs/>
          <w:sz w:val="18"/>
          <w:szCs w:val="18"/>
        </w:rPr>
        <w:t xml:space="preserve">Preisbildung</w:t>
      </w:r>
      <w:r>
        <w:rPr>
          <w:color w:val="4A5057"/>
          <w:sz w:val="18"/>
          <w:szCs w:val="18"/>
        </w:rPr>
        <w:t xml:space="preserve"> · Bedürfnis, Bedürfnisarten, Nachfrage · Kap. 2.7 · Seite 73-77</w:t>
      </w:r>
    </w:p>
    <w:p>
      <w:pPr>
        <w:pStyle w:val="ListParagraph"/>
        <w:numPr>
          <w:ilvl w:val="0"/>
          <w:numId w:val="1"/>
        </w:numPr>
        <w:spacing w:after="20"/>
      </w:pPr>
      <w:r>
        <w:rPr>
          <w:b/>
          <w:bCs/>
          <w:sz w:val="18"/>
          <w:szCs w:val="18"/>
        </w:rPr>
        <w:t xml:space="preserve">Dokumentieren</w:t>
      </w:r>
      <w:r>
        <w:rPr>
          <w:color w:val="4A5057"/>
          <w:sz w:val="18"/>
          <w:szCs w:val="18"/>
        </w:rPr>
        <w:t xml:space="preserve"> · Notiztechniken, Markierungen · Kap. 17.2 · Seite 381-383</w:t>
      </w:r>
    </w:p>
    <w:p>
      <w:pPr>
        <w:spacing w:after="40" w:before="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BE0" w:sz="4"/>
              <w:left w:val="single" w:color="C0392B" w:sz="24"/>
              <w:bottom w:val="single" w:color="D8DBE0" w:sz="4"/>
              <w:right w:val="single" w:color="D8DBE0" w:sz="4"/>
            </w:tcBorders>
            <w:tcMar>
              <w:top w:type="dxa" w:w="80"/>
              <w:left w:type="dxa" w:w="100"/>
              <w:bottom w:type="dxa" w:w="80"/>
              <w:right w:type="dxa" w:w="100"/>
            </w:tcMar>
          </w:tcPr>
          <w:p>
            <w:pPr>
              <w:spacing w:after="60" w:line="280" w:lineRule="auto"/>
            </w:pPr>
            <w:r>
              <w:rPr>
                <w:b/>
                <w:bCs/>
                <w:color w:val="C0392B"/>
                <w:sz w:val="14"/>
                <w:szCs w:val="14"/>
              </w:rPr>
              <w:t xml:space="preserve">QUELLE FÜR SEITE 3 · ARTIKEL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74%"/>
                  <w:tcBorders>
                    <w:top w:val="nil" w:sz="0"/>
                    <w:left w:val="nil" w:sz="0"/>
                    <w:bottom w:val="nil" w:sz="0"/>
                    <w:right w:val="nil" w:sz="0"/>
                  </w:tcBorders>
                  <w:tcMar>
                    <w:top w:type="dxa" w:w="0"/>
                    <w:left w:type="dxa" w:w="0"/>
                    <w:bottom w:type="dxa" w:w="0"/>
                    <w:right w:type="dxa" w:w="140"/>
                  </w:tcMar>
                  <w:vAlign w:val="top"/>
                </w:tcPr>
                <w:p>
                  <w:pPr>
                    <w:spacing w:after="0"/>
                  </w:pPr>
                  <w:r>
                    <w:rPr>
                      <w:b/>
                      <w:bCs/>
                      <w:sz w:val="20"/>
                      <w:szCs w:val="20"/>
                    </w:rPr>
                    <w:t xml:space="preserve">Influencer treiben Online-Käufe bei Jugendlichen in die Höhe</w:t>
                  </w:r>
                  <w:r>
                    <w:rPr>
                      <w:sz w:val="20"/>
                      <w:szCs w:val="20"/>
                    </w:rPr>
                    <w:t xml:space="preserve"> · nau.ch / Keystone-SDA, 15.06.2026</w:t>
                  </w:r>
                </w:p>
              </w:tc>
              <w:tc>
                <w:tcPr>
                  <w:tcW w:type="pct" w:w="26%"/>
                  <w:tcBorders>
                    <w:top w:val="nil" w:sz="0"/>
                    <w:left w:val="nil" w:sz="0"/>
                    <w:bottom w:val="nil" w:sz="0"/>
                    <w:right w:val="nil" w:sz="0"/>
                  </w:tcBorders>
                  <w:tcMar>
                    <w:top w:type="dxa" w:w="0"/>
                    <w:left w:type="dxa" w:w="140"/>
                    <w:bottom w:type="dxa" w:w="0"/>
                    <w:right w:type="dxa" w:w="0"/>
                  </w:tcMar>
                  <w:vAlign w:val="bottom"/>
                </w:tcPr>
                <w:p>
                  <w:pPr>
                    <w:spacing w:after="0"/>
                    <w:jc w:val="right"/>
                  </w:pPr>
                  <w:r>
                    <w:rPr>
                      <w:i/>
                      <w:iCs/>
                      <w:color w:val="4A5057"/>
                      <w:sz w:val="18"/>
                      <w:szCs w:val="18"/>
                    </w:rPr>
                    <w:t xml:space="preserve">→ QR-Code auf Seite 3</w:t>
                  </w:r>
                </w:p>
              </w:tc>
            </w:tr>
          </w:tbl>
          <w:p>
            <w:pPr>
              <w:spacing w:after="0" w:before="0" w:line="120" w:lineRule="exact"/>
            </w:pPr>
          </w:p>
        </w:tc>
      </w:tr>
    </w:tbl>
    <w:p>
      <w:pPr>
        <w:spacing w:after="40" w:before="40"/>
      </w:pPr>
      <w:r>
        <w:t xml:space="preserve"/>
      </w:r>
    </w:p>
    <w:p>
      <w:pPr>
        <w:keepNext/>
        <w:spacing w:after="30" w:before="0"/>
      </w:pPr>
      <w:r>
        <w:rPr>
          <w:rFonts w:ascii="Consolas" w:cs="Consolas" w:eastAsia="Consolas" w:hAnsi="Consolas"/>
          <w:b/>
          <w:bCs/>
          <w:color w:val="C0392B"/>
          <w:sz w:val="14"/>
          <w:szCs w:val="14"/>
        </w:rPr>
        <w:t xml:space="preserve">ÜBERSICHT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tcBorders>
              <w:top w:val="single" w:color="D8DBE0" w:sz="4"/>
              <w:left w:val="nil" w:sz="0"/>
              <w:bottom w:val="single" w:color="D8DBE0" w:sz="4"/>
              <w:right w:val="nil" w:sz="0"/>
            </w:tcBorders>
            <w:tcMar>
              <w:top w:type="dxa" w:w="100"/>
              <w:left w:type="dxa" w:w="0"/>
              <w:bottom w:type="dxa" w:w="100"/>
              <w:right w:type="dxa" w:w="100"/>
            </w:tcMar>
          </w:tcPr>
          <w:p>
            <w:pPr>
              <w:spacing w:after="0"/>
            </w:pPr>
            <w:r>
              <w:rPr>
                <w:rFonts w:ascii="Consolas" w:cs="Consolas" w:eastAsia="Consolas" w:hAnsi="Consolas"/>
                <w:color w:val="4A5057"/>
                <w:sz w:val="17"/>
                <w:szCs w:val="17"/>
              </w:rPr>
              <w:t xml:space="preserve">Teil 1</w:t>
            </w:r>
          </w:p>
        </w:tc>
        <w:tc>
          <w:tcPr>
            <w:tcW w:type="pct" w:w="88%"/>
            <w:tcBorders>
              <w:top w:val="single" w:color="D8DBE0" w:sz="4"/>
              <w:left w:val="nil" w:sz="0"/>
              <w:bottom w:val="single" w:color="D8DBE0" w:sz="4"/>
              <w:right w:val="nil" w:sz="0"/>
            </w:tcBorders>
            <w:tcMar>
              <w:top w:type="dxa" w:w="100"/>
              <w:left w:type="dxa" w:w="0"/>
              <w:bottom w:type="dxa" w:w="100"/>
              <w:right w:type="dxa" w:w="0"/>
            </w:tcMar>
          </w:tcPr>
          <w:p>
            <w:pPr>
              <w:spacing w:after="0"/>
            </w:pPr>
            <w:r>
              <w:rPr>
                <w:sz w:val="19"/>
                <w:szCs w:val="19"/>
              </w:rPr>
              <w:t xml:space="preserve">Situation lesen, LF1 und LF2</w:t>
            </w:r>
          </w:p>
        </w:tc>
      </w:tr>
      <w:tr>
        <w:tc>
          <w:tcPr>
            <w:tcW w:type="pct" w:w="12%"/>
            <w:tcBorders>
              <w:top w:val="nil" w:sz="0"/>
              <w:left w:val="nil" w:sz="0"/>
              <w:bottom w:val="single" w:color="D8DBE0" w:sz="4"/>
              <w:right w:val="nil" w:sz="0"/>
            </w:tcBorders>
            <w:tcMar>
              <w:top w:type="dxa" w:w="100"/>
              <w:left w:type="dxa" w:w="0"/>
              <w:bottom w:type="dxa" w:w="100"/>
              <w:right w:type="dxa" w:w="100"/>
            </w:tcMar>
          </w:tcPr>
          <w:p>
            <w:pPr>
              <w:spacing w:after="0"/>
            </w:pPr>
            <w:r>
              <w:rPr>
                <w:rFonts w:ascii="Consolas" w:cs="Consolas" w:eastAsia="Consolas" w:hAnsi="Consolas"/>
                <w:color w:val="4A5057"/>
                <w:sz w:val="17"/>
                <w:szCs w:val="17"/>
              </w:rPr>
              <w:t xml:space="preserve">Teil 2</w:t>
            </w:r>
          </w:p>
        </w:tc>
        <w:tc>
          <w:tcPr>
            <w:tcW w:type="pct" w:w="88%"/>
            <w:tcBorders>
              <w:top w:val="nil" w:sz="0"/>
              <w:left w:val="nil" w:sz="0"/>
              <w:bottom w:val="single" w:color="D8DBE0" w:sz="4"/>
              <w:right w:val="nil" w:sz="0"/>
            </w:tcBorders>
            <w:tcMar>
              <w:top w:type="dxa" w:w="100"/>
              <w:left w:type="dxa" w:w="0"/>
              <w:bottom w:type="dxa" w:w="100"/>
              <w:right w:type="dxa" w:w="0"/>
            </w:tcMar>
          </w:tcPr>
          <w:p>
            <w:pPr>
              <w:spacing w:after="0"/>
            </w:pPr>
            <w:r>
              <w:rPr>
                <w:sz w:val="19"/>
                <w:szCs w:val="19"/>
              </w:rPr>
              <w:t xml:space="preserve">LF3 mit Raster zur Quelle, LF4, Landkarte beginnen</w:t>
            </w:r>
          </w:p>
        </w:tc>
      </w:tr>
      <w:tr>
        <w:tc>
          <w:tcPr>
            <w:tcW w:type="pct" w:w="12%"/>
            <w:tcBorders>
              <w:top w:val="nil" w:sz="0"/>
              <w:left w:val="nil" w:sz="0"/>
              <w:bottom w:val="single" w:color="D8DBE0" w:sz="4"/>
              <w:right w:val="nil" w:sz="0"/>
            </w:tcBorders>
            <w:tcMar>
              <w:top w:type="dxa" w:w="100"/>
              <w:left w:type="dxa" w:w="0"/>
              <w:bottom w:type="dxa" w:w="100"/>
              <w:right w:type="dxa" w:w="100"/>
            </w:tcMar>
          </w:tcPr>
          <w:p>
            <w:pPr>
              <w:spacing w:after="0"/>
            </w:pPr>
            <w:r>
              <w:rPr>
                <w:rFonts w:ascii="Consolas" w:cs="Consolas" w:eastAsia="Consolas" w:hAnsi="Consolas"/>
                <w:color w:val="4A5057"/>
                <w:sz w:val="17"/>
                <w:szCs w:val="17"/>
              </w:rPr>
              <w:t xml:space="preserve">Teil 3</w:t>
            </w:r>
          </w:p>
        </w:tc>
        <w:tc>
          <w:tcPr>
            <w:tcW w:type="pct" w:w="88%"/>
            <w:tcBorders>
              <w:top w:val="nil" w:sz="0"/>
              <w:left w:val="nil" w:sz="0"/>
              <w:bottom w:val="single" w:color="D8DBE0" w:sz="4"/>
              <w:right w:val="nil" w:sz="0"/>
            </w:tcBorders>
            <w:tcMar>
              <w:top w:type="dxa" w:w="100"/>
              <w:left w:type="dxa" w:w="0"/>
              <w:bottom w:type="dxa" w:w="100"/>
              <w:right w:type="dxa" w:w="0"/>
            </w:tcMar>
          </w:tcPr>
          <w:p>
            <w:pPr>
              <w:spacing w:after="0"/>
            </w:pPr>
            <w:r>
              <w:rPr>
                <w:sz w:val="19"/>
                <w:szCs w:val="19"/>
              </w:rPr>
              <w:t xml:space="preserve">Landkarte fertigstellen, Feedback-Kriterien, Abschluss mit Begriffsnetz</w:t>
            </w:r>
          </w:p>
        </w:tc>
      </w:tr>
    </w:tbl>
    <w:p>
      <w:pPr>
        <w:spacing w:after="60" w:before="60"/>
      </w:pPr>
      <w:r>
        <w:t xml:space="preserve"/>
      </w:r>
    </w:p>
    <w:p>
      <w:pPr>
        <w:pBdr>
          <w:top w:val="single" w:color="1A1D22" w:sz="6" w:space="4"/>
        </w:pBdr>
        <w:spacing w:after="0" w:before="120"/>
      </w:pPr>
      <w:r>
        <w:rPr>
          <w:b/>
          <w:bCs/>
          <w:sz w:val="19"/>
          <w:szCs w:val="19"/>
        </w:rPr>
        <w:t xml:space="preserve">So starten Sie: </w:t>
      </w:r>
      <w:r>
        <w:rPr>
          <w:sz w:val="19"/>
          <w:szCs w:val="19"/>
        </w:rPr>
        <w:t xml:space="preserve">Lesen Sie die Situation genau. Markieren Sie, was Sie noch nicht wissen oder können — am Ende des Hefts prüfen Sie es im Quer-Check (S. 8).</w:t>
      </w:r>
    </w:p>
    <w:p>
      <w:pPr>
        <w:sectPr>
          <w:headerReference w:type="default" r:id="rId7"/>
          <w:footerReference w:type="default" r:id="rId8"/>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C0392B"/>
          <w:sz w:val="16"/>
          <w:szCs w:val="16"/>
        </w:rPr>
        <w:t xml:space="preserve">02</w:t>
      </w:r>
    </w:p>
    <w:p>
      <w:pPr>
        <w:keepNext/>
        <w:keepLines/>
        <w:spacing w:after="80" w:before="140" w:line="300" w:lineRule="auto"/>
      </w:pPr>
      <w:r>
        <w:rPr>
          <w:b/>
          <w:bCs/>
          <w:color w:val="1A1D22"/>
          <w:sz w:val="26"/>
          <w:szCs w:val="26"/>
        </w:rPr>
        <w:t xml:space="preserve">Wissensecke I</w:t>
      </w:r>
    </w:p>
    <w:p>
      <w:pPr>
        <w:keepNext/>
        <w:spacing w:after="30" w:before="0"/>
      </w:pPr>
      <w:r>
        <w:rPr>
          <w:rFonts w:ascii="Consolas" w:cs="Consolas" w:eastAsia="Consolas" w:hAnsi="Consolas"/>
          <w:b/>
          <w:bCs/>
          <w:color w:val="C0392B"/>
          <w:sz w:val="14"/>
          <w:szCs w:val="14"/>
        </w:rPr>
        <w:t xml:space="preserve">IHR WEG DURCH DIE LEITFRAGEN</w:t>
      </w:r>
    </w:p>
    <w:p>
      <w:pPr>
        <w:spacing w:after="160"/>
      </w:pPr>
      <w:r>
        <w:rPr>
          <w:color w:val="4A5057"/>
          <w:sz w:val="19"/>
          <w:szCs w:val="19"/>
        </w:rPr>
        <w:t xml:space="preserve">Sie bauen Schritt für Schritt Ihre Bedürfnis-Landkarte auf: LF1 liefert die Kategorien, LF2 Ihre eigenen Einträge, LF3 die Einflüsse mit Beleg, LF4 Ihren Massstab und Ihren Entscheid zum Handy.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72%"/>
            <w:tcBorders>
              <w:top w:val="nil" w:sz="0"/>
              <w:left w:val="nil" w:sz="0"/>
              <w:bottom w:val="nil" w:sz="0"/>
              <w:right w:val="nil" w:sz="0"/>
            </w:tcBorders>
            <w:tcMar>
              <w:top w:type="dxa" w:w="0"/>
              <w:left w:type="dxa" w:w="0"/>
              <w:bottom w:type="dxa" w:w="0"/>
              <w:right w:type="dxa" w:w="160"/>
            </w:tcMar>
            <w:vAlign w:val="top"/>
          </w:tcPr>
          <w:p>
            <w:pPr>
              <w:keepNext/>
              <w:spacing w:after="40" w:before="0" w:line="300" w:lineRule="auto"/>
            </w:pPr>
            <w:r>
              <w:rPr>
                <w:rFonts w:ascii="Consolas" w:cs="Consolas" w:eastAsia="Consolas" w:hAnsi="Consolas"/>
                <w:b/>
                <w:bCs/>
                <w:color w:val="C0392B"/>
                <w:sz w:val="20"/>
                <w:szCs w:val="20"/>
              </w:rPr>
              <w:t xml:space="preserve">LF1  </w:t>
            </w:r>
            <w:r>
              <w:rPr>
                <w:b/>
                <w:bCs/>
                <w:sz w:val="20"/>
                <w:szCs w:val="20"/>
              </w:rPr>
              <w:t xml:space="preserve">Erklären Sie mit der Bedürfnispyramide nach Maslow und den Begriffen Existenz- und Wahlbedürfnis, wie sich Bedürfnisse unterscheiden lassen. Zeigen Sie an einem Beispiel den Unterschied zwischen Bedürfnis und Gut.</w:t>
            </w:r>
          </w:p>
          <w:p>
            <w:pPr>
              <w:keepNext/>
              <w:spacing w:after="60"/>
            </w:pPr>
            <w:r>
              <w:rPr>
                <w:b/>
                <w:bCs/>
                <w:color w:val="C0392B"/>
                <w:sz w:val="14"/>
                <w:szCs w:val="14"/>
              </w:rPr>
              <w:t xml:space="preserve">[Verstehen]</w:t>
            </w:r>
            <w:r>
              <w:rPr>
                <w:rFonts w:ascii="Consolas" w:cs="Consolas" w:eastAsia="Consolas" w:hAnsi="Consolas"/>
                <w:color w:val="8B9099"/>
                <w:sz w:val="15"/>
                <w:szCs w:val="15"/>
              </w:rPr>
              <w:t xml:space="preserve">  Kap. 2.7 | S. 73-75</w:t>
            </w:r>
            <w:r>
              <w:rPr>
                <w:i/>
                <w:iCs/>
                <w:color w:val="4A5057"/>
                <w:sz w:val="18"/>
                <w:szCs w:val="18"/>
              </w:rPr>
              <w:t xml:space="preserve">   → liefert: die Kategorien der Landkarte</w:t>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tc>
        <w:tc>
          <w:tcPr>
            <w:tcW w:type="pct" w:w="28%"/>
            <w:tcBorders>
              <w:top w:val="nil" w:sz="0"/>
              <w:left w:val="single" w:color="D8DBE0" w:sz="6"/>
              <w:bottom w:val="nil" w:sz="0"/>
              <w:right w:val="nil" w:sz="0"/>
            </w:tcBorders>
            <w:tcMar>
              <w:top w:type="dxa" w:w="0"/>
              <w:left w:type="dxa" w:w="160"/>
              <w:bottom w:type="dxa" w:w="0"/>
              <w:right w:type="dxa" w:w="0"/>
            </w:tcMar>
            <w:vAlign w:val="top"/>
          </w:tcPr>
          <w:p>
            <w:pPr>
              <w:keepNext/>
              <w:spacing w:after="30" w:before="0"/>
            </w:pPr>
            <w:r>
              <w:rPr>
                <w:rFonts w:ascii="Consolas" w:cs="Consolas" w:eastAsia="Consolas" w:hAnsi="Consolas"/>
                <w:b/>
                <w:bCs/>
                <w:color w:val="C0392B"/>
                <w:sz w:val="14"/>
                <w:szCs w:val="14"/>
              </w:rPr>
              <w:t xml:space="preserve">SO GEHEN SIE VOR</w:t>
            </w:r>
          </w:p>
          <w:p>
            <w:pPr>
              <w:pStyle w:val="ListParagraph"/>
              <w:numPr>
                <w:ilvl w:val="0"/>
                <w:numId w:val="1"/>
              </w:numPr>
              <w:spacing w:after="30"/>
            </w:pPr>
            <w:r>
              <w:rPr>
                <w:color w:val="4A5057"/>
                <w:sz w:val="18"/>
                <w:szCs w:val="18"/>
              </w:rPr>
              <w:t xml:space="preserve">Lesen Sie Kap. 2.7 S. 73–75 und trennen Sie zuerst Existenz- von Wahlbedürfnissen.</w:t>
            </w:r>
          </w:p>
          <w:p>
            <w:pPr>
              <w:pStyle w:val="ListParagraph"/>
              <w:numPr>
                <w:ilvl w:val="0"/>
                <w:numId w:val="1"/>
              </w:numPr>
              <w:spacing w:after="30"/>
            </w:pPr>
            <w:r>
              <w:rPr>
                <w:color w:val="4A5057"/>
                <w:sz w:val="18"/>
                <w:szCs w:val="18"/>
              </w:rPr>
              <w:t xml:space="preserve">Fragen Sie bei jedem Beispiel: Ist das ein Gefühl des Mangels oder ein Ding?</w:t>
            </w:r>
          </w:p>
          <w:p>
            <w:pPr>
              <w:spacing w:after="40"/>
            </w:pPr>
          </w:p>
          <w:p>
            <w:pPr>
              <w:keepNext/>
              <w:spacing w:after="30" w:before="0"/>
            </w:pPr>
            <w:r>
              <w:rPr>
                <w:rFonts w:ascii="Consolas" w:cs="Consolas" w:eastAsia="Consolas" w:hAnsi="Consolas"/>
                <w:b/>
                <w:bCs/>
                <w:color w:val="C0392B"/>
                <w:sz w:val="14"/>
                <w:szCs w:val="14"/>
              </w:rPr>
              <w:t xml:space="preserve">SATZANFÄNGE</w:t>
            </w:r>
          </w:p>
          <w:p>
            <w:pPr>
              <w:spacing w:after="30"/>
            </w:pPr>
            <w:r>
              <w:rPr>
                <w:i/>
                <w:iCs/>
                <w:color w:val="4A5057"/>
                <w:sz w:val="18"/>
                <w:szCs w:val="18"/>
              </w:rPr>
              <w:t xml:space="preserve">«Ein Existenzbedürfnis ist …, weil …»</w:t>
            </w:r>
          </w:p>
          <w:p>
            <w:pPr>
              <w:spacing w:after="30"/>
            </w:pPr>
            <w:r>
              <w:rPr>
                <w:i/>
                <w:iCs/>
                <w:color w:val="4A5057"/>
                <w:sz w:val="18"/>
                <w:szCs w:val="18"/>
              </w:rPr>
              <w:t xml:space="preserve">«Das Gut … befriedigt das Bedürfnis nach …»</w:t>
            </w:r>
          </w:p>
          <w:p>
            <w:pPr>
              <w:spacing w:after="40"/>
            </w:pPr>
          </w:p>
          <w:p>
            <w:pPr>
              <w:keepNext/>
              <w:spacing w:after="30" w:before="0"/>
            </w:pPr>
            <w:r>
              <w:rPr>
                <w:rFonts w:ascii="Consolas" w:cs="Consolas" w:eastAsia="Consolas" w:hAnsi="Consolas"/>
                <w:b/>
                <w:bCs/>
                <w:color w:val="C0392B"/>
                <w:sz w:val="14"/>
                <w:szCs w:val="14"/>
              </w:rPr>
              <w:t xml:space="preserve">INS PRODUKT</w:t>
            </w:r>
          </w:p>
          <w:p>
            <w:pPr>
              <w:spacing w:after="0"/>
            </w:pPr>
            <w:r>
              <w:rPr>
                <w:color w:val="4A5057"/>
                <w:sz w:val="18"/>
                <w:szCs w:val="18"/>
              </w:rPr>
              <w:t xml:space="preserve">Die Kategorien teilen Ihre Landkarte in Felder ein.</w:t>
            </w:r>
          </w:p>
        </w:tc>
      </w:tr>
    </w:tbl>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72%"/>
            <w:tcBorders>
              <w:top w:val="nil" w:sz="0"/>
              <w:left w:val="nil" w:sz="0"/>
              <w:bottom w:val="nil" w:sz="0"/>
              <w:right w:val="nil" w:sz="0"/>
            </w:tcBorders>
            <w:tcMar>
              <w:top w:type="dxa" w:w="0"/>
              <w:left w:type="dxa" w:w="0"/>
              <w:bottom w:type="dxa" w:w="0"/>
              <w:right w:type="dxa" w:w="160"/>
            </w:tcMar>
            <w:vAlign w:val="top"/>
          </w:tcPr>
          <w:p>
            <w:pPr>
              <w:keepNext/>
              <w:spacing w:after="40" w:before="0" w:line="300" w:lineRule="auto"/>
            </w:pPr>
            <w:r>
              <w:rPr>
                <w:rFonts w:ascii="Consolas" w:cs="Consolas" w:eastAsia="Consolas" w:hAnsi="Consolas"/>
                <w:b/>
                <w:bCs/>
                <w:color w:val="C0392B"/>
                <w:sz w:val="20"/>
                <w:szCs w:val="20"/>
              </w:rPr>
              <w:t xml:space="preserve">LF2  </w:t>
            </w:r>
            <w:r>
              <w:rPr>
                <w:b/>
                <w:bCs/>
                <w:sz w:val="20"/>
                <w:szCs w:val="20"/>
              </w:rPr>
              <w:t xml:space="preserve">Ordnen Sie fünf Ihrer letzten grösseren Anschaffungen oder Wünsche zu: Welches Gut ist es, welches Bedürfnis steht dahinter, und zu welcher Bedürfnisart gehört es?</w:t>
            </w:r>
          </w:p>
          <w:p>
            <w:pPr>
              <w:keepNext/>
              <w:spacing w:after="60"/>
            </w:pPr>
            <w:r>
              <w:rPr>
                <w:b/>
                <w:bCs/>
                <w:color w:val="C0392B"/>
                <w:sz w:val="14"/>
                <w:szCs w:val="14"/>
              </w:rPr>
              <w:t xml:space="preserve">[Anwenden]</w:t>
            </w:r>
            <w:r>
              <w:rPr>
                <w:rFonts w:ascii="Consolas" w:cs="Consolas" w:eastAsia="Consolas" w:hAnsi="Consolas"/>
                <w:color w:val="8B9099"/>
                <w:sz w:val="15"/>
                <w:szCs w:val="15"/>
              </w:rPr>
              <w:t xml:space="preserve">  Kap. 2.7 | S. 73-74 · eigener Fall</w:t>
            </w:r>
            <w:r>
              <w:rPr>
                <w:i/>
                <w:iCs/>
                <w:color w:val="4A5057"/>
                <w:sz w:val="18"/>
                <w:szCs w:val="18"/>
              </w:rPr>
              <w:t xml:space="preserve">   → liefert: die eigenen Einträge der Landkarte</w:t>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tc>
        <w:tc>
          <w:tcPr>
            <w:tcW w:type="pct" w:w="28%"/>
            <w:tcBorders>
              <w:top w:val="nil" w:sz="0"/>
              <w:left w:val="single" w:color="D8DBE0" w:sz="6"/>
              <w:bottom w:val="nil" w:sz="0"/>
              <w:right w:val="nil" w:sz="0"/>
            </w:tcBorders>
            <w:tcMar>
              <w:top w:type="dxa" w:w="0"/>
              <w:left w:type="dxa" w:w="160"/>
              <w:bottom w:type="dxa" w:w="0"/>
              <w:right w:type="dxa" w:w="0"/>
            </w:tcMar>
            <w:vAlign w:val="top"/>
          </w:tcPr>
          <w:p>
            <w:pPr>
              <w:keepNext/>
              <w:spacing w:after="30" w:before="0"/>
            </w:pPr>
            <w:r>
              <w:rPr>
                <w:rFonts w:ascii="Consolas" w:cs="Consolas" w:eastAsia="Consolas" w:hAnsi="Consolas"/>
                <w:b/>
                <w:bCs/>
                <w:color w:val="C0392B"/>
                <w:sz w:val="14"/>
                <w:szCs w:val="14"/>
              </w:rPr>
              <w:t xml:space="preserve">SO GEHEN SIE VOR</w:t>
            </w:r>
          </w:p>
          <w:p>
            <w:pPr>
              <w:pStyle w:val="ListParagraph"/>
              <w:numPr>
                <w:ilvl w:val="0"/>
                <w:numId w:val="1"/>
              </w:numPr>
              <w:spacing w:after="30"/>
            </w:pPr>
            <w:r>
              <w:rPr>
                <w:color w:val="4A5057"/>
                <w:sz w:val="18"/>
                <w:szCs w:val="18"/>
              </w:rPr>
              <w:t xml:space="preserve">Erst alle fünf sammeln, dann ordnen — nicht gleichzeitig.</w:t>
            </w:r>
          </w:p>
          <w:p>
            <w:pPr>
              <w:pStyle w:val="ListParagraph"/>
              <w:numPr>
                <w:ilvl w:val="0"/>
                <w:numId w:val="1"/>
              </w:numPr>
              <w:spacing w:after="30"/>
            </w:pPr>
            <w:r>
              <w:rPr>
                <w:color w:val="4A5057"/>
                <w:sz w:val="18"/>
                <w:szCs w:val="18"/>
              </w:rPr>
              <w:t xml:space="preserve">Fragen Sie bei jedem Eintrag: Ginge es auch ohne dieses Gut?</w:t>
            </w:r>
          </w:p>
          <w:p>
            <w:pPr>
              <w:spacing w:after="40"/>
            </w:pPr>
          </w:p>
          <w:p>
            <w:pPr>
              <w:keepNext/>
              <w:spacing w:after="30" w:before="0"/>
            </w:pPr>
            <w:r>
              <w:rPr>
                <w:rFonts w:ascii="Consolas" w:cs="Consolas" w:eastAsia="Consolas" w:hAnsi="Consolas"/>
                <w:b/>
                <w:bCs/>
                <w:color w:val="C0392B"/>
                <w:sz w:val="14"/>
                <w:szCs w:val="14"/>
              </w:rPr>
              <w:t xml:space="preserve">SATZANFÄNGE</w:t>
            </w:r>
          </w:p>
          <w:p>
            <w:pPr>
              <w:spacing w:after="30"/>
            </w:pPr>
            <w:r>
              <w:rPr>
                <w:i/>
                <w:iCs/>
                <w:color w:val="4A5057"/>
                <w:sz w:val="18"/>
                <w:szCs w:val="18"/>
              </w:rPr>
              <w:t xml:space="preserve">«Hinter … steckt eigentlich das Bedürfnis nach …»</w:t>
            </w:r>
          </w:p>
          <w:p>
            <w:pPr>
              <w:spacing w:after="30"/>
            </w:pPr>
            <w:r>
              <w:rPr>
                <w:i/>
                <w:iCs/>
                <w:color w:val="4A5057"/>
                <w:sz w:val="18"/>
                <w:szCs w:val="18"/>
              </w:rPr>
              <w:t xml:space="preserve">«Das ist ein Wahlbedürfnis, weil …»</w:t>
            </w:r>
          </w:p>
          <w:p>
            <w:pPr>
              <w:spacing w:after="40"/>
            </w:pPr>
          </w:p>
          <w:p>
            <w:pPr>
              <w:keepNext/>
              <w:spacing w:after="30" w:before="0"/>
            </w:pPr>
            <w:r>
              <w:rPr>
                <w:rFonts w:ascii="Consolas" w:cs="Consolas" w:eastAsia="Consolas" w:hAnsi="Consolas"/>
                <w:b/>
                <w:bCs/>
                <w:color w:val="C0392B"/>
                <w:sz w:val="14"/>
                <w:szCs w:val="14"/>
              </w:rPr>
              <w:t xml:space="preserve">INS PRODUKT</w:t>
            </w:r>
          </w:p>
          <w:p>
            <w:pPr>
              <w:spacing w:after="0"/>
            </w:pPr>
            <w:r>
              <w:rPr>
                <w:color w:val="4A5057"/>
                <w:sz w:val="18"/>
                <w:szCs w:val="18"/>
              </w:rPr>
              <w:t xml:space="preserve">Die Einträge füllen die Felder Ihrer Karte.</w:t>
            </w:r>
          </w:p>
        </w:tc>
      </w:tr>
    </w:tbl>
    <w:p>
      <w:pPr>
        <w:spacing w:after="60" w:before="60"/>
      </w:pPr>
      <w:r>
        <w:t xml:space="preserve"/>
      </w:r>
    </w:p>
    <w:p>
      <w:pPr>
        <w:sectPr>
          <w:headerReference w:type="default" r:id="rId9"/>
          <w:footerReference w:type="default" r:id="rId10"/>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C0392B"/>
          <w:sz w:val="16"/>
          <w:szCs w:val="16"/>
        </w:rPr>
        <w:t xml:space="preserve">03</w:t>
      </w:r>
    </w:p>
    <w:p>
      <w:pPr>
        <w:keepNext/>
        <w:keepLines/>
        <w:spacing w:after="80" w:before="140" w:line="300" w:lineRule="auto"/>
      </w:pPr>
      <w:r>
        <w:rPr>
          <w:b/>
          <w:bCs/>
          <w:color w:val="1A1D22"/>
          <w:sz w:val="26"/>
          <w:szCs w:val="26"/>
        </w:rPr>
        <w:t xml:space="preserve">Quelle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BE0" w:sz="4"/>
              <w:left w:val="single" w:color="C0392B" w:sz="24"/>
              <w:bottom w:val="single" w:color="D8DBE0" w:sz="4"/>
              <w:right w:val="single" w:color="D8DBE0" w:sz="4"/>
            </w:tcBorders>
            <w:tcMar>
              <w:top w:type="dxa" w:w="80"/>
              <w:left w:type="dxa" w:w="100"/>
              <w:bottom w:type="dxa" w:w="80"/>
              <w:right w:type="dxa" w:w="100"/>
            </w:tcMar>
          </w:tcPr>
          <w:p>
            <w:pPr>
              <w:spacing w:after="60" w:line="280" w:lineRule="auto"/>
            </w:pPr>
            <w:r>
              <w:rPr>
                <w:b/>
                <w:bCs/>
                <w:color w:val="C0392B"/>
                <w:sz w:val="14"/>
                <w:szCs w:val="14"/>
              </w:rPr>
              <w:t xml:space="preserve">QUELLE · ARTIKEL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70%"/>
                  <w:tcBorders>
                    <w:top w:val="nil" w:sz="0"/>
                    <w:left w:val="nil" w:sz="0"/>
                    <w:bottom w:val="nil" w:sz="0"/>
                    <w:right w:val="nil" w:sz="0"/>
                  </w:tcBorders>
                  <w:tcMar>
                    <w:top w:type="dxa" w:w="0"/>
                    <w:left w:type="dxa" w:w="0"/>
                    <w:bottom w:type="dxa" w:w="0"/>
                    <w:right w:type="dxa" w:w="140"/>
                  </w:tcMar>
                  <w:vAlign w:val="top"/>
                </w:tcPr>
                <w:p>
                  <w:pPr>
                    <w:spacing w:after="20"/>
                  </w:pPr>
                  <w:r>
                    <w:rPr>
                      <w:b/>
                      <w:bCs/>
                      <w:sz w:val="21"/>
                      <w:szCs w:val="21"/>
                    </w:rPr>
                    <w:t xml:space="preserve">Influencer treiben Online-Käufe bei Jugendlichen in die Höhe</w:t>
                  </w:r>
                </w:p>
                <w:p>
                  <w:pPr>
                    <w:spacing w:after="60"/>
                  </w:pPr>
                  <w:r>
                    <w:rPr>
                      <w:color w:val="4A5057"/>
                      <w:sz w:val="18"/>
                      <w:szCs w:val="18"/>
                    </w:rPr>
                    <w:t xml:space="preserve">nau.ch / Keystone-SDA, 15.06.2026</w:t>
                  </w:r>
                </w:p>
                <w:p>
                  <w:pPr>
                    <w:spacing w:after="60"/>
                  </w:pPr>
                  <w:r>
                    <w:rPr>
                      <w:sz w:val="19"/>
                      <w:szCs w:val="19"/>
                    </w:rPr>
                    <w:t xml:space="preserve">Agenturmeldung zu einer deutschen Studie (10- bis 17-Jährige, 2025): wie Social-Media-Werbung und Influencer Jugendliche auf Produkte bringen und was sie online kaufen.</w:t>
                  </w:r>
                </w:p>
                <w:p>
                  <w:pPr>
                    <w:spacing w:after="0"/>
                  </w:pPr>
                  <w:r>
                    <w:rPr>
                      <w:b/>
                      <w:bCs/>
                      <w:sz w:val="18"/>
                      <w:szCs w:val="18"/>
                    </w:rPr>
                    <w:t xml:space="preserve">Ausschnitt: </w:t>
                  </w:r>
                  <w:r>
                    <w:rPr>
                      <w:color w:val="4A5057"/>
                      <w:sz w:val="18"/>
                      <w:szCs w:val="18"/>
                    </w:rPr>
                    <w:t xml:space="preserve">ganzer Artikel, Absätze 1–8</w:t>
                  </w:r>
                  <w:r>
                    <w:rPr>
                      <w:color w:val="4A5057"/>
                      <w:sz w:val="18"/>
                      <w:szCs w:val="18"/>
                    </w:rPr>
                    <w:t xml:space="preserve"> · </w:t>
                  </w:r>
                  <w:r>
                    <w:rPr>
                      <w:b/>
                      <w:bCs/>
                      <w:sz w:val="18"/>
                      <w:szCs w:val="18"/>
                    </w:rPr>
                    <w:t xml:space="preserve">Länge: </w:t>
                  </w:r>
                  <w:r>
                    <w:rPr>
                      <w:color w:val="4A5057"/>
                      <w:sz w:val="18"/>
                      <w:szCs w:val="18"/>
                    </w:rPr>
                    <w:t xml:space="preserve">421 Wörter</w:t>
                  </w:r>
                </w:p>
              </w:tc>
              <w:tc>
                <w:tcPr>
                  <w:tcW w:type="pct" w:w="30%"/>
                  <w:tcBorders>
                    <w:top w:val="nil" w:sz="0"/>
                    <w:left w:val="nil" w:sz="0"/>
                    <w:bottom w:val="nil" w:sz="0"/>
                    <w:right w:val="nil" w:sz="0"/>
                  </w:tcBorders>
                  <w:tcMar>
                    <w:top w:type="dxa" w:w="0"/>
                    <w:left w:type="dxa" w:w="140"/>
                    <w:bottom w:type="dxa" w:w="0"/>
                    <w:right w:type="dxa" w:w="0"/>
                  </w:tcMar>
                  <w:vAlign w:val="top"/>
                </w:tcPr>
                <w:p>
                  <w:pPr>
                    <w:spacing w:after="40"/>
                    <w:jc w:val="center"/>
                  </w:pPr>
                  <w:r>
                    <w:drawing>
                      <wp:inline distT="0" distB="0" distL="0" distR="0">
                        <wp:extent cx="89535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95350" cy="895350"/>
                                </a:xfrm>
                                <a:prstGeom prst="rect">
                                  <a:avLst/>
                                </a:prstGeom>
                              </pic:spPr>
                            </pic:pic>
                          </a:graphicData>
                        </a:graphic>
                      </wp:inline>
                    </w:drawing>
                  </w:r>
                </w:p>
                <w:p>
                  <w:pPr>
                    <w:spacing w:after="0"/>
                    <w:jc w:val="center"/>
                  </w:pPr>
                  <w:r>
                    <w:rPr>
                      <w:rFonts w:ascii="Consolas" w:cs="Consolas" w:eastAsia="Consolas" w:hAnsi="Consolas"/>
                      <w:sz w:val="16"/>
                      <w:szCs w:val="16"/>
                    </w:rPr>
                    <w:t xml:space="preserve">bbw-hko.ch/m/</w:t>
                  </w:r>
                </w:p>
                <w:p>
                  <w:pPr>
                    <w:spacing w:after="0"/>
                    <w:jc w:val="center"/>
                  </w:pPr>
                  <w:r>
                    <w:rPr>
                      <w:rFonts w:ascii="Consolas" w:cs="Consolas" w:eastAsia="Consolas" w:hAnsi="Consolas"/>
                      <w:sz w:val="16"/>
                      <w:szCs w:val="16"/>
                    </w:rPr>
                    <w:t xml:space="preserve">1.3.1_konsum_verantworten_v42#a</w:t>
                  </w:r>
                </w:p>
              </w:tc>
            </w:tr>
          </w:tbl>
          <w:p>
            <w:pPr>
              <w:spacing w:after="0" w:before="0" w:line="120" w:lineRule="exact"/>
            </w:pPr>
          </w:p>
        </w:tc>
      </w:tr>
    </w:tbl>
    <w:p>
      <w:pPr>
        <w:spacing w:after="60" w:before="60"/>
      </w:pPr>
      <w:r>
        <w:t xml:space="preserve"/>
      </w:r>
    </w:p>
    <w:p>
      <w:pPr>
        <w:keepNext/>
        <w:spacing w:after="30" w:before="0"/>
      </w:pPr>
      <w:r>
        <w:rPr>
          <w:rFonts w:ascii="Consolas" w:cs="Consolas" w:eastAsia="Consolas" w:hAnsi="Consolas"/>
          <w:b/>
          <w:bCs/>
          <w:color w:val="C0392B"/>
          <w:sz w:val="14"/>
          <w:szCs w:val="14"/>
        </w:rPr>
        <w:t xml:space="preserve">AUFTRAG</w:t>
      </w:r>
    </w:p>
    <w:p>
      <w:pPr>
        <w:spacing w:after="40"/>
      </w:pPr>
      <w:r>
        <w:rPr>
          <w:sz w:val="20"/>
          <w:szCs w:val="20"/>
        </w:rPr>
        <w:t xml:space="preserve">Lesen Sie den Artikel gemäss QR-Seite. Tragen Sie vier Aussagen ein, die zeigen, über welche Wege Kaufwünsche bei Jugendlichen entstehen. Ordnen Sie jeder Aussage einen Begriff aus LF1 zu.</w:t>
      </w:r>
    </w:p>
    <w:p>
      <w:pPr>
        <w:spacing w:after="120"/>
      </w:pPr>
      <w:r>
        <w:rPr>
          <w:i/>
          <w:iCs/>
          <w:color w:val="4A5057"/>
          <w:sz w:val="18"/>
          <w:szCs w:val="18"/>
        </w:rPr>
        <w:t xml:space="preserve">→ Hilfe: Methodenkarte zum Raster auf S. 6</w:t>
      </w:r>
    </w:p>
    <w:p>
      <w:pPr>
        <w:keepNext/>
        <w:spacing w:after="30" w:before="0"/>
      </w:pPr>
      <w:r>
        <w:rPr>
          <w:rFonts w:ascii="Consolas" w:cs="Consolas" w:eastAsia="Consolas" w:hAnsi="Consolas"/>
          <w:b/>
          <w:bCs/>
          <w:color w:val="C0392B"/>
          <w:sz w:val="14"/>
          <w:szCs w:val="14"/>
        </w:rPr>
        <w:t xml:space="preserve">RASTER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18%"/>
            <w:tcBorders>
              <w:top w:val="single" w:color="4A5057" w:sz="6"/>
              <w:left w:val="single" w:color="4A5057" w:sz="6"/>
              <w:bottom w:val="single" w:color="C0392B" w:sz="12"/>
              <w:right w:val="single" w:color="4A5057" w:sz="6"/>
            </w:tcBorders>
            <w:tcMar>
              <w:top w:type="dxa" w:w="80"/>
              <w:left w:type="dxa" w:w="100"/>
              <w:bottom w:type="dxa" w:w="80"/>
              <w:right w:type="dxa" w:w="100"/>
            </w:tcMar>
            <w:vAlign w:val="bottom"/>
          </w:tcPr>
          <w:p>
            <w:pPr>
              <w:spacing w:after="0"/>
            </w:pPr>
            <w:r>
              <w:rPr>
                <w:b/>
                <w:bCs/>
                <w:sz w:val="18"/>
                <w:szCs w:val="18"/>
              </w:rPr>
              <w:t xml:space="preserve">Absatz</w:t>
            </w:r>
          </w:p>
        </w:tc>
        <w:tc>
          <w:tcPr>
            <w:tcW w:type="pct" w:w="38%"/>
            <w:tcBorders>
              <w:top w:val="single" w:color="4A5057" w:sz="6"/>
              <w:left w:val="single" w:color="4A5057" w:sz="6"/>
              <w:bottom w:val="single" w:color="C0392B" w:sz="12"/>
              <w:right w:val="single" w:color="4A5057" w:sz="6"/>
            </w:tcBorders>
            <w:tcMar>
              <w:top w:type="dxa" w:w="80"/>
              <w:left w:type="dxa" w:w="100"/>
              <w:bottom w:type="dxa" w:w="80"/>
              <w:right w:type="dxa" w:w="100"/>
            </w:tcMar>
            <w:vAlign w:val="bottom"/>
          </w:tcPr>
          <w:p>
            <w:pPr>
              <w:spacing w:after="0"/>
            </w:pPr>
            <w:r>
              <w:rPr>
                <w:b/>
                <w:bCs/>
                <w:sz w:val="18"/>
                <w:szCs w:val="18"/>
              </w:rPr>
              <w:t xml:space="preserve">Kernaussage</w:t>
            </w:r>
          </w:p>
        </w:tc>
        <w:tc>
          <w:tcPr>
            <w:tcW w:type="pct" w:w="22%"/>
            <w:tcBorders>
              <w:top w:val="single" w:color="4A5057" w:sz="6"/>
              <w:left w:val="single" w:color="4A5057" w:sz="6"/>
              <w:bottom w:val="single" w:color="C0392B" w:sz="12"/>
              <w:right w:val="single" w:color="4A5057" w:sz="6"/>
            </w:tcBorders>
            <w:tcMar>
              <w:top w:type="dxa" w:w="80"/>
              <w:left w:type="dxa" w:w="100"/>
              <w:bottom w:type="dxa" w:w="80"/>
              <w:right w:type="dxa" w:w="100"/>
            </w:tcMar>
            <w:vAlign w:val="bottom"/>
          </w:tcPr>
          <w:p>
            <w:pPr>
              <w:spacing w:after="0"/>
            </w:pPr>
            <w:r>
              <w:rPr>
                <w:b/>
                <w:bCs/>
                <w:sz w:val="18"/>
                <w:szCs w:val="18"/>
              </w:rPr>
              <w:t xml:space="preserve">Beleg / Zahl</w:t>
            </w:r>
          </w:p>
        </w:tc>
        <w:tc>
          <w:tcPr>
            <w:tcW w:type="pct" w:w="22%"/>
            <w:tcBorders>
              <w:top w:val="single" w:color="4A5057" w:sz="6"/>
              <w:left w:val="single" w:color="4A5057" w:sz="6"/>
              <w:bottom w:val="single" w:color="C0392B" w:sz="12"/>
              <w:right w:val="single" w:color="4A5057" w:sz="6"/>
            </w:tcBorders>
            <w:tcMar>
              <w:top w:type="dxa" w:w="80"/>
              <w:left w:type="dxa" w:w="100"/>
              <w:bottom w:type="dxa" w:w="80"/>
              <w:right w:type="dxa" w:w="100"/>
            </w:tcMar>
            <w:vAlign w:val="bottom"/>
          </w:tcPr>
          <w:p>
            <w:pPr>
              <w:spacing w:after="0"/>
            </w:pPr>
            <w:r>
              <w:rPr>
                <w:b/>
                <w:bCs/>
                <w:sz w:val="18"/>
                <w:szCs w:val="18"/>
              </w:rPr>
              <w:t xml:space="preserve">→ Begriff</w:t>
            </w:r>
          </w:p>
        </w:tc>
      </w:tr>
      <w:tr>
        <w:trPr>
          <w:cantSplit/>
          <w:trHeight w:val="907" w:hRule="atLeast"/>
        </w:trPr>
        <w:tc>
          <w:tcPr>
            <w:tcW w:type="pct" w:w="1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r>
        <w:trPr>
          <w:cantSplit/>
          <w:trHeight w:val="907" w:hRule="atLeast"/>
        </w:trPr>
        <w:tc>
          <w:tcPr>
            <w:tcW w:type="pct" w:w="1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r>
        <w:trPr>
          <w:cantSplit/>
          <w:trHeight w:val="907" w:hRule="atLeast"/>
        </w:trPr>
        <w:tc>
          <w:tcPr>
            <w:tcW w:type="pct" w:w="1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r>
        <w:trPr>
          <w:cantSplit/>
          <w:trHeight w:val="907" w:hRule="atLeast"/>
        </w:trPr>
        <w:tc>
          <w:tcPr>
            <w:tcW w:type="pct" w:w="1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38%"/>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c>
          <w:tcPr>
            <w:tcW w:type="pct" w:w="22%"/>
            <w:tcBorders>
              <w:top w:val="single" w:color="4A5057" w:sz="6"/>
              <w:left w:val="single" w:color="4A5057" w:sz="6"/>
              <w:bottom w:val="single" w:color="4A5057" w:sz="6"/>
              <w:right w:val="single" w:color="4A5057" w:sz="6"/>
            </w:tcBorders>
            <w:tcMar>
              <w:top w:type="dxa" w:w="80"/>
              <w:left w:type="dxa" w:w="100"/>
              <w:bottom w:type="dxa" w:w="80"/>
              <w:right w:type="dxa" w:w="100"/>
            </w:tcMar>
          </w:tcPr>
          <w:p>
            <w:pPr>
              <w:spacing w:after="60" w:line="280" w:lineRule="auto"/>
            </w:pPr>
            <w:r>
              <w:t xml:space="preserve"/>
            </w:r>
          </w:p>
        </w:tc>
      </w:tr>
    </w:tbl>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58%"/>
            <w:tcBorders>
              <w:top w:val="nil" w:sz="0"/>
              <w:left w:val="nil" w:sz="0"/>
              <w:bottom w:val="nil" w:sz="0"/>
              <w:right w:val="nil" w:sz="0"/>
            </w:tcBorders>
            <w:tcMar>
              <w:top w:type="dxa" w:w="0"/>
              <w:left w:type="dxa" w:w="0"/>
              <w:bottom w:type="dxa" w:w="0"/>
              <w:right w:type="dxa" w:w="160"/>
            </w:tcMar>
            <w:vAlign w:val="top"/>
          </w:tcPr>
          <w:p>
            <w:pPr>
              <w:keepNext/>
              <w:spacing w:after="40" w:before="0" w:line="300" w:lineRule="auto"/>
            </w:pPr>
            <w:r>
              <w:rPr>
                <w:rFonts w:ascii="Consolas" w:cs="Consolas" w:eastAsia="Consolas" w:hAnsi="Consolas"/>
                <w:b/>
                <w:bCs/>
                <w:color w:val="C0392B"/>
                <w:sz w:val="20"/>
                <w:szCs w:val="20"/>
              </w:rPr>
              <w:t xml:space="preserve">LF3  </w:t>
            </w:r>
            <w:r>
              <w:rPr>
                <w:b/>
                <w:bCs/>
                <w:sz w:val="20"/>
                <w:szCs w:val="20"/>
              </w:rPr>
              <w:t xml:space="preserve">Werten Sie Ihr Raster aus: Über welche Wege entstehen laut Quelle Kaufwünsche bei Jugendlichen — und welcher Weg zeigt sich bei Ihren Kopfhörern? Halten Sie den Befund in zwei bis drei Sätzen fest.</w:t>
            </w:r>
          </w:p>
          <w:p>
            <w:pPr>
              <w:keepNext/>
              <w:spacing w:after="60"/>
            </w:pPr>
            <w:r>
              <w:rPr>
                <w:b/>
                <w:bCs/>
                <w:color w:val="C0392B"/>
                <w:sz w:val="14"/>
                <w:szCs w:val="14"/>
              </w:rPr>
              <w:t xml:space="preserve">[Analysieren]</w:t>
            </w:r>
            <w:r>
              <w:rPr>
                <w:rFonts w:ascii="Consolas" w:cs="Consolas" w:eastAsia="Consolas" w:hAnsi="Consolas"/>
                <w:color w:val="8B9099"/>
                <w:sz w:val="15"/>
                <w:szCs w:val="15"/>
              </w:rPr>
              <w:t xml:space="preserve">  Quelle · Raster</w:t>
            </w:r>
            <w:r>
              <w:rPr>
                <w:i/>
                <w:iCs/>
                <w:color w:val="4A5057"/>
                <w:sz w:val="18"/>
                <w:szCs w:val="18"/>
              </w:rPr>
              <w:t xml:space="preserve">   → liefert: Einflüsse mit Beleg</w:t>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tc>
        <w:tc>
          <w:tcPr>
            <w:tcW w:type="pct" w:w="42%"/>
            <w:tcBorders>
              <w:top w:val="nil" w:sz="0"/>
              <w:left w:val="single" w:color="D8DBE0" w:sz="6"/>
              <w:bottom w:val="nil" w:sz="0"/>
              <w:right w:val="nil" w:sz="0"/>
            </w:tcBorders>
            <w:tcMar>
              <w:top w:type="dxa" w:w="0"/>
              <w:left w:type="dxa" w:w="160"/>
              <w:bottom w:type="dxa" w:w="0"/>
              <w:right w:type="dxa" w:w="0"/>
            </w:tcMar>
            <w:vAlign w:val="top"/>
          </w:tcPr>
          <w:p>
            <w:pPr>
              <w:keepNext/>
              <w:spacing w:after="30" w:before="0"/>
            </w:pPr>
            <w:r>
              <w:rPr>
                <w:rFonts w:ascii="Consolas" w:cs="Consolas" w:eastAsia="Consolas" w:hAnsi="Consolas"/>
                <w:b/>
                <w:bCs/>
                <w:color w:val="C0392B"/>
                <w:sz w:val="14"/>
                <w:szCs w:val="14"/>
              </w:rPr>
              <w:t xml:space="preserve">SO GEHEN SIE VOR</w:t>
            </w:r>
          </w:p>
          <w:p>
            <w:pPr>
              <w:pStyle w:val="ListParagraph"/>
              <w:numPr>
                <w:ilvl w:val="0"/>
                <w:numId w:val="1"/>
              </w:numPr>
              <w:spacing w:after="30"/>
            </w:pPr>
            <w:r>
              <w:rPr>
                <w:color w:val="4A5057"/>
                <w:sz w:val="18"/>
                <w:szCs w:val="18"/>
              </w:rPr>
              <w:t xml:space="preserve">Zuerst das Raster füllen, dann den Befund schreiben.</w:t>
            </w:r>
          </w:p>
          <w:p>
            <w:pPr>
              <w:pStyle w:val="ListParagraph"/>
              <w:numPr>
                <w:ilvl w:val="0"/>
                <w:numId w:val="1"/>
              </w:numPr>
              <w:spacing w:after="30"/>
            </w:pPr>
            <w:r>
              <w:rPr>
                <w:color w:val="4A5057"/>
                <w:sz w:val="18"/>
                <w:szCs w:val="18"/>
              </w:rPr>
              <w:t xml:space="preserve">Nur Schlüsselwörter ins Raster, keine ganzen Sätze.</w:t>
            </w:r>
          </w:p>
          <w:p>
            <w:pPr>
              <w:spacing w:after="40"/>
            </w:pPr>
          </w:p>
          <w:p>
            <w:pPr>
              <w:keepNext/>
              <w:spacing w:after="30" w:before="0"/>
            </w:pPr>
            <w:r>
              <w:rPr>
                <w:rFonts w:ascii="Consolas" w:cs="Consolas" w:eastAsia="Consolas" w:hAnsi="Consolas"/>
                <w:b/>
                <w:bCs/>
                <w:color w:val="C0392B"/>
                <w:sz w:val="14"/>
                <w:szCs w:val="14"/>
              </w:rPr>
              <w:t xml:space="preserve">SATZANFÄNGE</w:t>
            </w:r>
          </w:p>
          <w:p>
            <w:pPr>
              <w:spacing w:after="30"/>
            </w:pPr>
            <w:r>
              <w:rPr>
                <w:i/>
                <w:iCs/>
                <w:color w:val="4A5057"/>
                <w:sz w:val="18"/>
                <w:szCs w:val="18"/>
              </w:rPr>
              <w:t xml:space="preserve">«Die Quelle zeigt, dass …»</w:t>
            </w:r>
          </w:p>
          <w:p>
            <w:pPr>
              <w:spacing w:after="30"/>
            </w:pPr>
            <w:r>
              <w:rPr>
                <w:i/>
                <w:iCs/>
                <w:color w:val="4A5057"/>
                <w:sz w:val="18"/>
                <w:szCs w:val="18"/>
              </w:rPr>
              <w:t xml:space="preserve">«Bei meinen Kopfhörern wirkte vor allem …»</w:t>
            </w:r>
          </w:p>
          <w:p>
            <w:pPr>
              <w:spacing w:after="40"/>
            </w:pPr>
          </w:p>
          <w:p>
            <w:pPr>
              <w:keepNext/>
              <w:spacing w:after="30" w:before="0"/>
            </w:pPr>
            <w:r>
              <w:rPr>
                <w:rFonts w:ascii="Consolas" w:cs="Consolas" w:eastAsia="Consolas" w:hAnsi="Consolas"/>
                <w:b/>
                <w:bCs/>
                <w:color w:val="C0392B"/>
                <w:sz w:val="14"/>
                <w:szCs w:val="14"/>
              </w:rPr>
              <w:t xml:space="preserve">INS PRODUKT</w:t>
            </w:r>
          </w:p>
          <w:p>
            <w:pPr>
              <w:spacing w:after="0"/>
            </w:pPr>
            <w:r>
              <w:rPr>
                <w:color w:val="4A5057"/>
                <w:sz w:val="18"/>
                <w:szCs w:val="18"/>
              </w:rPr>
              <w:t xml:space="preserve">Die Einflüsse markieren Sie mit Farbe oder Symbol und Absatz auf der Karte.</w:t>
            </w:r>
          </w:p>
        </w:tc>
      </w:tr>
    </w:tbl>
    <w:p>
      <w:pPr>
        <w:spacing w:after="60" w:before="60"/>
      </w:pPr>
      <w:r>
        <w:t xml:space="preserve"/>
      </w:r>
    </w:p>
    <w:p>
      <w:pPr>
        <w:sectPr>
          <w:headerReference w:type="default" r:id="rId11"/>
          <w:footerReference w:type="default" r:id="rId12"/>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C0392B"/>
          <w:sz w:val="16"/>
          <w:szCs w:val="16"/>
        </w:rPr>
        <w:t xml:space="preserve">04</w:t>
      </w:r>
    </w:p>
    <w:p>
      <w:pPr>
        <w:keepNext/>
        <w:keepLines/>
        <w:spacing w:after="80" w:before="140" w:line="300" w:lineRule="auto"/>
      </w:pPr>
      <w:r>
        <w:rPr>
          <w:b/>
          <w:bCs/>
          <w:color w:val="1A1D22"/>
          <w:sz w:val="26"/>
          <w:szCs w:val="26"/>
        </w:rPr>
        <w:t xml:space="preserve">Wissensecke II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72%"/>
            <w:tcBorders>
              <w:top w:val="nil" w:sz="0"/>
              <w:left w:val="nil" w:sz="0"/>
              <w:bottom w:val="nil" w:sz="0"/>
              <w:right w:val="nil" w:sz="0"/>
            </w:tcBorders>
            <w:tcMar>
              <w:top w:type="dxa" w:w="0"/>
              <w:left w:type="dxa" w:w="0"/>
              <w:bottom w:type="dxa" w:w="0"/>
              <w:right w:type="dxa" w:w="160"/>
            </w:tcMar>
            <w:vAlign w:val="top"/>
          </w:tcPr>
          <w:p>
            <w:pPr>
              <w:keepNext/>
              <w:spacing w:after="40" w:before="0" w:line="300" w:lineRule="auto"/>
            </w:pPr>
            <w:r>
              <w:rPr>
                <w:rFonts w:ascii="Consolas" w:cs="Consolas" w:eastAsia="Consolas" w:hAnsi="Consolas"/>
                <w:b/>
                <w:bCs/>
                <w:color w:val="C0392B"/>
                <w:sz w:val="20"/>
                <w:szCs w:val="20"/>
              </w:rPr>
              <w:t xml:space="preserve">LF4  </w:t>
            </w:r>
            <w:r>
              <w:rPr>
                <w:b/>
                <w:bCs/>
                <w:sz w:val="20"/>
                <w:szCs w:val="20"/>
              </w:rPr>
              <w:t xml:space="preserve">Das Lehrmittel ordnet Bedürfnisse nach Maslow; die Quelle zeigt, wie Wünsche geweckt werden. Kann ein geweckter Wunsch ein echtes Bedürfnis treffen? Entscheiden Sie beim Handy: zusagen oder absagen, mit welchem Massstab?</w:t>
            </w:r>
          </w:p>
          <w:p>
            <w:pPr>
              <w:keepNext/>
              <w:spacing w:after="60"/>
            </w:pPr>
            <w:r>
              <w:rPr>
                <w:b/>
                <w:bCs/>
                <w:color w:val="C0392B"/>
                <w:sz w:val="14"/>
                <w:szCs w:val="14"/>
              </w:rPr>
              <w:t xml:space="preserve">[Beurteilen]</w:t>
            </w:r>
            <w:r>
              <w:rPr>
                <w:rFonts w:ascii="Consolas" w:cs="Consolas" w:eastAsia="Consolas" w:hAnsi="Consolas"/>
                <w:color w:val="8B9099"/>
                <w:sz w:val="15"/>
                <w:szCs w:val="15"/>
              </w:rPr>
              <w:t xml:space="preserve">  Kap. 2.7 ↔ Quelle</w:t>
            </w:r>
            <w:r>
              <w:rPr>
                <w:i/>
                <w:iCs/>
                <w:color w:val="4A5057"/>
                <w:sz w:val="18"/>
                <w:szCs w:val="18"/>
              </w:rPr>
              <w:t xml:space="preserve">   → liefert: Massstab-Satz und Entscheid zum Handy</w:t>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tc>
        <w:tc>
          <w:tcPr>
            <w:tcW w:type="pct" w:w="28%"/>
            <w:tcBorders>
              <w:top w:val="nil" w:sz="0"/>
              <w:left w:val="single" w:color="D8DBE0" w:sz="6"/>
              <w:bottom w:val="nil" w:sz="0"/>
              <w:right w:val="nil" w:sz="0"/>
            </w:tcBorders>
            <w:tcMar>
              <w:top w:type="dxa" w:w="0"/>
              <w:left w:type="dxa" w:w="160"/>
              <w:bottom w:type="dxa" w:w="0"/>
              <w:right w:type="dxa" w:w="0"/>
            </w:tcMar>
            <w:vAlign w:val="top"/>
          </w:tcPr>
          <w:p>
            <w:pPr>
              <w:keepNext/>
              <w:spacing w:after="30" w:before="0"/>
            </w:pPr>
            <w:r>
              <w:rPr>
                <w:rFonts w:ascii="Consolas" w:cs="Consolas" w:eastAsia="Consolas" w:hAnsi="Consolas"/>
                <w:b/>
                <w:bCs/>
                <w:color w:val="C0392B"/>
                <w:sz w:val="14"/>
                <w:szCs w:val="14"/>
              </w:rPr>
              <w:t xml:space="preserve">SO GEHEN SIE VOR</w:t>
            </w:r>
          </w:p>
          <w:p>
            <w:pPr>
              <w:pStyle w:val="ListParagraph"/>
              <w:numPr>
                <w:ilvl w:val="0"/>
                <w:numId w:val="1"/>
              </w:numPr>
              <w:spacing w:after="30"/>
            </w:pPr>
            <w:r>
              <w:rPr>
                <w:color w:val="4A5057"/>
                <w:sz w:val="18"/>
                <w:szCs w:val="18"/>
              </w:rPr>
              <w:t xml:space="preserve">Prüfen Sie zuerst beide Seiten, dann entscheiden Sie.</w:t>
            </w:r>
          </w:p>
          <w:p>
            <w:pPr>
              <w:pStyle w:val="ListParagraph"/>
              <w:numPr>
                <w:ilvl w:val="0"/>
                <w:numId w:val="1"/>
              </w:numPr>
              <w:spacing w:after="30"/>
            </w:pPr>
            <w:r>
              <w:rPr>
                <w:color w:val="4A5057"/>
                <w:sz w:val="18"/>
                <w:szCs w:val="18"/>
              </w:rPr>
              <w:t xml:space="preserve">Formulieren Sie den Massstab so, dass Sie ihn beim nächsten Kauf anwenden können.</w:t>
            </w:r>
          </w:p>
          <w:p>
            <w:pPr>
              <w:spacing w:after="40"/>
            </w:pPr>
          </w:p>
          <w:p>
            <w:pPr>
              <w:keepNext/>
              <w:spacing w:after="30" w:before="0"/>
            </w:pPr>
            <w:r>
              <w:rPr>
                <w:rFonts w:ascii="Consolas" w:cs="Consolas" w:eastAsia="Consolas" w:hAnsi="Consolas"/>
                <w:b/>
                <w:bCs/>
                <w:color w:val="C0392B"/>
                <w:sz w:val="14"/>
                <w:szCs w:val="14"/>
              </w:rPr>
              <w:t xml:space="preserve">SATZANFÄNGE</w:t>
            </w:r>
          </w:p>
          <w:p>
            <w:pPr>
              <w:spacing w:after="30"/>
            </w:pPr>
            <w:r>
              <w:rPr>
                <w:i/>
                <w:iCs/>
                <w:color w:val="4A5057"/>
                <w:sz w:val="18"/>
                <w:szCs w:val="18"/>
              </w:rPr>
              <w:t xml:space="preserve">«Nach Maslow trifft das Handy das Bedürfnis nach …»</w:t>
            </w:r>
          </w:p>
          <w:p>
            <w:pPr>
              <w:spacing w:after="30"/>
            </w:pPr>
            <w:r>
              <w:rPr>
                <w:i/>
                <w:iCs/>
                <w:color w:val="4A5057"/>
                <w:sz w:val="18"/>
                <w:szCs w:val="18"/>
              </w:rPr>
              <w:t xml:space="preserve">«Laut Quelle …; bei mir heisst das …»</w:t>
            </w:r>
          </w:p>
          <w:p>
            <w:pPr>
              <w:spacing w:after="30"/>
            </w:pPr>
            <w:r>
              <w:rPr>
                <w:i/>
                <w:iCs/>
                <w:color w:val="4A5057"/>
                <w:sz w:val="18"/>
                <w:szCs w:val="18"/>
              </w:rPr>
              <w:t xml:space="preserve">«Mein Massstab lautet: Ich kaufe nur, wenn …»</w:t>
            </w:r>
          </w:p>
          <w:p>
            <w:pPr>
              <w:spacing w:after="40"/>
            </w:pPr>
          </w:p>
          <w:p>
            <w:pPr>
              <w:keepNext/>
              <w:spacing w:after="30" w:before="0"/>
            </w:pPr>
            <w:r>
              <w:rPr>
                <w:rFonts w:ascii="Consolas" w:cs="Consolas" w:eastAsia="Consolas" w:hAnsi="Consolas"/>
                <w:b/>
                <w:bCs/>
                <w:color w:val="C0392B"/>
                <w:sz w:val="14"/>
                <w:szCs w:val="14"/>
              </w:rPr>
              <w:t xml:space="preserve">INS PRODUKT</w:t>
            </w:r>
          </w:p>
          <w:p>
            <w:pPr>
              <w:spacing w:after="0"/>
            </w:pPr>
            <w:r>
              <w:rPr>
                <w:color w:val="4A5057"/>
                <w:sz w:val="18"/>
                <w:szCs w:val="18"/>
              </w:rPr>
              <w:t xml:space="preserve">Der Massstab-Satz steht am Rand der Landkarte, der Entscheid darunter.</w:t>
            </w:r>
          </w:p>
        </w:tc>
      </w:tr>
    </w:tbl>
    <w:p>
      <w:pPr>
        <w:spacing w:after="60" w:before="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BE0" w:sz="4"/>
              <w:left w:val="single" w:color="C0392B" w:sz="24"/>
              <w:bottom w:val="single" w:color="D8DBE0" w:sz="4"/>
              <w:right w:val="single" w:color="D8DBE0" w:sz="4"/>
            </w:tcBorders>
            <w:tcMar>
              <w:top w:type="dxa" w:w="80"/>
              <w:left w:type="dxa" w:w="100"/>
              <w:bottom w:type="dxa" w:w="80"/>
              <w:right w:type="dxa" w:w="100"/>
            </w:tcMar>
          </w:tcPr>
          <w:p>
            <w:pPr>
              <w:spacing w:after="60" w:line="280" w:lineRule="auto"/>
            </w:pPr>
            <w:r>
              <w:rPr>
                <w:b/>
                <w:bCs/>
                <w:color w:val="C0392B"/>
                <w:sz w:val="14"/>
                <w:szCs w:val="14"/>
              </w:rPr>
              <w:t xml:space="preserve">VERTIEFUNG (FREIWILLIG)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48%"/>
                  <w:tcBorders>
                    <w:top w:val="single" w:color="4A5057" w:sz="6"/>
                    <w:left w:val="single" w:color="4A5057" w:sz="6"/>
                    <w:bottom w:val="nil" w:sz="0"/>
                    <w:right w:val="single" w:color="4A5057" w:sz="6"/>
                  </w:tcBorders>
                  <w:tcMar>
                    <w:top w:type="dxa" w:w="80"/>
                    <w:left w:type="dxa" w:w="120"/>
                    <w:bottom w:type="dxa" w:w="40"/>
                    <w:right w:type="dxa" w:w="120"/>
                  </w:tcMar>
                  <w:vAlign w:val="top"/>
                </w:tcPr>
                <w:p>
                  <w:pPr>
                    <w:spacing w:after="20"/>
                  </w:pPr>
                  <w:r>
                    <w:rPr>
                      <w:rFonts w:ascii="Consolas" w:cs="Consolas" w:eastAsia="Consolas" w:hAnsi="Consolas"/>
                      <w:b/>
                      <w:bCs/>
                      <w:color w:val="4A5057"/>
                      <w:sz w:val="14"/>
                      <w:szCs w:val="14"/>
                    </w:rPr>
                    <w:t xml:space="preserve">AUDIO · 5:54 MIN</w:t>
                  </w:r>
                </w:p>
                <w:p>
                  <w:pPr>
                    <w:spacing w:after="20"/>
                  </w:pPr>
                  <w:r>
                    <w:rPr>
                      <w:b/>
                      <w:bCs/>
                      <w:sz w:val="20"/>
                      <w:szCs w:val="20"/>
                    </w:rPr>
                    <w:t xml:space="preserve">So erkennt man Influencer-Werbung</w:t>
                  </w:r>
                </w:p>
                <w:p>
                  <w:pPr>
                    <w:spacing w:after="60"/>
                  </w:pPr>
                  <w:r>
                    <w:rPr>
                      <w:color w:val="4A5057"/>
                      <w:sz w:val="18"/>
                      <w:szCs w:val="18"/>
                    </w:rPr>
                    <w:t xml:space="preserve">SRF Ratgeber, 23.08.2023</w:t>
                  </w:r>
                </w:p>
                <w:p>
                  <w:pPr>
                    <w:spacing w:after="30"/>
                  </w:pPr>
                  <w:r>
                    <w:rPr>
                      <w:b/>
                      <w:bCs/>
                      <w:sz w:val="18"/>
                      <w:szCs w:val="18"/>
                    </w:rPr>
                    <w:t xml:space="preserve">Hören Sie den ganzen Beitrag</w:t>
                  </w:r>
                </w:p>
                <w:p>
                  <w:pPr>
                    <w:spacing w:after="60"/>
                  </w:pPr>
                  <w:r>
                    <w:rPr>
                      <w:color w:val="4A5057"/>
                      <w:sz w:val="17"/>
                      <w:szCs w:val="17"/>
                    </w:rPr>
                    <w:t xml:space="preserve">Radio-Ratgeber: woran man bezahlte Werbung von Influencerinnen und Influencern erkennt und welche Fragen man sich stellt, bevor man einer Empfehlung folgt.</w:t>
                  </w:r>
                </w:p>
                <w:p>
                  <w:pPr>
                    <w:spacing w:after="0"/>
                  </w:pPr>
                  <w:r>
                    <w:rPr>
                      <w:i/>
                      <w:iCs/>
                      <w:sz w:val="19"/>
                      <w:szCs w:val="19"/>
                    </w:rPr>
                    <w:t xml:space="preserve">Woran erkenne ich bezahlte Werbung in meinem Feed, auch wenn sie nicht gekennzeichnet ist?</w:t>
                  </w:r>
                </w:p>
              </w:tc>
              <w:tc>
                <w:tcPr>
                  <w:tcW w:type="pct" w:w="4%"/>
                  <w:tcBorders>
                    <w:top w:val="nil" w:sz="0"/>
                    <w:left w:val="nil" w:sz="0"/>
                    <w:bottom w:val="nil" w:sz="0"/>
                    <w:right w:val="nil" w:sz="0"/>
                  </w:tcBorders>
                  <w:tcMar>
                    <w:top w:type="dxa" w:w="0"/>
                    <w:left w:type="dxa" w:w="0"/>
                    <w:bottom w:type="dxa" w:w="0"/>
                    <w:right w:type="dxa" w:w="0"/>
                  </w:tcMar>
                </w:tcPr>
                <w:p>
                  <w:pPr>
                    <w:spacing w:after="0"/>
                  </w:pPr>
                  <w:r>
                    <w:t xml:space="preserve"/>
                  </w:r>
                </w:p>
              </w:tc>
              <w:tc>
                <w:tcPr>
                  <w:tcW w:type="pct" w:w="48%"/>
                  <w:tcBorders>
                    <w:top w:val="single" w:color="4A5057" w:sz="6"/>
                    <w:left w:val="single" w:color="4A5057" w:sz="6"/>
                    <w:bottom w:val="nil" w:sz="0"/>
                    <w:right w:val="single" w:color="4A5057" w:sz="6"/>
                  </w:tcBorders>
                  <w:tcMar>
                    <w:top w:type="dxa" w:w="80"/>
                    <w:left w:type="dxa" w:w="120"/>
                    <w:bottom w:type="dxa" w:w="40"/>
                    <w:right w:type="dxa" w:w="120"/>
                  </w:tcMar>
                  <w:vAlign w:val="top"/>
                </w:tcPr>
                <w:p>
                  <w:pPr>
                    <w:spacing w:after="20"/>
                  </w:pPr>
                  <w:r>
                    <w:rPr>
                      <w:rFonts w:ascii="Consolas" w:cs="Consolas" w:eastAsia="Consolas" w:hAnsi="Consolas"/>
                      <w:b/>
                      <w:bCs/>
                      <w:color w:val="4A5057"/>
                      <w:sz w:val="14"/>
                      <w:szCs w:val="14"/>
                    </w:rPr>
                    <w:t xml:space="preserve">VIDEO · 5:54 MIN</w:t>
                  </w:r>
                </w:p>
                <w:p>
                  <w:pPr>
                    <w:spacing w:after="20"/>
                  </w:pPr>
                  <w:r>
                    <w:rPr>
                      <w:b/>
                      <w:bCs/>
                      <w:sz w:val="20"/>
                      <w:szCs w:val="20"/>
                    </w:rPr>
                    <w:t xml:space="preserve">Designer-Fälschungen – So funktioniert das illegale Business mit Fakes</w:t>
                  </w:r>
                </w:p>
                <w:p>
                  <w:pPr>
                    <w:spacing w:after="60"/>
                  </w:pPr>
                  <w:r>
                    <w:rPr>
                      <w:color w:val="4A5057"/>
                      <w:sz w:val="18"/>
                      <w:szCs w:val="18"/>
                    </w:rPr>
                    <w:t xml:space="preserve">SRF Impact, 10.01.2024</w:t>
                  </w:r>
                </w:p>
                <w:p>
                  <w:pPr>
                    <w:spacing w:after="30"/>
                  </w:pPr>
                  <w:r>
                    <w:rPr>
                      <w:b/>
                      <w:bCs/>
                      <w:sz w:val="18"/>
                      <w:szCs w:val="18"/>
                    </w:rPr>
                    <w:t xml:space="preserve">Schauen Sie 00:35–06:29</w:t>
                  </w:r>
                </w:p>
                <w:p>
                  <w:pPr>
                    <w:spacing w:after="60"/>
                  </w:pPr>
                  <w:r>
                    <w:rPr>
                      <w:color w:val="4A5057"/>
                      <w:sz w:val="17"/>
                      <w:szCs w:val="17"/>
                    </w:rPr>
                    <w:t xml:space="preserve">Reportage: warum sehr junge Leute gefälschte Markenartikel kaufen, um mit dem Trend mitzugehen, und was am Zoll und rechtlich droht. Mundart, hochdeutsche Untertitel.</w:t>
                  </w:r>
                </w:p>
                <w:p>
                  <w:pPr>
                    <w:spacing w:after="0"/>
                  </w:pPr>
                  <w:r>
                    <w:rPr>
                      <w:i/>
                      <w:iCs/>
                      <w:sz w:val="19"/>
                      <w:szCs w:val="19"/>
                    </w:rPr>
                    <w:t xml:space="preserve">Welches Bedürfnis steckt hinter gefälschten Markenartikeln — und was riskiert, wer sie bestellt?</w:t>
                  </w:r>
                </w:p>
              </w:tc>
            </w:tr>
            <w:tr>
              <w:trPr>
                <w:cantSplit/>
              </w:trPr>
              <w:tc>
                <w:tcPr>
                  <w:tcW w:type="pct" w:w="48%"/>
                  <w:tcBorders>
                    <w:top w:val="nil" w:sz="0"/>
                    <w:left w:val="single" w:color="4A5057" w:sz="6"/>
                    <w:bottom w:val="single" w:color="4A5057" w:sz="6"/>
                    <w:right w:val="single" w:color="4A5057" w:sz="6"/>
                  </w:tcBorders>
                  <w:tcMar>
                    <w:top w:type="dxa" w:w="40"/>
                    <w:left w:type="dxa" w:w="120"/>
                    <w:bottom w:type="dxa" w:w="80"/>
                    <w:right w:type="dxa" w:w="120"/>
                  </w:tcMar>
                  <w:vAlign w:val="bottom"/>
                </w:tcPr>
                <w:p>
                  <w:pPr>
                    <w:keepNext/>
                    <w:spacing w:after="20" w:before="0"/>
                  </w:pPr>
                  <w:r>
                    <w:rPr>
                      <w:rFonts w:ascii="Consolas" w:cs="Consolas" w:eastAsia="Consolas" w:hAnsi="Consolas"/>
                      <w:b/>
                      <w:bCs/>
                      <w:color w:val="C0392B"/>
                      <w:sz w:val="14"/>
                      <w:szCs w:val="14"/>
                    </w:rPr>
                    <w:t xml:space="preserve">MEINE ANTWORT</w:t>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tc>
              <w:tc>
                <w:tcPr>
                  <w:tcW w:type="pct" w:w="4%"/>
                  <w:tcBorders>
                    <w:top w:val="nil" w:sz="0"/>
                    <w:left w:val="nil" w:sz="0"/>
                    <w:bottom w:val="nil" w:sz="0"/>
                    <w:right w:val="nil" w:sz="0"/>
                  </w:tcBorders>
                  <w:tcMar>
                    <w:top w:type="dxa" w:w="0"/>
                    <w:left w:type="dxa" w:w="0"/>
                    <w:bottom w:type="dxa" w:w="0"/>
                    <w:right w:type="dxa" w:w="0"/>
                  </w:tcMar>
                </w:tcPr>
                <w:p>
                  <w:pPr>
                    <w:spacing w:after="0"/>
                  </w:pPr>
                  <w:r>
                    <w:t xml:space="preserve"/>
                  </w:r>
                </w:p>
              </w:tc>
              <w:tc>
                <w:tcPr>
                  <w:tcW w:type="pct" w:w="48%"/>
                  <w:tcBorders>
                    <w:top w:val="nil" w:sz="0"/>
                    <w:left w:val="single" w:color="4A5057" w:sz="6"/>
                    <w:bottom w:val="single" w:color="4A5057" w:sz="6"/>
                    <w:right w:val="single" w:color="4A5057" w:sz="6"/>
                  </w:tcBorders>
                  <w:tcMar>
                    <w:top w:type="dxa" w:w="40"/>
                    <w:left w:type="dxa" w:w="120"/>
                    <w:bottom w:type="dxa" w:w="80"/>
                    <w:right w:type="dxa" w:w="120"/>
                  </w:tcMar>
                  <w:vAlign w:val="bottom"/>
                </w:tcPr>
                <w:p>
                  <w:pPr>
                    <w:keepNext/>
                    <w:spacing w:after="20" w:before="0"/>
                  </w:pPr>
                  <w:r>
                    <w:rPr>
                      <w:rFonts w:ascii="Consolas" w:cs="Consolas" w:eastAsia="Consolas" w:hAnsi="Consolas"/>
                      <w:b/>
                      <w:bCs/>
                      <w:color w:val="C0392B"/>
                      <w:sz w:val="14"/>
                      <w:szCs w:val="14"/>
                    </w:rPr>
                    <w:t xml:space="preserve">MEINE ANTWORT</w:t>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p>
                  <w:pPr>
                    <w:pBdr>
                      <w:bottom w:val="single" w:color="BDC3C7" w:sz="4"/>
                      <w:between w:val="single" w:color="BDC3C7" w:sz="4"/>
                    </w:pBdr>
                    <w:spacing w:after="0" w:before="0" w:line="567" w:lineRule="exact"/>
                  </w:pPr>
                  <w:r>
                    <w:t xml:space="preserve"/>
                  </w:r>
                </w:p>
              </w:tc>
            </w:tr>
          </w:tbl>
          <w:p>
            <w:pPr>
              <w:spacing w:after="0" w:before="80"/>
            </w:pPr>
            <w:r>
              <w:rPr>
                <w:color w:val="4A5057"/>
                <w:sz w:val="18"/>
                <w:szCs w:val="18"/>
              </w:rPr>
              <w:t xml:space="preserve">Die Links zu beiden Quellen stehen auf der QR-Seite (Code auf Seite 3).</w:t>
            </w:r>
          </w:p>
        </w:tc>
      </w:tr>
    </w:tbl>
    <w:p>
      <w:pPr>
        <w:sectPr>
          <w:headerReference w:type="default" r:id="rId13"/>
          <w:footerReference w:type="default" r:id="rId14"/>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C0392B"/>
          <w:sz w:val="16"/>
          <w:szCs w:val="16"/>
        </w:rPr>
        <w:t xml:space="preserve">05</w:t>
      </w:r>
    </w:p>
    <w:p>
      <w:pPr>
        <w:keepNext/>
        <w:keepLines/>
        <w:spacing w:after="80" w:before="140" w:line="300" w:lineRule="auto"/>
      </w:pPr>
      <w:r>
        <w:rPr>
          <w:b/>
          <w:bCs/>
          <w:color w:val="1A1D22"/>
          <w:sz w:val="26"/>
          <w:szCs w:val="26"/>
        </w:rPr>
        <w:t xml:space="preserve">Auftrag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BE0" w:sz="4"/>
              <w:left w:val="single" w:color="C0392B" w:sz="24"/>
              <w:bottom w:val="single" w:color="D8DBE0" w:sz="4"/>
              <w:right w:val="single" w:color="D8DBE0" w:sz="4"/>
            </w:tcBorders>
            <w:tcMar>
              <w:top w:type="dxa" w:w="80"/>
              <w:left w:type="dxa" w:w="100"/>
              <w:bottom w:type="dxa" w:w="80"/>
              <w:right w:type="dxa" w:w="100"/>
            </w:tcMar>
          </w:tcPr>
          <w:p>
            <w:pPr>
              <w:spacing w:after="60" w:line="280" w:lineRule="auto"/>
            </w:pPr>
            <w:r>
              <w:rPr>
                <w:b/>
                <w:bCs/>
                <w:color w:val="C0392B"/>
                <w:sz w:val="14"/>
                <w:szCs w:val="14"/>
              </w:rPr>
              <w:t xml:space="preserve">IHR PRODUKT</w:t>
            </w:r>
          </w:p>
          <w:p>
            <w:pPr>
              <w:spacing w:after="30"/>
            </w:pPr>
            <w:r>
              <w:rPr>
                <w:b/>
                <w:bCs/>
                <w:sz w:val="25"/>
                <w:szCs w:val="25"/>
              </w:rPr>
              <w:t xml:space="preserve">Meine Bedürfnis-Landkarte</w:t>
            </w:r>
          </w:p>
          <w:p>
            <w:pPr>
              <w:spacing w:after="0"/>
            </w:pPr>
            <w:r>
              <w:rPr>
                <w:sz w:val="20"/>
                <w:szCs w:val="20"/>
              </w:rPr>
              <w:t xml:space="preserve">Ich ordne meine Bedürfnisse, belege, was sie von aussen beeinflusst, und begründe meinen Massstab für den nächsten Kauf.</w:t>
            </w:r>
          </w:p>
        </w:tc>
      </w:tr>
    </w:tbl>
    <w:p>
      <w:pPr>
        <w:spacing w:after="100" w:before="0" w:line="40" w:lineRule="exact"/>
      </w:pPr>
      <w:r>
        <w:rPr>
          <w:sz w:val="4"/>
          <w:szCs w:val="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C0392B"/>
                <w:sz w:val="20"/>
                <w:szCs w:val="20"/>
              </w:rPr>
              <w:t xml:space="preserve">01</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Karte einteilen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Teilen Sie das Blatt in Felder ein, zum Beispiel nach Existenz- und Wahlbedürfnissen oder nach den Maslow-Stufen (LF1).</w:t>
            </w:r>
          </w:p>
        </w:tc>
      </w:tr>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C0392B"/>
                <w:sz w:val="20"/>
                <w:szCs w:val="20"/>
              </w:rPr>
              <w:t xml:space="preserve">02</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Einträge verdichten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Tragen Sie mindestens acht Einträge ein (fünf haben Sie aus LF2), je Gut → Bedürfnis, als Stichwort.</w:t>
            </w:r>
          </w:p>
        </w:tc>
      </w:tr>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C0392B"/>
                <w:sz w:val="20"/>
                <w:szCs w:val="20"/>
              </w:rPr>
              <w:t xml:space="preserve">03</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Einflüsse belegen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Markieren Sie jeden Eintrag mit Farbe oder Symbol: echt, geweckt oder geweckt, aber berechtigt. Bei geweckten: Einfluss notieren (LF3).</w:t>
            </w:r>
          </w:p>
        </w:tc>
      </w:tr>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C0392B"/>
                <w:sz w:val="20"/>
                <w:szCs w:val="20"/>
              </w:rPr>
              <w:t xml:space="preserve">04</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Massstab entscheiden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Schreiben Sie Ihren Massstab-Satz aus LF4 an den Rand und darunter Ihren Entscheid zum Handy.</w:t>
            </w:r>
          </w:p>
        </w:tc>
      </w:tr>
      <w:tr>
        <w:trPr>
          <w:cantSplit/>
        </w:trPr>
        <w:tc>
          <w:tcPr>
            <w:tcW w:type="pct" w:w="6%"/>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rFonts w:ascii="Consolas" w:cs="Consolas" w:eastAsia="Consolas" w:hAnsi="Consolas"/>
                <w:b/>
                <w:bCs/>
                <w:color w:val="C0392B"/>
                <w:sz w:val="20"/>
                <w:szCs w:val="20"/>
              </w:rPr>
              <w:t xml:space="preserve">05</w:t>
            </w:r>
          </w:p>
        </w:tc>
        <w:tc>
          <w:tcPr>
            <w:tcW w:type="pct" w:w="25%"/>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b/>
                <w:bCs/>
                <w:sz w:val="20"/>
                <w:szCs w:val="20"/>
              </w:rPr>
              <w:t xml:space="preserve">Prüfen</w:t>
            </w:r>
          </w:p>
        </w:tc>
        <w:tc>
          <w:tcPr>
            <w:tcW w:type="pct" w:w="69%"/>
            <w:tcBorders>
              <w:top w:val="nil" w:color="FFFFFF" w:sz="0"/>
              <w:left w:val="nil" w:color="FFFFFF" w:sz="0"/>
              <w:bottom w:val="single" w:color="D8DBE0" w:sz="4"/>
              <w:right w:val="nil" w:color="FFFFFF" w:sz="0"/>
            </w:tcBorders>
            <w:tcMar>
              <w:top w:type="dxa" w:w="50"/>
              <w:left w:type="dxa" w:w="0"/>
              <w:bottom w:type="dxa" w:w="50"/>
              <w:right w:type="dxa" w:w="100"/>
            </w:tcMar>
          </w:tcPr>
          <w:p>
            <w:pPr>
              <w:spacing w:after="0"/>
            </w:pPr>
            <w:r>
              <w:rPr>
                <w:color w:val="4A5057"/>
                <w:sz w:val="19"/>
                <w:szCs w:val="19"/>
              </w:rPr>
              <w:t xml:space="preserve">Schätzen Sie sich mit den zwei Feedback-Kriterien ein und verbessern Sie eine Stelle.</w:t>
            </w:r>
          </w:p>
        </w:tc>
      </w:tr>
    </w:tbl>
    <w:p>
      <w:pPr>
        <w:spacing w:after="60" w:before="0" w:line="40" w:lineRule="exact"/>
      </w:pPr>
      <w:r>
        <w:rPr>
          <w:sz w:val="4"/>
          <w:szCs w:val="4"/>
        </w:rPr>
        <w:t xml:space="preserve"/>
      </w:r>
    </w:p>
    <w:p>
      <w:pPr>
        <w:spacing w:after="100"/>
      </w:pPr>
      <w:r>
        <w:rPr>
          <w:i/>
          <w:iCs/>
          <w:color w:val="4A5057"/>
          <w:sz w:val="18"/>
          <w:szCs w:val="18"/>
        </w:rPr>
        <w:t xml:space="preserve">→ Hilfe: Methoden auf der nächsten Seite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8DBE0" w:sz="4"/>
              <w:left w:val="single" w:color="C0392B" w:sz="24"/>
              <w:bottom w:val="single" w:color="D8DBE0" w:sz="4"/>
              <w:right w:val="single" w:color="D8DBE0" w:sz="4"/>
            </w:tcBorders>
            <w:tcMar>
              <w:top w:type="dxa" w:w="80"/>
              <w:left w:type="dxa" w:w="100"/>
              <w:bottom w:type="dxa" w:w="80"/>
              <w:right w:type="dxa" w:w="100"/>
            </w:tcMar>
          </w:tcPr>
          <w:p>
            <w:pPr>
              <w:spacing w:after="60" w:line="280" w:lineRule="auto"/>
            </w:pPr>
            <w:r>
              <w:rPr>
                <w:b/>
                <w:bCs/>
                <w:color w:val="C0392B"/>
                <w:sz w:val="14"/>
                <w:szCs w:val="14"/>
              </w:rPr>
              <w:t xml:space="preserve">DAS GEBEN SIE AB</w:t>
            </w:r>
          </w:p>
          <w:p>
            <w:pPr>
              <w:spacing w:after="20"/>
              <w:ind w:left="120"/>
            </w:pPr>
            <w:r>
              <w:rPr>
                <w:b/>
                <w:bCs/>
                <w:color w:val="C0392B"/>
                <w:sz w:val="20"/>
                <w:szCs w:val="20"/>
              </w:rPr>
              <w:t xml:space="preserve">•  </w:t>
            </w:r>
            <w:r>
              <w:rPr>
                <w:sz w:val="20"/>
                <w:szCs w:val="20"/>
              </w:rPr>
              <w:t xml:space="preserve">Bedürfnis-Landkarte A4 (mind. 8 Einträge, Legende mit drei Markierungen)</w:t>
            </w:r>
          </w:p>
          <w:p>
            <w:pPr>
              <w:spacing w:after="20"/>
              <w:ind w:left="120"/>
            </w:pPr>
            <w:r>
              <w:rPr>
                <w:b/>
                <w:bCs/>
                <w:color w:val="C0392B"/>
                <w:sz w:val="20"/>
                <w:szCs w:val="20"/>
              </w:rPr>
              <w:t xml:space="preserve">•  </w:t>
            </w:r>
            <w:r>
              <w:rPr>
                <w:sz w:val="20"/>
                <w:szCs w:val="20"/>
              </w:rPr>
              <w:t xml:space="preserve">Massstab-Satz und Entscheid zum Handy am Kartenrand</w:t>
            </w:r>
          </w:p>
          <w:p>
            <w:pPr>
              <w:spacing w:after="20"/>
              <w:ind w:left="120"/>
            </w:pPr>
            <w:r>
              <w:rPr>
                <w:b/>
                <w:bCs/>
                <w:color w:val="C0392B"/>
                <w:sz w:val="20"/>
                <w:szCs w:val="20"/>
              </w:rPr>
              <w:t xml:space="preserve">•  </w:t>
            </w:r>
            <w:r>
              <w:rPr>
                <w:sz w:val="20"/>
                <w:szCs w:val="20"/>
              </w:rPr>
              <w:t xml:space="preserve">Raster zur Quelle (S. 3)</w:t>
            </w:r>
          </w:p>
        </w:tc>
      </w:tr>
    </w:tbl>
    <w:p>
      <w:pPr>
        <w:spacing w:after="100" w:before="0" w:line="40" w:lineRule="exact"/>
      </w:pPr>
      <w:r>
        <w:rPr>
          <w:sz w:val="4"/>
          <w:szCs w:val="4"/>
        </w:rPr>
        <w:t xml:space="preserve"/>
      </w:r>
    </w:p>
    <w:p>
      <w:pPr>
        <w:keepNext/>
        <w:spacing w:after="40"/>
      </w:pPr>
      <w:r>
        <w:rPr>
          <w:b/>
          <w:bCs/>
          <w:color w:val="C0392B"/>
          <w:sz w:val="14"/>
          <w:szCs w:val="14"/>
        </w:rPr>
        <w:t xml:space="preserve">FEEDBACK-KRITERIEN</w:t>
      </w:r>
    </w:p>
    <w:p>
      <w:pPr>
        <w:keepNext/>
        <w:spacing w:after="60"/>
      </w:pPr>
      <w:r>
        <w:rPr>
          <w:color w:val="4A5057"/>
          <w:sz w:val="18"/>
          <w:szCs w:val="18"/>
        </w:rPr>
        <w:t xml:space="preserve">Kreuzen Sie vor der Abgabe in der Spalte «Selbst» Ihre Stufe 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tcBorders>
              <w:top w:val="nil" w:color="FFFFFF" w:sz="0"/>
              <w:left w:val="nil" w:color="FFFFFF" w:sz="0"/>
              <w:bottom w:val="single" w:color="C0392B" w:sz="12"/>
              <w:right w:val="nil" w:color="FFFFFF" w:sz="0"/>
            </w:tcBorders>
            <w:tcMar>
              <w:top w:type="dxa" w:w="20"/>
              <w:left w:type="dxa" w:w="0"/>
              <w:bottom w:type="dxa" w:w="40"/>
              <w:right w:type="dxa" w:w="80"/>
            </w:tcMar>
          </w:tcPr>
          <w:p>
            <w:pPr>
              <w:spacing w:after="0"/>
            </w:pPr>
            <w:r>
              <w:rPr>
                <w:b/>
                <w:bCs/>
                <w:color w:val="C0392B"/>
                <w:sz w:val="13"/>
                <w:szCs w:val="13"/>
              </w:rPr>
              <w:t xml:space="preserve">STUFE</w:t>
            </w:r>
          </w:p>
        </w:tc>
        <w:tc>
          <w:tcPr>
            <w:tcW w:type="pct" w:w="80%"/>
            <w:tcBorders>
              <w:top w:val="nil" w:color="FFFFFF" w:sz="0"/>
              <w:left w:val="nil" w:color="FFFFFF" w:sz="0"/>
              <w:bottom w:val="single" w:color="C0392B" w:sz="12"/>
              <w:right w:val="nil" w:color="FFFFFF" w:sz="0"/>
            </w:tcBorders>
            <w:tcMar>
              <w:top w:type="dxa" w:w="20"/>
              <w:left w:type="dxa" w:w="0"/>
              <w:bottom w:type="dxa" w:w="40"/>
              <w:right w:type="dxa" w:w="80"/>
            </w:tcMar>
          </w:tcPr>
          <w:p>
            <w:pPr>
              <w:spacing w:after="0"/>
            </w:pPr>
            <w:r>
              <w:rPr>
                <w:b/>
                <w:bCs/>
                <w:color w:val="C0392B"/>
                <w:sz w:val="13"/>
                <w:szCs w:val="13"/>
              </w:rPr>
              <w:t xml:space="preserve">BESCHREIBUNG (WORTLAUT KOMPETENZNACHWEIS)</w:t>
            </w:r>
          </w:p>
        </w:tc>
        <w:tc>
          <w:tcPr>
            <w:tcW w:type="pct" w:w="8%"/>
            <w:tcBorders>
              <w:top w:val="nil" w:color="FFFFFF" w:sz="0"/>
              <w:left w:val="nil" w:color="FFFFFF" w:sz="0"/>
              <w:bottom w:val="single" w:color="C0392B" w:sz="12"/>
              <w:right w:val="nil" w:color="FFFFFF" w:sz="0"/>
            </w:tcBorders>
            <w:tcMar>
              <w:top w:type="dxa" w:w="20"/>
              <w:left w:type="dxa" w:w="0"/>
              <w:bottom w:type="dxa" w:w="40"/>
              <w:right w:type="dxa" w:w="80"/>
            </w:tcMar>
          </w:tcPr>
          <w:p>
            <w:pPr>
              <w:spacing w:after="0"/>
              <w:jc w:val="center"/>
            </w:pPr>
            <w:r>
              <w:rPr>
                <w:b/>
                <w:bCs/>
                <w:color w:val="C0392B"/>
                <w:sz w:val="13"/>
                <w:szCs w:val="13"/>
              </w:rPr>
              <w:t xml:space="preserve">SELBST</w:t>
            </w:r>
          </w:p>
        </w:tc>
      </w:tr>
      <w:tr>
        <w:trPr>
          <w:cantSplit/>
        </w:trPr>
        <w:tc>
          <w:tcPr>
            <w:gridSpan w:val="3"/>
            <w:tcBorders>
              <w:top w:val="nil" w:color="FFFFFF" w:sz="0"/>
              <w:left w:val="nil" w:color="FFFFFF" w:sz="0"/>
              <w:bottom w:val="single" w:color="4A5057" w:sz="6"/>
              <w:right w:val="nil" w:color="FFFFFF" w:sz="0"/>
            </w:tcBorders>
            <w:tcMar>
              <w:top w:type="dxa" w:w="100"/>
              <w:left w:type="dxa" w:w="0"/>
              <w:bottom w:type="dxa" w:w="40"/>
              <w:right w:type="dxa" w:w="0"/>
            </w:tcMar>
          </w:tcPr>
          <w:p>
            <w:pPr>
              <w:keepNext/>
              <w:spacing w:after="20"/>
            </w:pPr>
            <w:r>
              <w:rPr>
                <w:b/>
                <w:bCs/>
                <w:sz w:val="21"/>
                <w:szCs w:val="21"/>
              </w:rPr>
              <w:t xml:space="preserve">Fachkorrektheit</w:t>
            </w:r>
            <w:r>
              <w:rPr>
                <w:b/>
                <w:bCs/>
                <w:color w:val="C0392B"/>
                <w:sz w:val="14"/>
                <w:szCs w:val="14"/>
              </w:rPr>
              <w:t xml:space="preserve">   SuK</w:t>
            </w:r>
          </w:p>
          <w:p>
            <w:pPr>
              <w:keepNext/>
              <w:spacing w:after="0"/>
            </w:pPr>
            <w:r>
              <w:rPr>
                <w:i/>
                <w:iCs/>
                <w:color w:val="4A5057"/>
                <w:sz w:val="18"/>
                <w:szCs w:val="18"/>
              </w:rPr>
              <w:t xml:space="preserve">Woran sehe ich das in meinem Produkt? </w:t>
            </w:r>
            <w:r>
              <w:rPr>
                <w:color w:val="4A5057"/>
                <w:sz w:val="18"/>
                <w:szCs w:val="18"/>
              </w:rPr>
              <w:t xml:space="preserve">Gut und Bedürfnis sind getrennt; Bedürfnisarten und Maslow-Stufen stimmen.</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0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Begriffe (Bedürfnis, Budget, Leasing/Kredit) fehlen oder werden falsch verwendet.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1 Punkt</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Begriffe teilweise korrekt verwendet.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2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Begriffe korrekt und situationsangemessen verwendet.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3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Begriffe differenziert, kontextualisiert und eigenständig auf die Situation bezogen.</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gridSpan w:val="3"/>
            <w:tcBorders>
              <w:top w:val="nil" w:color="FFFFFF" w:sz="0"/>
              <w:left w:val="nil" w:color="FFFFFF" w:sz="0"/>
              <w:bottom w:val="single" w:color="4A5057" w:sz="6"/>
              <w:right w:val="nil" w:color="FFFFFF" w:sz="0"/>
            </w:tcBorders>
            <w:tcMar>
              <w:top w:type="dxa" w:w="100"/>
              <w:left w:type="dxa" w:w="0"/>
              <w:bottom w:type="dxa" w:w="40"/>
              <w:right w:type="dxa" w:w="0"/>
            </w:tcMar>
          </w:tcPr>
          <w:p>
            <w:pPr>
              <w:keepNext/>
              <w:spacing w:after="20"/>
            </w:pPr>
            <w:r>
              <w:rPr>
                <w:b/>
                <w:bCs/>
                <w:sz w:val="21"/>
                <w:szCs w:val="21"/>
              </w:rPr>
              <w:t xml:space="preserve">Position / Werthaltung</w:t>
            </w:r>
            <w:r>
              <w:rPr>
                <w:b/>
                <w:bCs/>
                <w:color w:val="C0392B"/>
                <w:sz w:val="14"/>
                <w:szCs w:val="14"/>
              </w:rPr>
              <w:t xml:space="preserve">   Ges</w:t>
            </w:r>
          </w:p>
          <w:p>
            <w:pPr>
              <w:keepNext/>
              <w:spacing w:after="0"/>
            </w:pPr>
            <w:r>
              <w:rPr>
                <w:i/>
                <w:iCs/>
                <w:color w:val="4A5057"/>
                <w:sz w:val="18"/>
                <w:szCs w:val="18"/>
              </w:rPr>
              <w:t xml:space="preserve">Woran sehe ich das in meinem Produkt? </w:t>
            </w:r>
            <w:r>
              <w:rPr>
                <w:color w:val="4A5057"/>
                <w:sz w:val="18"/>
                <w:szCs w:val="18"/>
              </w:rPr>
              <w:t xml:space="preserve">Massstab-Satz in Ich-Form; der Entscheid wägt Wunsch jetzt gegen Sicherheit später ab.</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0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Keine erkennbare eigene Position.</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1 Punkt</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Position angedeutet.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2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Position klar in Ich-Form formuliert.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r>
        <w:trPr>
          <w:cantSplit/>
        </w:trPr>
        <w:tc>
          <w:tcPr>
            <w:tcW w:type="pct" w:w="12%"/>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rFonts w:ascii="Consolas" w:cs="Consolas" w:eastAsia="Consolas" w:hAnsi="Consolas"/>
                <w:color w:val="4A5057"/>
                <w:sz w:val="14"/>
                <w:szCs w:val="14"/>
              </w:rPr>
              <w:t xml:space="preserve">3 Punkte</w:t>
            </w:r>
          </w:p>
        </w:tc>
        <w:tc>
          <w:tcPr>
            <w:tcW w:type="pct" w:w="80%"/>
            <w:tcBorders>
              <w:top w:val="nil" w:color="FFFFFF" w:sz="0"/>
              <w:left w:val="nil" w:color="FFFFFF" w:sz="0"/>
              <w:bottom w:val="single" w:color="D8DBE0" w:sz="4"/>
              <w:right w:val="nil" w:color="FFFFFF" w:sz="0"/>
            </w:tcBorders>
            <w:tcMar>
              <w:top w:type="dxa" w:w="30"/>
              <w:left w:type="dxa" w:w="0"/>
              <w:bottom w:type="dxa" w:w="30"/>
              <w:right w:type="dxa" w:w="80"/>
            </w:tcMar>
          </w:tcPr>
          <w:p>
            <w:pPr>
              <w:spacing w:after="0"/>
            </w:pPr>
            <w:r>
              <w:rPr>
                <w:sz w:val="18"/>
                <w:szCs w:val="18"/>
              </w:rPr>
              <w:t xml:space="preserve">Position begründet, Spannungsfeld zwischen Wunsch und Sicherheit anerkannt.</w:t>
            </w:r>
          </w:p>
        </w:tc>
        <w:tc>
          <w:tcPr>
            <w:tcW w:type="pct" w:w="8%"/>
            <w:tcBorders>
              <w:top w:val="nil" w:color="FFFFFF" w:sz="0"/>
              <w:left w:val="nil" w:color="FFFFFF" w:sz="0"/>
              <w:bottom w:val="single" w:color="D8DBE0" w:sz="4"/>
              <w:right w:val="nil" w:color="FFFFFF" w:sz="0"/>
            </w:tcBorders>
            <w:tcMar>
              <w:top w:type="dxa" w:w="30"/>
              <w:left w:type="dxa" w:w="0"/>
              <w:bottom w:type="dxa" w:w="30"/>
              <w:right w:type="dxa" w:w="0"/>
            </w:tcMar>
            <w:vAlign w:val="center"/>
          </w:tcPr>
          <w:p>
            <w:pPr>
              <w:spacing w:after="0"/>
              <w:jc w:val="center"/>
            </w:pPr>
            <w:r>
              <w:rPr>
                <w:sz w:val="24"/>
                <w:szCs w:val="24"/>
              </w:rPr>
              <w:t xml:space="preserve">☐</w:t>
            </w:r>
          </w:p>
        </w:tc>
      </w:tr>
    </w:tbl>
    <w:p>
      <w:pPr>
        <w:spacing w:after="100" w:before="0" w:line="40" w:lineRule="exact"/>
      </w:pPr>
      <w:r>
        <w:rPr>
          <w:sz w:val="4"/>
          <w:szCs w:val="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Borders>
              <w:top w:val="dashed" w:color="8B9099" w:sz="4"/>
              <w:left w:val="dashed" w:color="8B9099" w:sz="24"/>
              <w:bottom w:val="dashed" w:color="8B9099" w:sz="4"/>
              <w:right w:val="dashed" w:color="8B9099" w:sz="4"/>
            </w:tcBorders>
            <w:tcMar>
              <w:top w:type="dxa" w:w="80"/>
              <w:left w:type="dxa" w:w="100"/>
              <w:bottom w:type="dxa" w:w="80"/>
              <w:right w:type="dxa" w:w="100"/>
            </w:tcMar>
          </w:tcPr>
          <w:p>
            <w:pPr>
              <w:spacing w:after="30"/>
            </w:pPr>
            <w:r>
              <w:rPr>
                <w:b/>
                <w:bCs/>
                <w:color w:val="4A5057"/>
                <w:sz w:val="14"/>
                <w:szCs w:val="14"/>
              </w:rPr>
              <w:t xml:space="preserve">PLUS</w:t>
            </w:r>
          </w:p>
          <w:p>
            <w:pPr>
              <w:spacing w:after="0"/>
            </w:pPr>
            <w:r>
              <w:rPr>
                <w:sz w:val="19"/>
                <w:szCs w:val="19"/>
              </w:rPr>
              <w:t xml:space="preserve">Einen weiteren Einfluss belegen (eigene Beobachtung oder eine Vertiefungsquelle, falls Ihr Heft eine nennt) und als vierte Farbe auf der Karte zeigen.</w:t>
            </w:r>
          </w:p>
        </w:tc>
      </w:tr>
    </w:tbl>
    <w:p>
      <w:pPr>
        <w:sectPr>
          <w:headerReference w:type="default" r:id="rId15"/>
          <w:footerReference w:type="default" r:id="rId16"/>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C0392B"/>
          <w:sz w:val="16"/>
          <w:szCs w:val="16"/>
        </w:rPr>
        <w:t xml:space="preserve">06</w:t>
      </w:r>
    </w:p>
    <w:p>
      <w:pPr>
        <w:keepNext/>
        <w:keepLines/>
        <w:spacing w:after="80" w:before="140" w:line="300" w:lineRule="auto"/>
      </w:pPr>
      <w:r>
        <w:rPr>
          <w:b/>
          <w:bCs/>
          <w:color w:val="1A1D22"/>
          <w:sz w:val="26"/>
          <w:szCs w:val="26"/>
        </w:rPr>
        <w:t xml:space="preserve">Methoden</w:t>
      </w:r>
    </w:p>
    <w:p>
      <w:pPr>
        <w:spacing w:after="140"/>
      </w:pPr>
      <w:r>
        <w:rPr>
          <w:color w:val="4A5057"/>
          <w:sz w:val="18"/>
          <w:szCs w:val="18"/>
        </w:rPr>
        <w:t xml:space="preserve">Vier Werkzeuge, vier Felder. Wo ein Kapitel steht, schlagen Sie im Lehrmittel nach — hier steht, was Sie damit für diese Abgabe machen. Die übrigen Felder stehen für sich.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C0392B" w:sz="12"/>
              <w:left w:val="single" w:color="D8DBE0" w:sz="4"/>
              <w:bottom w:val="single" w:color="D8DBE0" w:sz="4"/>
              <w:right w:val="single" w:color="D8DBE0" w:sz="4"/>
            </w:tcBorders>
            <w:tcMar>
              <w:top w:type="dxa" w:w="80"/>
              <w:left w:type="dxa" w:w="100"/>
              <w:bottom w:type="dxa" w:w="80"/>
              <w:right w:type="dxa" w:w="100"/>
            </w:tcMar>
          </w:tcPr>
          <w:p>
            <w:pPr>
              <w:spacing w:after="20"/>
            </w:pPr>
            <w:r>
              <w:rPr>
                <w:rFonts w:ascii="Consolas" w:cs="Consolas" w:eastAsia="Consolas" w:hAnsi="Consolas"/>
                <w:b/>
                <w:bCs/>
                <w:color w:val="C0392B"/>
                <w:sz w:val="14"/>
                <w:szCs w:val="14"/>
              </w:rPr>
              <w:t xml:space="preserve">1  </w:t>
            </w:r>
            <w:r>
              <w:rPr>
                <w:b/>
                <w:bCs/>
                <w:sz w:val="19"/>
                <w:szCs w:val="19"/>
              </w:rPr>
              <w:t xml:space="preserve">Stichwortnotizen</w:t>
            </w:r>
          </w:p>
          <w:p>
            <w:pPr>
              <w:spacing w:after="30"/>
            </w:pPr>
            <w:r>
              <w:rPr>
                <w:b/>
                <w:bCs/>
                <w:color w:val="C0392B"/>
                <w:sz w:val="13"/>
                <w:szCs w:val="13"/>
              </w:rPr>
              <w:t xml:space="preserve">Lehrmittel Kap. 17.2 · S. 381–382</w:t>
            </w:r>
          </w:p>
          <w:p>
            <w:pPr>
              <w:spacing w:after="60"/>
            </w:pPr>
            <w:r>
              <w:rPr>
                <w:i/>
                <w:iCs/>
                <w:color w:val="8B9099"/>
                <w:sz w:val="14"/>
                <w:szCs w:val="14"/>
              </w:rPr>
              <w:t xml:space="preserve">für die Einträge auf der Landkarte</w:t>
            </w:r>
          </w:p>
          <w:p>
            <w:pPr>
              <w:spacing w:after="20"/>
            </w:pPr>
            <w:r>
              <w:rPr>
                <w:b/>
                <w:bCs/>
                <w:color w:val="C0392B"/>
                <w:sz w:val="12"/>
                <w:szCs w:val="12"/>
              </w:rPr>
              <w:t xml:space="preserve">LESEN</w:t>
            </w:r>
          </w:p>
          <w:p>
            <w:pPr>
              <w:spacing w:after="70"/>
            </w:pPr>
            <w:r>
              <w:rPr>
                <w:sz w:val="16"/>
                <w:szCs w:val="16"/>
              </w:rPr>
              <w:t xml:space="preserve">Keine ganzen Sätze, nur Schlüsselwörter. Hierarchisch nach Ober- und Unterbegriffen gliedern, das Blatt einseitig beschriften, Platz für Nachträge lassen.</w:t>
            </w:r>
          </w:p>
          <w:p>
            <w:pPr>
              <w:spacing w:after="20"/>
            </w:pPr>
            <w:r>
              <w:rPr>
                <w:b/>
                <w:bCs/>
                <w:color w:val="C0392B"/>
                <w:sz w:val="12"/>
                <w:szCs w:val="12"/>
              </w:rPr>
              <w:t xml:space="preserve">DAMIT TUN SIE</w:t>
            </w:r>
          </w:p>
          <w:p>
            <w:pPr>
              <w:spacing w:after="70"/>
            </w:pPr>
            <w:r>
              <w:rPr>
                <w:sz w:val="16"/>
                <w:szCs w:val="16"/>
              </w:rPr>
              <w:t xml:space="preserve">Schreiben Sie pro Bedürfnis ein Stichwort, keinen Satz. Was nicht ins Feld passt, gehört in die Legende.</w:t>
            </w:r>
          </w:p>
          <w:p>
            <w:pPr>
              <w:spacing w:before="40"/>
            </w:pPr>
            <w:r>
              <w:rPr>
                <w:color w:val="4A5057"/>
                <w:sz w:val="15"/>
                <w:szCs w:val="15"/>
              </w:rPr>
              <w:t xml:space="preserve">Wer beim Zuhören formuliert, hört nicht mehr zu.</w:t>
            </w:r>
          </w:p>
        </w:tc>
        <w:tc>
          <w:tcPr>
            <w:tcW w:type="pct" w:w="50%"/>
            <w:tcBorders>
              <w:top w:val="single" w:color="C0392B" w:sz="12"/>
              <w:left w:val="single" w:color="D8DBE0" w:sz="4"/>
              <w:bottom w:val="single" w:color="D8DBE0" w:sz="4"/>
              <w:right w:val="single" w:color="D8DBE0" w:sz="4"/>
            </w:tcBorders>
            <w:tcMar>
              <w:top w:type="dxa" w:w="80"/>
              <w:left w:type="dxa" w:w="100"/>
              <w:bottom w:type="dxa" w:w="80"/>
              <w:right w:type="dxa" w:w="100"/>
            </w:tcMar>
          </w:tcPr>
          <w:p>
            <w:pPr>
              <w:spacing w:after="20"/>
            </w:pPr>
            <w:r>
              <w:rPr>
                <w:rFonts w:ascii="Consolas" w:cs="Consolas" w:eastAsia="Consolas" w:hAnsi="Consolas"/>
                <w:b/>
                <w:bCs/>
                <w:color w:val="C0392B"/>
                <w:sz w:val="14"/>
                <w:szCs w:val="14"/>
              </w:rPr>
              <w:t xml:space="preserve">2  </w:t>
            </w:r>
            <w:r>
              <w:rPr>
                <w:b/>
                <w:bCs/>
                <w:sz w:val="19"/>
                <w:szCs w:val="19"/>
              </w:rPr>
              <w:t xml:space="preserve">3B-Schema</w:t>
            </w:r>
          </w:p>
          <w:p>
            <w:pPr>
              <w:spacing w:after="30"/>
            </w:pPr>
            <w:r>
              <w:rPr>
                <w:b/>
                <w:bCs/>
                <w:color w:val="C0392B"/>
                <w:sz w:val="13"/>
                <w:szCs w:val="13"/>
              </w:rPr>
              <w:t xml:space="preserve">Lehrmittel Kap. 17.3 · S. 394–395</w:t>
            </w:r>
          </w:p>
          <w:p>
            <w:pPr>
              <w:spacing w:after="60"/>
            </w:pPr>
            <w:r>
              <w:rPr>
                <w:i/>
                <w:iCs/>
                <w:color w:val="8B9099"/>
                <w:sz w:val="14"/>
                <w:szCs w:val="14"/>
              </w:rPr>
              <w:t xml:space="preserve">für den Massstab-Satz und den Entscheid</w:t>
            </w:r>
          </w:p>
          <w:p>
            <w:pPr>
              <w:spacing w:after="20"/>
            </w:pPr>
            <w:r>
              <w:rPr>
                <w:b/>
                <w:bCs/>
                <w:color w:val="C0392B"/>
                <w:sz w:val="12"/>
                <w:szCs w:val="12"/>
              </w:rPr>
              <w:t xml:space="preserve">LESEN</w:t>
            </w:r>
          </w:p>
          <w:p>
            <w:pPr>
              <w:spacing w:after="70"/>
            </w:pPr>
            <w:r>
              <w:rPr>
                <w:sz w:val="16"/>
                <w:szCs w:val="16"/>
              </w:rPr>
              <w:t xml:space="preserve">Ein Argument besteht aus Behauptung, Begründung und Beispiel.</w:t>
            </w:r>
          </w:p>
          <w:p>
            <w:pPr>
              <w:spacing w:after="20"/>
            </w:pPr>
            <w:r>
              <w:rPr>
                <w:b/>
                <w:bCs/>
                <w:color w:val="C0392B"/>
                <w:sz w:val="12"/>
                <w:szCs w:val="12"/>
              </w:rPr>
              <w:t xml:space="preserve">DAMIT TUN SIE</w:t>
            </w:r>
          </w:p>
          <w:p>
            <w:pPr>
              <w:spacing w:after="70"/>
            </w:pPr>
            <w:r>
              <w:rPr>
                <w:sz w:val="16"/>
                <w:szCs w:val="16"/>
              </w:rPr>
              <w:t xml:space="preserve">Schreiben Sie Ihren Massstab als Behauptung, begründen Sie ihn in einem Satz und prüfen Sie ihn am Beispiel Handy.</w:t>
            </w:r>
          </w:p>
          <w:p>
            <w:pPr>
              <w:spacing w:before="40"/>
            </w:pPr>
            <w:r>
              <w:rPr>
                <w:color w:val="4A5057"/>
                <w:sz w:val="15"/>
                <w:szCs w:val="15"/>
              </w:rPr>
              <w:t xml:space="preserve">Drei Argumente nach 3B tragen weiter als sechs Behauptungen.</w:t>
            </w:r>
          </w:p>
        </w:tc>
      </w:tr>
      <w:tr>
        <w:tc>
          <w:tcPr>
            <w:tcW w:type="pct" w:w="50%"/>
            <w:tcBorders>
              <w:top w:val="dotted" w:color="4A5057" w:sz="8"/>
              <w:left w:val="dashed" w:color="8B9099" w:sz="4"/>
              <w:bottom w:val="dashed" w:color="8B9099" w:sz="4"/>
              <w:right w:val="dashed" w:color="8B9099" w:sz="4"/>
            </w:tcBorders>
            <w:tcMar>
              <w:top w:type="dxa" w:w="80"/>
              <w:left w:type="dxa" w:w="100"/>
              <w:bottom w:type="dxa" w:w="80"/>
              <w:right w:type="dxa" w:w="100"/>
            </w:tcMar>
          </w:tcPr>
          <w:p>
            <w:pPr>
              <w:spacing w:after="20"/>
            </w:pPr>
            <w:r>
              <w:rPr>
                <w:rFonts w:ascii="Consolas" w:cs="Consolas" w:eastAsia="Consolas" w:hAnsi="Consolas"/>
                <w:b/>
                <w:bCs/>
                <w:color w:val="4A5057"/>
                <w:sz w:val="14"/>
                <w:szCs w:val="14"/>
              </w:rPr>
              <w:t xml:space="preserve">3  </w:t>
            </w:r>
            <w:r>
              <w:rPr>
                <w:b/>
                <w:bCs/>
                <w:sz w:val="19"/>
                <w:szCs w:val="19"/>
              </w:rPr>
              <w:t xml:space="preserve">Raster aus einer Quelle füllen</w:t>
            </w:r>
          </w:p>
          <w:p>
            <w:pPr>
              <w:spacing w:after="30"/>
            </w:pPr>
            <w:r>
              <w:rPr>
                <w:b/>
                <w:bCs/>
                <w:color w:val="4A5057"/>
                <w:sz w:val="13"/>
                <w:szCs w:val="13"/>
              </w:rPr>
              <w:t xml:space="preserve">Methodenkarte · nicht im Lehrmittel</w:t>
            </w:r>
          </w:p>
          <w:p>
            <w:pPr>
              <w:spacing w:after="60"/>
            </w:pPr>
            <w:r>
              <w:rPr>
                <w:i/>
                <w:iCs/>
                <w:color w:val="8B9099"/>
                <w:sz w:val="14"/>
                <w:szCs w:val="14"/>
              </w:rPr>
              <w:t xml:space="preserve">für das Raster zur Quelle (S. 3)</w:t>
            </w:r>
          </w:p>
          <w:p>
            <w:pPr>
              <w:spacing w:after="20"/>
            </w:pPr>
            <w:r>
              <w:rPr>
                <w:b/>
                <w:bCs/>
                <w:color w:val="4A5057"/>
                <w:sz w:val="12"/>
                <w:szCs w:val="12"/>
              </w:rPr>
              <w:t xml:space="preserve">SO GEHT DAS</w:t>
            </w:r>
          </w:p>
          <w:p>
            <w:pPr>
              <w:spacing w:after="70"/>
            </w:pPr>
            <w:r>
              <w:rPr>
                <w:sz w:val="16"/>
                <w:szCs w:val="16"/>
              </w:rPr>
              <w:t xml:space="preserve">1 Auftrag lesen und die Frage unterstreichen, die das Raster beantworten soll.  2 Quelle einmal ganz sehen, hören oder lesen — ohne zu schreiben.  3 Beim zweiten Durchgang pro Aussage eine Zeile: nur Stichworte, Beleg genau notieren (Zeitmarke, Absatz, Zahl).  4 Jeder Zeile einen Begriff aus LF1 zuordnen. Passt keiner, ist die Aussage für diese Frage nicht wichtig.</w:t>
            </w:r>
          </w:p>
          <w:p>
            <w:pPr>
              <w:spacing w:after="20"/>
            </w:pPr>
            <w:r>
              <w:rPr>
                <w:b/>
                <w:bCs/>
                <w:color w:val="4A5057"/>
                <w:sz w:val="12"/>
                <w:szCs w:val="12"/>
              </w:rPr>
              <w:t xml:space="preserve">WORAUF ES ANKOMMT</w:t>
            </w:r>
          </w:p>
          <w:p>
            <w:pPr>
              <w:spacing w:after="70"/>
            </w:pPr>
            <w:r>
              <w:rPr>
                <w:sz w:val="16"/>
                <w:szCs w:val="16"/>
              </w:rPr>
              <w:t xml:space="preserve">Das Raster sammelt Belege, keine Zusammenfassung. Eine Zeile ohne Beleg zählt nicht.</w:t>
            </w:r>
          </w:p>
          <w:p>
            <w:pPr>
              <w:spacing w:after="20"/>
            </w:pPr>
            <w:r>
              <w:rPr>
                <w:b/>
                <w:bCs/>
                <w:color w:val="4A5057"/>
                <w:sz w:val="12"/>
                <w:szCs w:val="12"/>
              </w:rPr>
              <w:t xml:space="preserve">SO SIEHT DAS AUS</w:t>
            </w:r>
          </w:p>
          <w:p>
            <w:pPr>
              <w:spacing w:after="10"/>
              <w:ind w:left="160"/>
            </w:pPr>
            <w:r>
              <w:rPr>
                <w:color w:val="4A5057"/>
                <w:sz w:val="15"/>
                <w:szCs w:val="15"/>
              </w:rPr>
              <w:t xml:space="preserve">Absatz 2 · Vereinssport ist beliebt · «jede dritte Person» (Beispielwert) · → hier ein Begriff aus LF1</w:t>
            </w:r>
          </w:p>
          <w:p>
            <w:pPr>
              <w:spacing w:after="50" w:before="50"/>
            </w:pPr>
            <w:r>
              <w:t xml:space="preserve"/>
            </w:r>
          </w:p>
          <w:p>
            <w:pPr>
              <w:spacing w:after="20"/>
            </w:pPr>
            <w:r>
              <w:rPr>
                <w:b/>
                <w:bCs/>
                <w:color w:val="4A5057"/>
                <w:sz w:val="12"/>
                <w:szCs w:val="12"/>
              </w:rPr>
              <w:t xml:space="preserve">TYPISCHER FEHLER</w:t>
            </w:r>
          </w:p>
          <w:p>
            <w:pPr>
              <w:spacing w:after="70"/>
            </w:pPr>
            <w:r>
              <w:rPr>
                <w:sz w:val="16"/>
                <w:szCs w:val="16"/>
              </w:rPr>
              <w:t xml:space="preserve">Ganze Sätze abschreiben. Abhilfe: höchstens fünf Wörter pro Zelle.</w:t>
            </w:r>
          </w:p>
          <w:p>
            <w:pPr>
              <w:spacing w:before="40"/>
            </w:pPr>
            <w:r>
              <w:rPr>
                <w:color w:val="4A5057"/>
                <w:sz w:val="15"/>
                <w:szCs w:val="15"/>
              </w:rPr>
              <w:t xml:space="preserve">Erst die Frage, dann die Quelle, dann die Zeile.</w:t>
            </w:r>
          </w:p>
        </w:tc>
        <w:tc>
          <w:tcPr>
            <w:tcW w:type="pct" w:w="50%"/>
            <w:tcBorders>
              <w:top w:val="dotted" w:color="4A5057" w:sz="8"/>
              <w:left w:val="dashed" w:color="8B9099" w:sz="4"/>
              <w:bottom w:val="dashed" w:color="8B9099" w:sz="4"/>
              <w:right w:val="dashed" w:color="8B9099" w:sz="4"/>
            </w:tcBorders>
            <w:tcMar>
              <w:top w:type="dxa" w:w="80"/>
              <w:left w:type="dxa" w:w="100"/>
              <w:bottom w:type="dxa" w:w="80"/>
              <w:right w:type="dxa" w:w="100"/>
            </w:tcMar>
          </w:tcPr>
          <w:p>
            <w:pPr>
              <w:spacing w:after="20"/>
            </w:pPr>
            <w:r>
              <w:rPr>
                <w:rFonts w:ascii="Consolas" w:cs="Consolas" w:eastAsia="Consolas" w:hAnsi="Consolas"/>
                <w:b/>
                <w:bCs/>
                <w:color w:val="4A5057"/>
                <w:sz w:val="14"/>
                <w:szCs w:val="14"/>
              </w:rPr>
              <w:t xml:space="preserve">4  </w:t>
            </w:r>
            <w:r>
              <w:rPr>
                <w:b/>
                <w:bCs/>
                <w:sz w:val="19"/>
                <w:szCs w:val="19"/>
              </w:rPr>
              <w:t xml:space="preserve">Echt oder geweckt prüfen</w:t>
            </w:r>
          </w:p>
          <w:p>
            <w:pPr>
              <w:spacing w:after="30"/>
            </w:pPr>
            <w:r>
              <w:rPr>
                <w:b/>
                <w:bCs/>
                <w:color w:val="4A5057"/>
                <w:sz w:val="13"/>
                <w:szCs w:val="13"/>
              </w:rPr>
              <w:t xml:space="preserve">Methodenkarte · nicht im Lehrmittel</w:t>
            </w:r>
          </w:p>
          <w:p>
            <w:pPr>
              <w:spacing w:after="60"/>
            </w:pPr>
            <w:r>
              <w:rPr>
                <w:i/>
                <w:iCs/>
                <w:color w:val="8B9099"/>
                <w:sz w:val="14"/>
                <w:szCs w:val="14"/>
              </w:rPr>
              <w:t xml:space="preserve">für die Markierung echt, geweckt oder geweckt, aber berechtigt</w:t>
            </w:r>
          </w:p>
          <w:p>
            <w:pPr>
              <w:spacing w:after="20"/>
            </w:pPr>
            <w:r>
              <w:rPr>
                <w:b/>
                <w:bCs/>
                <w:color w:val="4A5057"/>
                <w:sz w:val="12"/>
                <w:szCs w:val="12"/>
              </w:rPr>
              <w:t xml:space="preserve">SO GEHT DAS</w:t>
            </w:r>
          </w:p>
          <w:p>
            <w:pPr>
              <w:spacing w:after="70"/>
            </w:pPr>
            <w:r>
              <w:rPr>
                <w:sz w:val="16"/>
                <w:szCs w:val="16"/>
              </w:rPr>
              <w:t xml:space="preserve">1 Den Wunsch in einen Satz fassen: «Ich will …».  2 Die Quelle suchen: Wo habe ich das zuerst gesehen oder gehört?  3 Den Wegdenk-Test machen: Wäre der Wunsch noch da ohne diesen Einfluss?  4 Mit Symbol markieren: echt oder geweckt — und den Einfluss benennen.</w:t>
            </w:r>
          </w:p>
          <w:p>
            <w:pPr>
              <w:spacing w:after="20"/>
            </w:pPr>
            <w:r>
              <w:rPr>
                <w:b/>
                <w:bCs/>
                <w:color w:val="4A5057"/>
                <w:sz w:val="12"/>
                <w:szCs w:val="12"/>
              </w:rPr>
              <w:t xml:space="preserve">WORAUF ES ANKOMMT</w:t>
            </w:r>
          </w:p>
          <w:p>
            <w:pPr>
              <w:spacing w:after="70"/>
            </w:pPr>
            <w:r>
              <w:rPr>
                <w:sz w:val="16"/>
                <w:szCs w:val="16"/>
              </w:rPr>
              <w:t xml:space="preserve">Nicht den Wunsch bewerten, sondern seine Herkunft. Auch ein geweckter Wunsch darf erfüllt werden — nur soll man wissen, dass er geweckt ist.</w:t>
            </w:r>
          </w:p>
          <w:p>
            <w:pPr>
              <w:spacing w:after="20"/>
            </w:pPr>
            <w:r>
              <w:rPr>
                <w:b/>
                <w:bCs/>
                <w:color w:val="4A5057"/>
                <w:sz w:val="12"/>
                <w:szCs w:val="12"/>
              </w:rPr>
              <w:t xml:space="preserve">SO SIEHT DAS AUS</w:t>
            </w:r>
          </w:p>
          <w:p>
            <w:pPr>
              <w:spacing w:after="10"/>
              <w:ind w:left="160"/>
            </w:pPr>
            <w:r>
              <w:rPr>
                <w:color w:val="4A5057"/>
                <w:sz w:val="15"/>
                <w:szCs w:val="15"/>
              </w:rPr>
              <w:t xml:space="preserve">«Ich will einen Hund.»</w:t>
            </w:r>
          </w:p>
          <w:p>
            <w:pPr>
              <w:spacing w:after="10"/>
              <w:ind w:left="160"/>
            </w:pPr>
            <w:r>
              <w:rPr>
                <w:color w:val="4A5057"/>
                <w:sz w:val="15"/>
                <w:szCs w:val="15"/>
              </w:rPr>
              <w:t xml:space="preserve">Quelle: Seit dem Video einer Influencerin.</w:t>
            </w:r>
          </w:p>
          <w:p>
            <w:pPr>
              <w:spacing w:after="10"/>
              <w:ind w:left="160"/>
            </w:pPr>
            <w:r>
              <w:rPr>
                <w:color w:val="4A5057"/>
                <w:sz w:val="15"/>
                <w:szCs w:val="15"/>
              </w:rPr>
              <w:t xml:space="preserve">Wegdenk-Test: Ohne das Video hätte ich nie daran gedacht. → geweckt</w:t>
            </w:r>
          </w:p>
          <w:p>
            <w:pPr>
              <w:spacing w:after="10"/>
              <w:ind w:left="160"/>
            </w:pPr>
            <w:r>
              <w:rPr>
                <w:color w:val="4A5057"/>
                <w:sz w:val="15"/>
                <w:szCs w:val="15"/>
              </w:rPr>
              <w:t xml:space="preserve">Aber: Ich habe schon als Kind einen gewollt. → teilweise echt</w:t>
            </w:r>
          </w:p>
          <w:p>
            <w:pPr>
              <w:spacing w:after="10"/>
              <w:ind w:left="160"/>
            </w:pPr>
            <w:r>
              <w:rPr>
                <w:color w:val="4A5057"/>
                <w:sz w:val="15"/>
                <w:szCs w:val="15"/>
              </w:rPr>
              <w:t xml:space="preserve">Markierung: Doppelsymbol, Einfluss: Video</w:t>
            </w:r>
          </w:p>
          <w:p>
            <w:pPr>
              <w:spacing w:after="50" w:before="50"/>
            </w:pPr>
            <w:r>
              <w:t xml:space="preserve"/>
            </w:r>
          </w:p>
          <w:p>
            <w:pPr>
              <w:spacing w:after="20"/>
            </w:pPr>
            <w:r>
              <w:rPr>
                <w:b/>
                <w:bCs/>
                <w:color w:val="4A5057"/>
                <w:sz w:val="12"/>
                <w:szCs w:val="12"/>
              </w:rPr>
              <w:t xml:space="preserve">TYPISCHER FEHLER</w:t>
            </w:r>
          </w:p>
          <w:p>
            <w:pPr>
              <w:spacing w:after="70"/>
            </w:pPr>
            <w:r>
              <w:rPr>
                <w:sz w:val="16"/>
                <w:szCs w:val="16"/>
              </w:rPr>
              <w:t xml:space="preserve">Alles wird «echt», weil man den Wunsch behalten möchte. Gegenprobe: Den Einfluss konkret benennen können — wer keinen findet, hat nicht gesucht.</w:t>
            </w:r>
          </w:p>
          <w:p>
            <w:pPr>
              <w:spacing w:before="40"/>
            </w:pPr>
            <w:r>
              <w:rPr>
                <w:color w:val="4A5057"/>
                <w:sz w:val="15"/>
                <w:szCs w:val="15"/>
              </w:rPr>
              <w:t xml:space="preserve">Die Herkunft entscheidet, nicht die Stärke des Wunsches.</w:t>
            </w:r>
          </w:p>
        </w:tc>
      </w:tr>
    </w:tbl>
    <w:p>
      <w:pPr>
        <w:keepNext/>
        <w:spacing w:after="40" w:before="120"/>
      </w:pPr>
      <w:r>
        <w:rPr>
          <w:rFonts w:ascii="Consolas" w:cs="Consolas" w:eastAsia="Consolas" w:hAnsi="Consolas"/>
          <w:b/>
          <w:bCs/>
          <w:color w:val="C0392B"/>
          <w:sz w:val="14"/>
          <w:szCs w:val="14"/>
        </w:rPr>
        <w:t xml:space="preserve">SO KANN IHR PRODUKT AUSSEHEN</w:t>
      </w:r>
      <w:r>
        <w:rPr>
          <w:i/>
          <w:iCs/>
          <w:color w:val="4A5057"/>
          <w:sz w:val="16"/>
          <w:szCs w:val="16"/>
        </w:rPr>
        <w:t xml:space="preserve">   Beispiel an einem anderen Fall — bei Ihnen zählt die Form, nicht der Inhalt.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B9099" w:sz="6"/>
              <w:left w:val="single" w:color="8B9099" w:sz="6"/>
              <w:bottom w:val="single" w:color="8B9099" w:sz="6"/>
              <w:right w:val="single" w:color="8B9099" w:sz="6"/>
            </w:tcBorders>
            <w:tcMar>
              <w:top w:type="dxa" w:w="50"/>
              <w:left w:type="dxa" w:w="130"/>
              <w:bottom w:type="dxa" w:w="50"/>
              <w:right w:type="dxa" w:w="130"/>
            </w:tcMar>
          </w:tcPr>
          <w:p>
            <w:pPr>
              <w:keepNext/>
              <w:spacing w:after="0" w:before="0" w:line="176" w:lineRule="exact"/>
            </w:pPr>
            <w:r>
              <w:rPr>
                <w:rFonts w:ascii="Segoe Print" w:cs="Segoe Print" w:eastAsia="Segoe Print" w:hAnsi="Segoe Print"/>
                <w:b/>
                <w:bCs/>
                <w:color w:val="1A1D22"/>
                <w:sz w:val="15"/>
                <w:szCs w:val="15"/>
              </w:rPr>
              <w:t xml:space="preserve">Beispiel an einem anderen Fall: Kaufe ich die Spielkonsole für CHF 450?</w:t>
            </w:r>
          </w:p>
          <w:p>
            <w:pPr>
              <w:keepNext/>
              <w:pBdr>
                <w:bottom w:val="single" w:color="4A5057" w:sz="6" w:space="1"/>
              </w:pBdr>
              <w:spacing w:after="40" w:before="0" w:line="176" w:lineRule="exact"/>
            </w:pPr>
            <w:r>
              <w:rPr>
                <w:rFonts w:ascii="Segoe UI Symbol" w:cs="Segoe UI Symbol" w:eastAsia="Segoe UI Symbol" w:hAnsi="Segoe UI Symbol"/>
                <w:color w:val="1A1D22"/>
                <w:sz w:val="14"/>
                <w:szCs w:val="14"/>
              </w:rPr>
              <w:t xml:space="preserve">●</w:t>
            </w:r>
            <w:r>
              <w:rPr>
                <w:rFonts w:ascii="Segoe Print" w:cs="Segoe Print" w:eastAsia="Segoe Print" w:hAnsi="Segoe Print"/>
                <w:color w:val="4A5057"/>
                <w:sz w:val="14"/>
                <w:szCs w:val="14"/>
              </w:rPr>
              <w:t xml:space="preserve"> echt</w:t>
            </w:r>
            <w:r>
              <w:rPr>
                <w:rFonts w:ascii="Segoe Print" w:cs="Segoe Print" w:eastAsia="Segoe Print" w:hAnsi="Segoe Print"/>
                <w:color w:val="1A1D22"/>
                <w:sz w:val="14"/>
                <w:szCs w:val="14"/>
              </w:rPr>
              <w:t xml:space="preserve">     </w:t>
            </w:r>
            <w:r>
              <w:rPr>
                <w:rFonts w:ascii="Segoe UI Symbol" w:cs="Segoe UI Symbol" w:eastAsia="Segoe UI Symbol" w:hAnsi="Segoe UI Symbol"/>
                <w:color w:val="1A1D22"/>
                <w:sz w:val="14"/>
                <w:szCs w:val="14"/>
              </w:rPr>
              <w:t xml:space="preserve">○</w:t>
            </w:r>
            <w:r>
              <w:rPr>
                <w:rFonts w:ascii="Segoe Print" w:cs="Segoe Print" w:eastAsia="Segoe Print" w:hAnsi="Segoe Print"/>
                <w:color w:val="4A5057"/>
                <w:sz w:val="14"/>
                <w:szCs w:val="14"/>
              </w:rPr>
              <w:t xml:space="preserve"> geweckt</w:t>
            </w:r>
            <w:r>
              <w:rPr>
                <w:rFonts w:ascii="Segoe Print" w:cs="Segoe Print" w:eastAsia="Segoe Print" w:hAnsi="Segoe Print"/>
                <w:color w:val="1A1D22"/>
                <w:sz w:val="14"/>
                <w:szCs w:val="14"/>
              </w:rPr>
              <w:t xml:space="preserve">     </w:t>
            </w:r>
            <w:r>
              <w:rPr>
                <w:rFonts w:ascii="Segoe UI Symbol" w:cs="Segoe UI Symbol" w:eastAsia="Segoe UI Symbol" w:hAnsi="Segoe UI Symbol"/>
                <w:color w:val="1A1D22"/>
                <w:sz w:val="14"/>
                <w:szCs w:val="14"/>
              </w:rPr>
              <w:t xml:space="preserve">◐</w:t>
            </w:r>
            <w:r>
              <w:rPr>
                <w:rFonts w:ascii="Segoe Print" w:cs="Segoe Print" w:eastAsia="Segoe Print" w:hAnsi="Segoe Print"/>
                <w:color w:val="4A5057"/>
                <w:sz w:val="14"/>
                <w:szCs w:val="14"/>
              </w:rPr>
              <w:t xml:space="preserve"> geweckt, aber berechtigt</w:t>
            </w:r>
          </w:p>
          <w:p>
            <w:pPr>
              <w:spacing w:after="0" w:before="0" w:line="60" w:lineRule="exact"/>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7%"/>
                  <w:tcBorders>
                    <w:top w:val="nil" w:color="FFFFFF" w:sz="0"/>
                    <w:left w:val="nil" w:color="FFFFFF" w:sz="0"/>
                    <w:bottom w:val="nil" w:color="FFFFFF" w:sz="0"/>
                    <w:right w:val="nil" w:color="FFFFFF" w:sz="0"/>
                  </w:tcBorders>
                  <w:tcMar>
                    <w:top w:type="dxa" w:w="0"/>
                    <w:left w:type="dxa" w:w="0"/>
                    <w:bottom w:type="dxa" w:w="0"/>
                    <w:right w:type="dxa" w:w="160"/>
                  </w:tcMar>
                </w:tcPr>
                <w:p>
                  <w:pPr>
                    <w:keepNext/>
                    <w:pBdr>
                      <w:bottom w:val="single" w:color="C0392B" w:sz="4" w:space="1"/>
                    </w:pBdr>
                    <w:spacing w:after="20" w:before="0" w:line="176" w:lineRule="exact"/>
                  </w:pPr>
                  <w:r>
                    <w:rPr>
                      <w:rFonts w:ascii="Segoe Print" w:cs="Segoe Print" w:eastAsia="Segoe Print" w:hAnsi="Segoe Print"/>
                      <w:b/>
                      <w:bCs/>
                      <w:color w:val="C0392B"/>
                      <w:sz w:val="15"/>
                      <w:szCs w:val="15"/>
                    </w:rPr>
                    <w:t xml:space="preserve">Existenzbedürfnisse</w:t>
                  </w:r>
                </w:p>
                <w:p>
                  <w:pPr>
                    <w:spacing w:after="10" w:before="0" w:line="176" w:lineRule="exact"/>
                    <w:ind w:left="170" w:hanging="170"/>
                  </w:pPr>
                  <w:r>
                    <w:rPr>
                      <w:rFonts w:ascii="Segoe UI Symbol" w:cs="Segoe UI Symbol" w:eastAsia="Segoe UI Symbol" w:hAnsi="Segoe UI Symbol"/>
                      <w:color w:val="1A1D22"/>
                      <w:sz w:val="14"/>
                      <w:szCs w:val="14"/>
                    </w:rPr>
                    <w:t xml:space="preserve">●</w:t>
                  </w:r>
                  <w:r>
                    <w:rPr>
                      <w:rFonts w:ascii="Segoe Print" w:cs="Segoe Print" w:eastAsia="Segoe Print" w:hAnsi="Segoe Print"/>
                      <w:color w:val="1A1D22"/>
                      <w:sz w:val="14"/>
                      <w:szCs w:val="14"/>
                    </w:rPr>
                    <w:t xml:space="preserve"> Znüni und Mittagessen → Nahrung</w:t>
                  </w:r>
                </w:p>
                <w:p>
                  <w:pPr>
                    <w:spacing w:after="10" w:before="0" w:line="176" w:lineRule="exact"/>
                    <w:ind w:left="170" w:hanging="170"/>
                  </w:pPr>
                  <w:r>
                    <w:rPr>
                      <w:rFonts w:ascii="Segoe UI Symbol" w:cs="Segoe UI Symbol" w:eastAsia="Segoe UI Symbol" w:hAnsi="Segoe UI Symbol"/>
                      <w:color w:val="1A1D22"/>
                      <w:sz w:val="14"/>
                      <w:szCs w:val="14"/>
                    </w:rPr>
                    <w:t xml:space="preserve">●</w:t>
                  </w:r>
                  <w:r>
                    <w:rPr>
                      <w:rFonts w:ascii="Segoe Print" w:cs="Segoe Print" w:eastAsia="Segoe Print" w:hAnsi="Segoe Print"/>
                      <w:color w:val="1A1D22"/>
                      <w:sz w:val="14"/>
                      <w:szCs w:val="14"/>
                    </w:rPr>
                    <w:t xml:space="preserve"> Regenjacke → Kleidung</w:t>
                  </w:r>
                </w:p>
                <w:p>
                  <w:pPr>
                    <w:spacing w:after="10" w:before="0" w:line="176" w:lineRule="exact"/>
                    <w:ind w:left="170" w:hanging="170"/>
                  </w:pPr>
                  <w:r>
                    <w:rPr>
                      <w:rFonts w:ascii="Segoe UI Symbol" w:cs="Segoe UI Symbol" w:eastAsia="Segoe UI Symbol" w:hAnsi="Segoe UI Symbol"/>
                      <w:color w:val="1A1D22"/>
                      <w:sz w:val="14"/>
                      <w:szCs w:val="14"/>
                    </w:rPr>
                    <w:t xml:space="preserve">●</w:t>
                  </w:r>
                  <w:r>
                    <w:rPr>
                      <w:rFonts w:ascii="Segoe Print" w:cs="Segoe Print" w:eastAsia="Segoe Print" w:hAnsi="Segoe Print"/>
                      <w:color w:val="1A1D22"/>
                      <w:sz w:val="14"/>
                      <w:szCs w:val="14"/>
                    </w:rPr>
                    <w:t xml:space="preserve"> Neue Brille → medizinische Versorgung</w:t>
                  </w:r>
                </w:p>
              </w:tc>
              <w:tc>
                <w:tcPr>
                  <w:tcW w:type="pct" w:w="40%"/>
                  <w:tcBorders>
                    <w:top w:val="nil" w:color="FFFFFF" w:sz="0"/>
                    <w:left w:val="nil" w:color="FFFFFF" w:sz="0"/>
                    <w:bottom w:val="nil" w:color="FFFFFF" w:sz="0"/>
                    <w:right w:val="nil" w:color="FFFFFF" w:sz="0"/>
                  </w:tcBorders>
                  <w:tcMar>
                    <w:top w:type="dxa" w:w="0"/>
                    <w:left w:type="dxa" w:w="0"/>
                    <w:bottom w:type="dxa" w:w="0"/>
                    <w:right w:type="dxa" w:w="160"/>
                  </w:tcMar>
                </w:tcPr>
                <w:p>
                  <w:pPr>
                    <w:keepNext/>
                    <w:pBdr>
                      <w:bottom w:val="single" w:color="C0392B" w:sz="4" w:space="1"/>
                    </w:pBdr>
                    <w:spacing w:after="20" w:before="0" w:line="176" w:lineRule="exact"/>
                  </w:pPr>
                  <w:r>
                    <w:rPr>
                      <w:rFonts w:ascii="Segoe Print" w:cs="Segoe Print" w:eastAsia="Segoe Print" w:hAnsi="Segoe Print"/>
                      <w:b/>
                      <w:bCs/>
                      <w:color w:val="C0392B"/>
                      <w:sz w:val="15"/>
                      <w:szCs w:val="15"/>
                    </w:rPr>
                    <w:t xml:space="preserve">Wahlbedürfnisse</w:t>
                  </w:r>
                </w:p>
                <w:p>
                  <w:pPr>
                    <w:spacing w:after="0" w:before="0" w:line="176" w:lineRule="exact"/>
                    <w:ind w:left="170" w:hanging="170"/>
                  </w:pPr>
                  <w:r>
                    <w:rPr>
                      <w:rFonts w:ascii="Segoe UI Symbol" w:cs="Segoe UI Symbol" w:eastAsia="Segoe UI Symbol" w:hAnsi="Segoe UI Symbol"/>
                      <w:color w:val="1A1D22"/>
                      <w:sz w:val="14"/>
                      <w:szCs w:val="14"/>
                    </w:rPr>
                    <w:t xml:space="preserve">○</w:t>
                  </w:r>
                  <w:r>
                    <w:rPr>
                      <w:rFonts w:ascii="Segoe Print" w:cs="Segoe Print" w:eastAsia="Segoe Print" w:hAnsi="Segoe Print"/>
                      <w:color w:val="1A1D22"/>
                      <w:sz w:val="14"/>
                      <w:szCs w:val="14"/>
                    </w:rPr>
                    <w:t xml:space="preserve"> Spielkonsole → Unterhaltung, Dazugehörigkeit</w:t>
                  </w:r>
                </w:p>
                <w:p>
                  <w:pPr>
                    <w:spacing w:after="10" w:before="0" w:line="176" w:lineRule="exact"/>
                    <w:ind w:left="170"/>
                  </w:pPr>
                  <w:r>
                    <w:rPr>
                      <w:rFonts w:ascii="Segoe Print" w:cs="Segoe Print" w:eastAsia="Segoe Print" w:hAnsi="Segoe Print"/>
                      <w:color w:val="4A5057"/>
                      <w:sz w:val="14"/>
                      <w:szCs w:val="14"/>
                    </w:rPr>
                    <w:t xml:space="preserve">Einfluss: Kollegen spielen online</w:t>
                  </w:r>
                </w:p>
                <w:p>
                  <w:pPr>
                    <w:spacing w:after="10" w:before="0" w:line="176" w:lineRule="exact"/>
                    <w:ind w:left="170" w:hanging="170"/>
                  </w:pPr>
                  <w:r>
                    <w:rPr>
                      <w:rFonts w:ascii="Segoe UI Symbol" w:cs="Segoe UI Symbol" w:eastAsia="Segoe UI Symbol" w:hAnsi="Segoe UI Symbol"/>
                      <w:color w:val="1A1D22"/>
                      <w:sz w:val="14"/>
                      <w:szCs w:val="14"/>
                    </w:rPr>
                    <w:t xml:space="preserve">●</w:t>
                  </w:r>
                  <w:r>
                    <w:rPr>
                      <w:rFonts w:ascii="Segoe Print" w:cs="Segoe Print" w:eastAsia="Segoe Print" w:hAnsi="Segoe Print"/>
                      <w:color w:val="1A1D22"/>
                      <w:sz w:val="14"/>
                      <w:szCs w:val="14"/>
                    </w:rPr>
                    <w:t xml:space="preserve"> Vereinsbeitrag Unihockey → Dazugehörigkeit</w:t>
                  </w:r>
                </w:p>
                <w:p>
                  <w:pPr>
                    <w:spacing w:after="0" w:before="0" w:line="176" w:lineRule="exact"/>
                    <w:ind w:left="170" w:hanging="170"/>
                  </w:pPr>
                  <w:r>
                    <w:rPr>
                      <w:rFonts w:ascii="Segoe UI Symbol" w:cs="Segoe UI Symbol" w:eastAsia="Segoe UI Symbol" w:hAnsi="Segoe UI Symbol"/>
                      <w:color w:val="1A1D22"/>
                      <w:sz w:val="14"/>
                      <w:szCs w:val="14"/>
                    </w:rPr>
                    <w:t xml:space="preserve">○</w:t>
                  </w:r>
                  <w:r>
                    <w:rPr>
                      <w:rFonts w:ascii="Segoe Print" w:cs="Segoe Print" w:eastAsia="Segoe Print" w:hAnsi="Segoe Print"/>
                      <w:color w:val="1A1D22"/>
                      <w:sz w:val="14"/>
                      <w:szCs w:val="14"/>
                    </w:rPr>
                    <w:t xml:space="preserve"> Trikot der Lieblingsmannschaft → Anerkennung</w:t>
                  </w:r>
                </w:p>
                <w:p>
                  <w:pPr>
                    <w:spacing w:after="10" w:before="0" w:line="176" w:lineRule="exact"/>
                    <w:ind w:left="170"/>
                  </w:pPr>
                  <w:r>
                    <w:rPr>
                      <w:rFonts w:ascii="Segoe Print" w:cs="Segoe Print" w:eastAsia="Segoe Print" w:hAnsi="Segoe Print"/>
                      <w:color w:val="4A5057"/>
                      <w:sz w:val="14"/>
                      <w:szCs w:val="14"/>
                    </w:rPr>
                    <w:t xml:space="preserve">Einfluss: Werbung im Stadion</w:t>
                  </w:r>
                </w:p>
                <w:p>
                  <w:pPr>
                    <w:spacing w:after="0" w:before="0" w:line="176" w:lineRule="exact"/>
                    <w:ind w:left="170" w:hanging="170"/>
                  </w:pPr>
                  <w:r>
                    <w:rPr>
                      <w:rFonts w:ascii="Segoe UI Symbol" w:cs="Segoe UI Symbol" w:eastAsia="Segoe UI Symbol" w:hAnsi="Segoe UI Symbol"/>
                      <w:color w:val="1A1D22"/>
                      <w:sz w:val="14"/>
                      <w:szCs w:val="14"/>
                    </w:rPr>
                    <w:t xml:space="preserve">◐</w:t>
                  </w:r>
                  <w:r>
                    <w:rPr>
                      <w:rFonts w:ascii="Segoe Print" w:cs="Segoe Print" w:eastAsia="Segoe Print" w:hAnsi="Segoe Print"/>
                      <w:color w:val="1A1D22"/>
                      <w:sz w:val="14"/>
                      <w:szCs w:val="14"/>
                    </w:rPr>
                    <w:t xml:space="preserve"> Kinoabend → Unterhaltung</w:t>
                  </w:r>
                </w:p>
                <w:p>
                  <w:pPr>
                    <w:spacing w:after="10" w:before="0" w:line="176" w:lineRule="exact"/>
                    <w:ind w:left="170"/>
                  </w:pPr>
                  <w:r>
                    <w:rPr>
                      <w:rFonts w:ascii="Segoe Print" w:cs="Segoe Print" w:eastAsia="Segoe Print" w:hAnsi="Segoe Print"/>
                      <w:color w:val="4A5057"/>
                      <w:sz w:val="14"/>
                      <w:szCs w:val="14"/>
                    </w:rPr>
                    <w:t xml:space="preserve">Einfluss: Trailer im Feed; ich gehe aber gern</w:t>
                  </w:r>
                </w:p>
                <w:p>
                  <w:pPr>
                    <w:spacing w:after="10" w:before="0" w:line="176" w:lineRule="exact"/>
                    <w:ind w:left="170" w:hanging="170"/>
                  </w:pPr>
                  <w:r>
                    <w:rPr>
                      <w:rFonts w:ascii="Segoe UI Symbol" w:cs="Segoe UI Symbol" w:eastAsia="Segoe UI Symbol" w:hAnsi="Segoe UI Symbol"/>
                      <w:color w:val="1A1D22"/>
                      <w:sz w:val="14"/>
                      <w:szCs w:val="14"/>
                    </w:rPr>
                    <w:t xml:space="preserve">●</w:t>
                  </w:r>
                  <w:r>
                    <w:rPr>
                      <w:rFonts w:ascii="Segoe Print" w:cs="Segoe Print" w:eastAsia="Segoe Print" w:hAnsi="Segoe Print"/>
                      <w:color w:val="1A1D22"/>
                      <w:sz w:val="14"/>
                      <w:szCs w:val="14"/>
                    </w:rPr>
                    <w:t xml:space="preserve"> Gitarrensaiten → Selbstverwirklichung</w:t>
                  </w:r>
                </w:p>
              </w:tc>
              <w:tc>
                <w:tcPr>
                  <w:tcW w:type="pct" w:w="33%"/>
                  <w:tcBorders>
                    <w:top w:val="nil" w:color="FFFFFF" w:sz="0"/>
                    <w:left w:val="nil" w:color="FFFFFF" w:sz="0"/>
                    <w:bottom w:val="nil" w:color="FFFFFF" w:sz="0"/>
                    <w:right w:val="nil" w:color="FFFFFF" w:sz="0"/>
                  </w:tcBorders>
                  <w:tcMar>
                    <w:top w:type="dxa" w:w="0"/>
                    <w:left w:type="dxa" w:w="0"/>
                    <w:bottom w:type="dxa" w:w="0"/>
                    <w:right w:type="dxa" w:w="0"/>
                  </w:tcMar>
                </w:tcPr>
                <w:p>
                  <w:pPr>
                    <w:keepNext/>
                    <w:pBdr>
                      <w:bottom w:val="single" w:color="C0392B" w:sz="4" w:space="1"/>
                    </w:pBdr>
                    <w:spacing w:after="20" w:before="0" w:line="176" w:lineRule="exact"/>
                  </w:pPr>
                  <w:r>
                    <w:rPr>
                      <w:rFonts w:ascii="Segoe Print" w:cs="Segoe Print" w:eastAsia="Segoe Print" w:hAnsi="Segoe Print"/>
                      <w:b/>
                      <w:bCs/>
                      <w:color w:val="C0392B"/>
                      <w:sz w:val="15"/>
                      <w:szCs w:val="15"/>
                    </w:rPr>
                    <w:t xml:space="preserve">Am Rand</w:t>
                  </w:r>
                </w:p>
                <w:p>
                  <w:pPr>
                    <w:spacing w:after="10" w:before="0" w:line="176" w:lineRule="exact"/>
                  </w:pPr>
                  <w:r>
                    <w:rPr>
                      <w:rFonts w:ascii="Segoe Print" w:cs="Segoe Print" w:eastAsia="Segoe Print" w:hAnsi="Segoe Print"/>
                      <w:color w:val="1A1D22"/>
                      <w:sz w:val="14"/>
                      <w:szCs w:val="14"/>
                    </w:rPr>
                    <w:t xml:space="preserve">Mein Massstab: Ich kaufe erst, wenn das Geld gespart ist und der Wunsch nach einem Monat noch da ist.</w:t>
                  </w:r>
                </w:p>
                <w:p>
                  <w:pPr>
                    <w:spacing w:after="10" w:before="0" w:line="176" w:lineRule="exact"/>
                  </w:pPr>
                  <w:r>
                    <w:rPr>
                      <w:rFonts w:ascii="Segoe Print" w:cs="Segoe Print" w:eastAsia="Segoe Print" w:hAnsi="Segoe Print"/>
                      <w:color w:val="1A1D22"/>
                      <w:sz w:val="14"/>
                      <w:szCs w:val="14"/>
                    </w:rPr>
                    <w:t xml:space="preserve">Mein Entscheid: Konsole noch nicht — ich spare zwei Monate und prüfe dann nochmals.</w:t>
                  </w:r>
                </w:p>
              </w:tc>
            </w:tr>
          </w:tbl>
          <w:p>
            <w:pPr>
              <w:spacing w:after="0" w:before="0" w:line="20" w:lineRule="exact"/>
            </w:pPr>
            <w:r>
              <w:t xml:space="preserve"/>
            </w:r>
          </w:p>
        </w:tc>
      </w:tr>
    </w:tbl>
    <w:p>
      <w:pPr>
        <w:sectPr>
          <w:headerReference w:type="default" r:id="rId17"/>
          <w:footerReference w:type="default" r:id="rId18"/>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C0392B"/>
          <w:sz w:val="16"/>
          <w:szCs w:val="16"/>
        </w:rPr>
        <w:t xml:space="preserve">07</w:t>
      </w:r>
    </w:p>
    <w:p>
      <w:pPr>
        <w:keepNext/>
        <w:keepLines/>
        <w:spacing w:after="80" w:before="140" w:line="300" w:lineRule="auto"/>
      </w:pPr>
      <w:r>
        <w:rPr>
          <w:b/>
          <w:bCs/>
          <w:color w:val="1A1D22"/>
          <w:sz w:val="26"/>
          <w:szCs w:val="26"/>
        </w:rPr>
        <w:t xml:space="preserve">Arbeitsfläche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0392B" w:sz="6"/>
              <w:left w:val="single" w:color="C0392B" w:sz="6"/>
              <w:bottom w:val="single" w:color="C0392B" w:sz="6"/>
              <w:right w:val="single" w:color="C0392B" w:sz="6"/>
            </w:tcBorders>
            <w:tcMar>
              <w:top w:type="dxa" w:w="80"/>
              <w:left w:type="dxa" w:w="100"/>
              <w:bottom w:type="dxa" w:w="80"/>
              <w:right w:type="dxa" w:w="100"/>
            </w:tcMar>
          </w:tcPr>
          <w:p>
            <w:pPr>
              <w:spacing w:after="60" w:line="280" w:lineRule="auto"/>
            </w:pPr>
            <w:r>
              <w:rPr>
                <w:b/>
                <w:bCs/>
                <w:color w:val="C0392B"/>
                <w:sz w:val="14"/>
                <w:szCs w:val="14"/>
              </w:rPr>
              <w:t xml:space="preserve">MEINE BEDÜRFNIS-LANDKARTE</w:t>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p>
            <w:pPr>
              <w:spacing w:line="320" w:lineRule="auto"/>
            </w:pPr>
            <w:r>
              <w:t xml:space="preserve"/>
            </w:r>
          </w:p>
        </w:tc>
      </w:tr>
    </w:tbl>
    <w:p>
      <w:pPr>
        <w:sectPr>
          <w:headerReference w:type="default" r:id="rId19"/>
          <w:footerReference w:type="default" r:id="rId20"/>
          <w:pgSz w:w="11906" w:h="16838" w:orient="portrait"/>
          <w:pgMar w:top="1587" w:right="1134" w:bottom="907" w:left="1134" w:header="454" w:footer="454" w:gutter="0"/>
          <w:pgNumType/>
          <w:docGrid w:linePitch="360"/>
        </w:sectPr>
      </w:pPr>
    </w:p>
    <w:p>
      <w:pPr>
        <w:keepNext/>
        <w:pBdr>
          <w:top w:val="single" w:color="D8DBE0" w:sz="4" w:space="3"/>
        </w:pBdr>
        <w:spacing w:after="30" w:before="180"/>
      </w:pPr>
      <w:r>
        <w:rPr>
          <w:rFonts w:ascii="Consolas" w:cs="Consolas" w:eastAsia="Consolas" w:hAnsi="Consolas"/>
          <w:b/>
          <w:bCs/>
          <w:color w:val="C0392B"/>
          <w:sz w:val="16"/>
          <w:szCs w:val="16"/>
        </w:rPr>
        <w:t xml:space="preserve">08</w:t>
      </w:r>
    </w:p>
    <w:p>
      <w:pPr>
        <w:keepNext/>
        <w:keepLines/>
        <w:spacing w:after="80" w:before="140" w:line="300" w:lineRule="auto"/>
      </w:pPr>
      <w:r>
        <w:rPr>
          <w:b/>
          <w:bCs/>
          <w:color w:val="1A1D22"/>
          <w:sz w:val="26"/>
          <w:szCs w:val="26"/>
        </w:rPr>
        <w:t xml:space="preserve">Abschluss</w:t>
      </w:r>
    </w:p>
    <w:p>
      <w:pPr>
        <w:keepNext/>
        <w:spacing w:after="60"/>
      </w:pPr>
      <w:r>
        <w:rPr>
          <w:color w:val="4A5057"/>
          <w:sz w:val="18"/>
          <w:szCs w:val="18"/>
        </w:rPr>
        <w:t xml:space="preserve">Verbinden Sie Begriffe mit Linien und schreiben Sie an jede Linie, wie die zwei Begriffe zusammenhängen — mindestens fünf Verbindungen, eine davon zum Feld «gilt auch bei …». Schreiben Sie in die zwei leeren Knoten je einen Begriff aus Ihrem Raster (S.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313"/>
        <w:gridCol w:w="771"/>
        <w:gridCol w:w="2313"/>
        <w:gridCol w:w="2120"/>
      </w:tblGrid>
      <w:tr>
        <w:trPr>
          <w:cantSplit/>
        </w:trPr>
        <w:tc>
          <w:tcPr>
            <w:tcW w:type="pct" w:w="46%"/>
            <w:gridSpan w:val="2"/>
            <w:tcBorders>
              <w:top w:val="nil" w:color="FFFFFF" w:sz="0"/>
              <w:left w:val="nil" w:color="FFFFFF" w:sz="0"/>
              <w:bottom w:val="nil" w:color="FFFFFF" w:sz="0"/>
              <w:right w:val="nil" w:color="FFFFFF" w:sz="0"/>
            </w:tcBorders>
            <w:tcMar>
              <w:top w:type="dxa" w:w="0"/>
              <w:left w:type="dxa" w:w="0"/>
              <w:bottom w:type="dxa" w:w="0"/>
              <w:right w:type="dxa" w:w="0"/>
            </w:tcMar>
            <w:vAlign w:val="top"/>
          </w:tcPr>
          <w:p>
            <w:pPr>
              <w:spacing w:after="60" w:before="0"/>
              <w:jc w:val="left"/>
            </w:pPr>
            <w:r>
              <w:rPr>
                <w:rFonts w:ascii="Consolas" w:cs="Consolas" w:eastAsia="Consolas" w:hAnsi="Consolas"/>
                <w:b/>
                <w:bCs/>
                <w:color w:val="C0392B"/>
                <w:sz w:val="14"/>
                <w:szCs w:val="14"/>
              </w:rPr>
              <w:t xml:space="preserve">BEDÜRFNISARTEN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Height w:val="351" w:hRule="atLeast"/>
              </w:trPr>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Bedürfnis</w:t>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r>
            <w:tr>
              <w:trPr>
                <w:cantSplit/>
                <w:trHeight w:val="351" w:hRule="atLeast"/>
              </w:trPr>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Gut</w:t>
                  </w:r>
                </w:p>
              </w:tc>
            </w:tr>
            <w:tr>
              <w:trPr>
                <w:cantSplit/>
                <w:trHeight w:val="351" w:hRule="atLeast"/>
              </w:trPr>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Existenzbedürfnis</w:t>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r>
            <w:tr>
              <w:trPr>
                <w:cantSplit/>
                <w:trHeight w:val="351" w:hRule="atLeast"/>
              </w:trPr>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Wahlbedürfnis</w:t>
                  </w:r>
                </w:p>
              </w:tc>
            </w:tr>
            <w:tr>
              <w:trPr>
                <w:cantSplit/>
                <w:trHeight w:val="351" w:hRule="atLeast"/>
              </w:trPr>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Bedürfnispyramide</w:t>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r>
          </w:tbl>
          <w:p>
            <w:pPr>
              <w:spacing w:after="0" w:before="0" w:line="20" w:lineRule="exact"/>
            </w:pPr>
          </w:p>
        </w:tc>
        <w:tc>
          <w:tcPr>
            <w:tcW w:type="pct" w:w="8%"/>
            <w:gridSpan w:val="1"/>
            <w:tcBorders>
              <w:top w:val="nil" w:color="FFFFFF" w:sz="0"/>
              <w:left w:val="nil" w:color="FFFFFF" w:sz="0"/>
              <w:bottom w:val="nil" w:color="FFFFFF" w:sz="0"/>
              <w:right w:val="nil" w:color="FFFFFF" w:sz="0"/>
            </w:tcBorders>
            <w:tcMar>
              <w:top w:type="dxa" w:w="0"/>
              <w:left w:type="dxa" w:w="0"/>
              <w:bottom w:type="dxa" w:w="0"/>
              <w:right w:type="dxa" w:w="0"/>
            </w:tcMar>
            <w:vAlign w:val="top"/>
          </w:tcPr>
          <w:p>
            <w:pPr>
              <w:spacing w:after="0" w:before="0"/>
            </w:pPr>
            <w:r>
              <w:t xml:space="preserve"/>
            </w:r>
          </w:p>
        </w:tc>
        <w:tc>
          <w:tcPr>
            <w:tcW w:type="pct" w:w="46%"/>
            <w:gridSpan w:val="2"/>
            <w:tcBorders>
              <w:top w:val="nil" w:color="FFFFFF" w:sz="0"/>
              <w:left w:val="nil" w:color="FFFFFF" w:sz="0"/>
              <w:bottom w:val="nil" w:color="FFFFFF" w:sz="0"/>
              <w:right w:val="nil" w:color="FFFFFF" w:sz="0"/>
            </w:tcBorders>
            <w:tcMar>
              <w:top w:type="dxa" w:w="0"/>
              <w:left w:type="dxa" w:w="0"/>
              <w:bottom w:type="dxa" w:w="0"/>
              <w:right w:type="dxa" w:w="0"/>
            </w:tcMar>
            <w:vAlign w:val="top"/>
          </w:tcPr>
          <w:p>
            <w:pPr>
              <w:spacing w:after="60" w:before="0"/>
              <w:jc w:val="right"/>
            </w:pPr>
            <w:r>
              <w:rPr>
                <w:rFonts w:ascii="Consolas" w:cs="Consolas" w:eastAsia="Consolas" w:hAnsi="Consolas"/>
                <w:b/>
                <w:bCs/>
                <w:color w:val="C0392B"/>
                <w:sz w:val="14"/>
                <w:szCs w:val="14"/>
              </w:rPr>
              <w:t xml:space="preserve">WAS MICH BEEINFLUSST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Height w:val="351" w:hRule="atLeast"/>
              </w:trPr>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Werbung</w:t>
                  </w:r>
                </w:p>
              </w:tc>
            </w:tr>
            <w:tr>
              <w:trPr>
                <w:cantSplit/>
                <w:trHeight w:val="351" w:hRule="atLeast"/>
              </w:trPr>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Impulskauf</w:t>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r>
            <w:tr>
              <w:trPr>
                <w:cantSplit/>
                <w:trHeight w:val="351" w:hRule="atLeast"/>
              </w:trPr>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Konsumdruck</w:t>
                  </w:r>
                </w:p>
              </w:tc>
            </w:tr>
          </w:tbl>
          <w:p>
            <w:pPr>
              <w:spacing w:after="0" w:before="0" w:line="20" w:lineRule="exact"/>
            </w:pPr>
          </w:p>
        </w:tc>
      </w:tr>
      <w:tr>
        <w:trPr>
          <w:cantSplit/>
          <w:trHeight w:val="850" w:hRule="atLeast"/>
        </w:trPr>
        <w:tc>
          <w:tcPr>
            <w:tcW w:type="pct" w:w="22%"/>
            <w:gridSpan w:val="1"/>
            <w:tcBorders>
              <w:top w:val="nil" w:color="FFFFFF" w:sz="0"/>
              <w:left w:val="nil" w:color="FFFFFF" w:sz="0"/>
              <w:bottom w:val="nil" w:color="FFFFFF" w:sz="0"/>
              <w:right w:val="nil" w:color="FFFFFF" w:sz="0"/>
            </w:tcBorders>
            <w:tcMar>
              <w:top w:type="dxa" w:w="0"/>
              <w:left w:type="dxa" w:w="0"/>
              <w:bottom w:type="dxa" w:w="0"/>
              <w:right w:type="dxa" w:w="0"/>
            </w:tcMar>
            <w:vAlign w:val="center"/>
          </w:tcPr>
          <w:tbl>
            <w:tblPr>
              <w:tblW w:type="dxa" w:w="1814"/>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567" w:hRule="exact"/>
              </w:trPr>
              <w:tc>
                <w:tcPr>
                  <w:tcW w:type="dxa" w:w="1814"/>
                  <w:tcBorders>
                    <w:top w:val="dashed" w:color="8B9099" w:sz="6"/>
                    <w:left w:val="dashed" w:color="8B9099" w:sz="6"/>
                    <w:bottom w:val="dashed" w:color="8B9099" w:sz="6"/>
                    <w:right w:val="dashed" w:color="8B9099" w:sz="6"/>
                  </w:tcBorders>
                  <w:tcMar>
                    <w:top w:type="dxa" w:w="20"/>
                    <w:left w:type="dxa" w:w="60"/>
                    <w:bottom w:type="dxa" w:w="0"/>
                    <w:right w:type="dxa" w:w="60"/>
                  </w:tcMar>
                  <w:vAlign w:val="top"/>
                </w:tcPr>
                <w:p>
                  <w:pPr>
                    <w:spacing w:after="0" w:before="0"/>
                    <w:jc w:val="center"/>
                  </w:pPr>
                  <w:r>
                    <w:rPr>
                      <w:color w:val="8B9099"/>
                      <w:sz w:val="14"/>
                      <w:szCs w:val="14"/>
                    </w:rPr>
                    <w:t xml:space="preserve">aus meinem Raster</w:t>
                  </w:r>
                </w:p>
              </w:tc>
            </w:tr>
          </w:tbl>
          <w:p>
            <w:pPr>
              <w:spacing w:after="0" w:before="0" w:line="20" w:lineRule="exact"/>
            </w:pPr>
          </w:p>
        </w:tc>
        <w:tc>
          <w:tcPr>
            <w:tcW w:type="pct" w:w="56%"/>
            <w:gridSpan w:val="3"/>
            <w:tcBorders>
              <w:top w:val="nil" w:color="FFFFFF" w:sz="0"/>
              <w:left w:val="nil" w:color="FFFFFF" w:sz="0"/>
              <w:bottom w:val="nil" w:color="FFFFFF" w:sz="0"/>
              <w:right w:val="nil" w:color="FFFFFF" w:sz="0"/>
            </w:tcBorders>
            <w:tcMar>
              <w:top w:type="dxa" w:w="0"/>
              <w:left w:type="dxa" w:w="0"/>
              <w:bottom w:type="dxa" w:w="0"/>
              <w:right w:type="dxa" w:w="0"/>
            </w:tcMar>
            <w:vAlign w:val="center"/>
          </w:tcPr>
          <w:tbl>
            <w:tblPr>
              <w:tblW w:type="dxa" w:w="3628"/>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3628"/>
                  <w:tcBorders>
                    <w:top w:val="single" w:color="C0392B" w:sz="12"/>
                    <w:left w:val="single" w:color="C0392B" w:sz="12"/>
                    <w:bottom w:val="single" w:color="C0392B" w:sz="12"/>
                    <w:right w:val="single" w:color="C0392B" w:sz="12"/>
                  </w:tcBorders>
                  <w:tcMar>
                    <w:top w:type="dxa" w:w="100"/>
                    <w:left w:type="dxa" w:w="160"/>
                    <w:bottom w:type="dxa" w:w="100"/>
                    <w:right w:type="dxa" w:w="160"/>
                  </w:tcMar>
                  <w:vAlign w:val="center"/>
                </w:tcPr>
                <w:p>
                  <w:pPr>
                    <w:spacing w:after="0" w:before="0" w:line="240" w:lineRule="auto"/>
                    <w:jc w:val="center"/>
                  </w:pPr>
                  <w:r>
                    <w:rPr>
                      <w:b/>
                      <w:bCs/>
                      <w:sz w:val="20"/>
                      <w:szCs w:val="20"/>
                    </w:rPr>
                    <w:t xml:space="preserve">Wunsch jetzt oder Sicherheit später</w:t>
                  </w:r>
                </w:p>
              </w:tc>
            </w:tr>
          </w:tbl>
          <w:p>
            <w:pPr>
              <w:spacing w:after="0" w:before="0" w:line="20" w:lineRule="exact"/>
            </w:pPr>
          </w:p>
        </w:tc>
        <w:tc>
          <w:tcPr>
            <w:tcW w:type="pct" w:w="22%"/>
            <w:gridSpan w:val="1"/>
            <w:tcBorders>
              <w:top w:val="nil" w:color="FFFFFF" w:sz="0"/>
              <w:left w:val="nil" w:color="FFFFFF" w:sz="0"/>
              <w:bottom w:val="nil" w:color="FFFFFF" w:sz="0"/>
              <w:right w:val="nil" w:color="FFFFFF" w:sz="0"/>
            </w:tcBorders>
            <w:tcMar>
              <w:top w:type="dxa" w:w="0"/>
              <w:left w:type="dxa" w:w="0"/>
              <w:bottom w:type="dxa" w:w="0"/>
              <w:right w:type="dxa" w:w="0"/>
            </w:tcMar>
            <w:vAlign w:val="center"/>
          </w:tcPr>
          <w:tbl>
            <w:tblPr>
              <w:tblW w:type="dxa" w:w="1814"/>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Height w:val="567" w:hRule="exact"/>
              </w:trPr>
              <w:tc>
                <w:tcPr>
                  <w:tcW w:type="dxa" w:w="1814"/>
                  <w:tcBorders>
                    <w:top w:val="dashed" w:color="8B9099" w:sz="6"/>
                    <w:left w:val="dashed" w:color="8B9099" w:sz="6"/>
                    <w:bottom w:val="dashed" w:color="8B9099" w:sz="6"/>
                    <w:right w:val="dashed" w:color="8B9099" w:sz="6"/>
                  </w:tcBorders>
                  <w:tcMar>
                    <w:top w:type="dxa" w:w="20"/>
                    <w:left w:type="dxa" w:w="60"/>
                    <w:bottom w:type="dxa" w:w="0"/>
                    <w:right w:type="dxa" w:w="60"/>
                  </w:tcMar>
                  <w:vAlign w:val="top"/>
                </w:tcPr>
                <w:p>
                  <w:pPr>
                    <w:spacing w:after="0" w:before="0"/>
                    <w:jc w:val="center"/>
                  </w:pPr>
                  <w:r>
                    <w:rPr>
                      <w:color w:val="8B9099"/>
                      <w:sz w:val="14"/>
                      <w:szCs w:val="14"/>
                    </w:rPr>
                    <w:t xml:space="preserve">aus meinem Raster</w:t>
                  </w:r>
                </w:p>
              </w:tc>
            </w:tr>
          </w:tbl>
          <w:p>
            <w:pPr>
              <w:spacing w:after="0" w:before="0" w:line="20" w:lineRule="exact"/>
            </w:pPr>
          </w:p>
        </w:tc>
      </w:tr>
      <w:tr>
        <w:trPr>
          <w:cantSplit/>
        </w:trPr>
        <w:tc>
          <w:tcPr>
            <w:tcW w:type="pct" w:w="46%"/>
            <w:gridSpan w:val="2"/>
            <w:tcBorders>
              <w:top w:val="nil" w:color="FFFFFF" w:sz="0"/>
              <w:left w:val="nil" w:color="FFFFFF" w:sz="0"/>
              <w:bottom w:val="nil" w:color="FFFFFF" w:sz="0"/>
              <w:right w:val="nil" w:color="FFFFFF" w:sz="0"/>
            </w:tcBorders>
            <w:tcMar>
              <w:top w:type="dxa" w:w="0"/>
              <w:left w:type="dxa" w:w="0"/>
              <w:bottom w:type="dxa" w:w="0"/>
              <w:right w:type="dxa" w:w="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Height w:val="351" w:hRule="atLeast"/>
              </w:trPr>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Geweckter Wunsch</w:t>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r>
            <w:tr>
              <w:trPr>
                <w:cantSplit/>
                <w:trHeight w:val="351" w:hRule="atLeast"/>
              </w:trPr>
              <w:tc>
                <w:tcPr>
                  <w:tcW w:type="pct" w:w="42%"/>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16%"/>
                  <w:tcBorders>
                    <w:top w:val="nil" w:color="FFFFFF" w:sz="0"/>
                    <w:left w:val="nil" w:color="FFFFFF" w:sz="0"/>
                    <w:bottom w:val="nil" w:color="FFFFFF" w:sz="0"/>
                    <w:right w:val="nil" w:color="FFFFFF" w:sz="0"/>
                  </w:tcBorders>
                  <w:tcMar>
                    <w:top w:type="dxa" w:w="0"/>
                    <w:left w:type="dxa" w:w="0"/>
                    <w:bottom w:type="dxa" w:w="0"/>
                    <w:right w:type="dxa" w:w="0"/>
                  </w:tcMar>
                </w:tcPr>
                <w:p>
                  <w:pPr>
                    <w:spacing w:after="0" w:before="0"/>
                  </w:pPr>
                  <w:r>
                    <w:t xml:space="preserve"/>
                  </w:r>
                </w:p>
              </w:tc>
              <w:tc>
                <w:tcPr>
                  <w:tcW w:type="pct" w:w="42%"/>
                  <w:tcBorders>
                    <w:top w:val="single" w:color="4A5057" w:sz="6"/>
                    <w:left w:val="single" w:color="4A5057" w:sz="6"/>
                    <w:bottom w:val="single" w:color="4A5057" w:sz="6"/>
                    <w:right w:val="single" w:color="4A5057" w:sz="6"/>
                  </w:tcBorders>
                  <w:tcMar>
                    <w:top w:type="dxa" w:w="20"/>
                    <w:left w:type="dxa" w:w="60"/>
                    <w:bottom w:type="dxa" w:w="20"/>
                    <w:right w:type="dxa" w:w="60"/>
                  </w:tcMar>
                  <w:vAlign w:val="center"/>
                </w:tcPr>
                <w:p>
                  <w:pPr>
                    <w:spacing w:after="0" w:before="0" w:line="228" w:lineRule="auto"/>
                    <w:jc w:val="center"/>
                  </w:pPr>
                  <w:r>
                    <w:rPr>
                      <w:b/>
                      <w:bCs/>
                      <w:sz w:val="17"/>
                      <w:szCs w:val="17"/>
                    </w:rPr>
                    <w:t xml:space="preserve">Massstab</w:t>
                  </w:r>
                </w:p>
              </w:tc>
            </w:tr>
          </w:tbl>
          <w:p>
            <w:pPr>
              <w:spacing w:after="60" w:before="80"/>
              <w:jc w:val="left"/>
            </w:pPr>
            <w:r>
              <w:rPr>
                <w:rFonts w:ascii="Consolas" w:cs="Consolas" w:eastAsia="Consolas" w:hAnsi="Consolas"/>
                <w:b/>
                <w:bCs/>
                <w:color w:val="C0392B"/>
                <w:sz w:val="14"/>
                <w:szCs w:val="14"/>
              </w:rPr>
              <w:t xml:space="preserve">MEIN MASSSTAB</w:t>
            </w:r>
          </w:p>
        </w:tc>
        <w:tc>
          <w:tcPr>
            <w:tcW w:type="pct" w:w="8%"/>
            <w:gridSpan w:val="1"/>
            <w:tcBorders>
              <w:top w:val="nil" w:color="FFFFFF" w:sz="0"/>
              <w:left w:val="nil" w:color="FFFFFF" w:sz="0"/>
              <w:bottom w:val="nil" w:color="FFFFFF" w:sz="0"/>
              <w:right w:val="nil" w:color="FFFFFF" w:sz="0"/>
            </w:tcBorders>
            <w:tcMar>
              <w:top w:type="dxa" w:w="0"/>
              <w:left w:type="dxa" w:w="0"/>
              <w:bottom w:type="dxa" w:w="0"/>
              <w:right w:type="dxa" w:w="0"/>
            </w:tcMar>
            <w:vAlign w:val="top"/>
          </w:tcPr>
          <w:p>
            <w:pPr>
              <w:spacing w:after="0" w:before="0"/>
            </w:pPr>
            <w:r>
              <w:t xml:space="preserve"/>
            </w:r>
          </w:p>
        </w:tc>
        <w:tc>
          <w:tcPr>
            <w:gridSpan w:val="2"/>
            <w:tcBorders>
              <w:top w:val="dashed" w:color="4A5057" w:sz="6"/>
              <w:left w:val="dashed" w:color="4A5057" w:sz="24"/>
              <w:bottom w:val="dashed" w:color="4A5057" w:sz="6"/>
              <w:right w:val="dashed" w:color="4A5057" w:sz="6"/>
            </w:tcBorders>
            <w:tcMar>
              <w:top w:type="dxa" w:w="80"/>
              <w:left w:type="dxa" w:w="140"/>
              <w:bottom w:type="dxa" w:w="80"/>
              <w:right w:type="dxa" w:w="140"/>
            </w:tcMar>
            <w:vAlign w:val="bottom"/>
          </w:tcPr>
          <w:p>
            <w:pPr>
              <w:spacing w:after="0" w:before="0"/>
            </w:pPr>
            <w:r>
              <w:rPr>
                <w:b/>
                <w:bCs/>
                <w:sz w:val="18"/>
                <w:szCs w:val="18"/>
              </w:rPr>
              <w:t xml:space="preserve">gilt auch bei …</w:t>
            </w:r>
          </w:p>
          <w:p>
            <w:pPr>
              <w:pBdr>
                <w:bottom w:val="dotted" w:color="8B9099" w:sz="4"/>
                <w:between w:val="dotted" w:color="8B9099" w:sz="4"/>
              </w:pBdr>
              <w:spacing w:after="0" w:before="0" w:line="312" w:lineRule="exact"/>
            </w:pPr>
            <w:r>
              <w:t xml:space="preserve"/>
            </w:r>
          </w:p>
          <w:p>
            <w:pPr>
              <w:pBdr>
                <w:bottom w:val="dotted" w:color="8B9099" w:sz="4"/>
                <w:between w:val="dotted" w:color="8B9099" w:sz="4"/>
              </w:pBdr>
              <w:spacing w:after="0" w:before="0" w:line="312" w:lineRule="exact"/>
            </w:pPr>
            <w:r>
              <w:t xml:space="preserve"/>
            </w:r>
          </w:p>
          <w:p>
            <w:pPr>
              <w:pBdr>
                <w:bottom w:val="dotted" w:color="8B9099" w:sz="4"/>
                <w:between w:val="dotted" w:color="8B9099" w:sz="4"/>
              </w:pBdr>
              <w:spacing w:after="0" w:before="0" w:line="312" w:lineRule="exact"/>
            </w:pPr>
            <w:r>
              <w:t xml:space="preserve"/>
            </w:r>
          </w:p>
        </w:tc>
      </w:tr>
    </w:tbl>
    <w:p>
      <w:pPr>
        <w:spacing w:after="60" w:before="0" w:line="40" w:lineRule="exact"/>
      </w:pPr>
      <w:r>
        <w:rPr>
          <w:sz w:val="4"/>
          <w:szCs w:val="4"/>
        </w:rPr>
        <w:t xml:space="preserve"/>
      </w:r>
    </w:p>
    <w:p>
      <w:pPr>
        <w:keepNext/>
        <w:pBdr>
          <w:top w:val="single" w:color="D8DBE0" w:sz="4" w:space="3"/>
        </w:pBdr>
        <w:spacing w:after="30" w:before="40"/>
      </w:pPr>
      <w:r>
        <w:rPr>
          <w:rFonts w:ascii="Consolas" w:cs="Consolas" w:eastAsia="Consolas" w:hAnsi="Consolas"/>
          <w:b/>
          <w:bCs/>
          <w:color w:val="C0392B"/>
          <w:sz w:val="14"/>
          <w:szCs w:val="14"/>
        </w:rPr>
        <w:t xml:space="preserve">GLOSSAR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pct" w:w="33.333333333333336%"/>
            <w:tcBorders>
              <w:top w:val="nil" w:color="FFFFFF" w:sz="0"/>
              <w:left w:val="nil" w:color="FFFFFF" w:sz="0"/>
              <w:bottom w:val="nil" w:color="FFFFFF" w:sz="0"/>
              <w:right w:val="nil" w:color="FFFFFF" w:sz="0"/>
            </w:tcBorders>
            <w:tcMar>
              <w:top w:type="dxa" w:w="0"/>
              <w:left w:type="dxa" w:w="0"/>
              <w:bottom w:type="dxa" w:w="30"/>
              <w:right w:type="dxa" w:w="90"/>
            </w:tcMar>
          </w:tcPr>
          <w:p>
            <w:pPr>
              <w:spacing w:after="0" w:before="0" w:line="216" w:lineRule="auto"/>
            </w:pPr>
            <w:r>
              <w:rPr>
                <w:b/>
                <w:bCs/>
                <w:sz w:val="15"/>
                <w:szCs w:val="15"/>
              </w:rPr>
              <w:t xml:space="preserve">Bedürfnis</w:t>
            </w:r>
            <w:r>
              <w:rPr>
                <w:color w:val="4A5057"/>
                <w:sz w:val="15"/>
                <w:szCs w:val="15"/>
              </w:rPr>
              <w:t xml:space="preserve"> Gefühl eines Mangels, verbunden mit dem Wunsch, ihn zu beheben.</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90"/>
            </w:tcMar>
          </w:tcPr>
          <w:p>
            <w:pPr>
              <w:spacing w:after="0" w:before="0" w:line="216" w:lineRule="auto"/>
            </w:pPr>
            <w:r>
              <w:rPr>
                <w:b/>
                <w:bCs/>
                <w:sz w:val="15"/>
                <w:szCs w:val="15"/>
              </w:rPr>
              <w:t xml:space="preserve">Bedürfnispyramide</w:t>
            </w:r>
            <w:r>
              <w:rPr>
                <w:color w:val="4A5057"/>
                <w:sz w:val="15"/>
                <w:szCs w:val="15"/>
              </w:rPr>
              <w:t xml:space="preserve"> Modell von Maslow mit fünf aufeinander aufbauenden Stufen.</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0"/>
            </w:tcMar>
          </w:tcPr>
          <w:p>
            <w:pPr>
              <w:spacing w:after="0" w:before="0" w:line="216" w:lineRule="auto"/>
            </w:pPr>
            <w:r>
              <w:rPr>
                <w:b/>
                <w:bCs/>
                <w:sz w:val="15"/>
                <w:szCs w:val="15"/>
              </w:rPr>
              <w:t xml:space="preserve">Geweckter Wunsch</w:t>
            </w:r>
            <w:r>
              <w:rPr>
                <w:color w:val="4A5057"/>
                <w:sz w:val="15"/>
                <w:szCs w:val="15"/>
              </w:rPr>
              <w:t xml:space="preserve"> Wunsch, der von aussen entsteht, etwa durch Werbung oder das Umfeld.</w:t>
            </w:r>
          </w:p>
        </w:tc>
      </w:tr>
      <w:tr>
        <w:trPr>
          <w:cantSplit/>
        </w:trPr>
        <w:tc>
          <w:tcPr>
            <w:tcW w:type="pct" w:w="33.333333333333336%"/>
            <w:tcBorders>
              <w:top w:val="nil" w:color="FFFFFF" w:sz="0"/>
              <w:left w:val="nil" w:color="FFFFFF" w:sz="0"/>
              <w:bottom w:val="nil" w:color="FFFFFF" w:sz="0"/>
              <w:right w:val="nil" w:color="FFFFFF" w:sz="0"/>
            </w:tcBorders>
            <w:tcMar>
              <w:top w:type="dxa" w:w="0"/>
              <w:left w:type="dxa" w:w="0"/>
              <w:bottom w:type="dxa" w:w="30"/>
              <w:right w:type="dxa" w:w="90"/>
            </w:tcMar>
          </w:tcPr>
          <w:p>
            <w:pPr>
              <w:spacing w:after="0" w:before="0" w:line="216" w:lineRule="auto"/>
            </w:pPr>
            <w:r>
              <w:rPr>
                <w:b/>
                <w:bCs/>
                <w:sz w:val="15"/>
                <w:szCs w:val="15"/>
              </w:rPr>
              <w:t xml:space="preserve">Gut</w:t>
            </w:r>
            <w:r>
              <w:rPr>
                <w:color w:val="4A5057"/>
                <w:sz w:val="15"/>
                <w:szCs w:val="15"/>
              </w:rPr>
              <w:t xml:space="preserve"> Mittel, mit dem ein Bedürfnis befriedigt wird.</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90"/>
            </w:tcMar>
          </w:tcPr>
          <w:p>
            <w:pPr>
              <w:spacing w:after="0" w:before="0" w:line="216" w:lineRule="auto"/>
            </w:pPr>
            <w:r>
              <w:rPr>
                <w:b/>
                <w:bCs/>
                <w:sz w:val="15"/>
                <w:szCs w:val="15"/>
              </w:rPr>
              <w:t xml:space="preserve">Werbung</w:t>
            </w:r>
            <w:r>
              <w:rPr>
                <w:color w:val="4A5057"/>
                <w:sz w:val="15"/>
                <w:szCs w:val="15"/>
              </w:rPr>
              <w:t xml:space="preserve"> Botschaften von Firmen, die Wünsche wecken und zum Kauf bewegen sollen.</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0"/>
            </w:tcMar>
          </w:tcPr>
          <w:p>
            <w:pPr>
              <w:spacing w:after="0" w:before="0" w:line="216" w:lineRule="auto"/>
            </w:pPr>
            <w:r>
              <w:rPr>
                <w:b/>
                <w:bCs/>
                <w:sz w:val="15"/>
                <w:szCs w:val="15"/>
              </w:rPr>
              <w:t xml:space="preserve">Massstab</w:t>
            </w:r>
            <w:r>
              <w:rPr>
                <w:color w:val="4A5057"/>
                <w:sz w:val="15"/>
                <w:szCs w:val="15"/>
              </w:rPr>
              <w:t xml:space="preserve"> Eigene, überprüfbare Regel, nach der ich über einen Kauf entscheide.</w:t>
            </w:r>
          </w:p>
        </w:tc>
      </w:tr>
      <w:tr>
        <w:trPr>
          <w:cantSplit/>
        </w:trPr>
        <w:tc>
          <w:tcPr>
            <w:tcW w:type="pct" w:w="33.333333333333336%"/>
            <w:tcBorders>
              <w:top w:val="nil" w:color="FFFFFF" w:sz="0"/>
              <w:left w:val="nil" w:color="FFFFFF" w:sz="0"/>
              <w:bottom w:val="nil" w:color="FFFFFF" w:sz="0"/>
              <w:right w:val="nil" w:color="FFFFFF" w:sz="0"/>
            </w:tcBorders>
            <w:tcMar>
              <w:top w:type="dxa" w:w="0"/>
              <w:left w:type="dxa" w:w="0"/>
              <w:bottom w:type="dxa" w:w="30"/>
              <w:right w:type="dxa" w:w="90"/>
            </w:tcMar>
          </w:tcPr>
          <w:p>
            <w:pPr>
              <w:spacing w:after="0" w:before="0" w:line="216" w:lineRule="auto"/>
            </w:pPr>
            <w:r>
              <w:rPr>
                <w:b/>
                <w:bCs/>
                <w:sz w:val="15"/>
                <w:szCs w:val="15"/>
              </w:rPr>
              <w:t xml:space="preserve">Existenzbedürfnis</w:t>
            </w:r>
            <w:r>
              <w:rPr>
                <w:color w:val="4A5057"/>
                <w:sz w:val="15"/>
                <w:szCs w:val="15"/>
              </w:rPr>
              <w:t xml:space="preserve"> Lebensnotwendiges Bedürfnis, das zuerst gedeckt werden muss.</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90"/>
            </w:tcMar>
          </w:tcPr>
          <w:p>
            <w:pPr>
              <w:spacing w:after="0" w:before="0" w:line="216" w:lineRule="auto"/>
            </w:pPr>
            <w:r>
              <w:rPr>
                <w:b/>
                <w:bCs/>
                <w:sz w:val="15"/>
                <w:szCs w:val="15"/>
              </w:rPr>
              <w:t xml:space="preserve">Impulskauf</w:t>
            </w:r>
            <w:r>
              <w:rPr>
                <w:color w:val="4A5057"/>
                <w:sz w:val="15"/>
                <w:szCs w:val="15"/>
              </w:rPr>
              <w:t xml:space="preserve"> Kauf aus spontanem Wunsch, ohne Planung oder Vergleich.</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0"/>
            </w:tcMar>
          </w:tcPr>
          <w:p>
            <w:pPr>
              <w:spacing w:after="0" w:before="0" w:line="216" w:lineRule="auto"/>
            </w:pPr>
            <w:r>
              <w:rPr>
                <w:b/>
                <w:bCs/>
                <w:sz w:val="15"/>
                <w:szCs w:val="15"/>
              </w:rPr>
              <w:t xml:space="preserve">Influencer-Marketing</w:t>
            </w:r>
            <w:r>
              <w:rPr>
                <w:color w:val="4A5057"/>
                <w:sz w:val="15"/>
                <w:szCs w:val="15"/>
              </w:rPr>
              <w:t xml:space="preserve"> Werbung, bei der Firmen Personen mit vielen Followern bezahlen oder beschenken.</w:t>
            </w:r>
          </w:p>
        </w:tc>
      </w:tr>
      <w:tr>
        <w:trPr>
          <w:cantSplit/>
        </w:trPr>
        <w:tc>
          <w:tcPr>
            <w:tcW w:type="pct" w:w="33.333333333333336%"/>
            <w:tcBorders>
              <w:top w:val="nil" w:color="FFFFFF" w:sz="0"/>
              <w:left w:val="nil" w:color="FFFFFF" w:sz="0"/>
              <w:bottom w:val="nil" w:color="FFFFFF" w:sz="0"/>
              <w:right w:val="nil" w:color="FFFFFF" w:sz="0"/>
            </w:tcBorders>
            <w:tcMar>
              <w:top w:type="dxa" w:w="0"/>
              <w:left w:type="dxa" w:w="0"/>
              <w:bottom w:type="dxa" w:w="30"/>
              <w:right w:type="dxa" w:w="90"/>
            </w:tcMar>
          </w:tcPr>
          <w:p>
            <w:pPr>
              <w:spacing w:after="0" w:before="0" w:line="216" w:lineRule="auto"/>
            </w:pPr>
            <w:r>
              <w:rPr>
                <w:b/>
                <w:bCs/>
                <w:sz w:val="15"/>
                <w:szCs w:val="15"/>
              </w:rPr>
              <w:t xml:space="preserve">Wahlbedürfnis</w:t>
            </w:r>
            <w:r>
              <w:rPr>
                <w:color w:val="4A5057"/>
                <w:sz w:val="15"/>
                <w:szCs w:val="15"/>
              </w:rPr>
              <w:t xml:space="preserve"> Bedürfnis, auf das man verzichten könnte.</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90"/>
            </w:tcMar>
          </w:tcPr>
          <w:p>
            <w:pPr>
              <w:spacing w:after="0" w:before="0" w:line="216" w:lineRule="auto"/>
            </w:pPr>
            <w:r>
              <w:rPr>
                <w:b/>
                <w:bCs/>
                <w:sz w:val="15"/>
                <w:szCs w:val="15"/>
              </w:rPr>
              <w:t xml:space="preserve">Konsumdruck</w:t>
            </w:r>
            <w:r>
              <w:rPr>
                <w:color w:val="4A5057"/>
                <w:sz w:val="15"/>
                <w:szCs w:val="15"/>
              </w:rPr>
              <w:t xml:space="preserve"> Druck aus dem Umfeld, etwas zu kaufen, um dazuzugehören.</w:t>
            </w:r>
          </w:p>
        </w:tc>
        <w:tc>
          <w:tcPr>
            <w:tcW w:type="pct" w:w="33.333333333333336%"/>
            <w:tcBorders>
              <w:top w:val="nil" w:color="FFFFFF" w:sz="0"/>
              <w:left w:val="nil" w:color="FFFFFF" w:sz="0"/>
              <w:bottom w:val="nil" w:color="FFFFFF" w:sz="0"/>
              <w:right w:val="nil" w:color="FFFFFF" w:sz="0"/>
            </w:tcBorders>
            <w:tcMar>
              <w:top w:type="dxa" w:w="0"/>
              <w:left w:type="dxa" w:w="90"/>
              <w:bottom w:type="dxa" w:w="30"/>
              <w:right w:type="dxa" w:w="0"/>
            </w:tcMar>
          </w:tcPr>
          <w:p>
            <w:pPr>
              <w:spacing w:after="0" w:before="0" w:line="216" w:lineRule="auto"/>
            </w:pPr>
            <w:r>
              <w:rPr>
                <w:b/>
                <w:bCs/>
                <w:sz w:val="15"/>
                <w:szCs w:val="15"/>
              </w:rPr>
              <w:t xml:space="preserve">Algorithmus</w:t>
            </w:r>
            <w:r>
              <w:rPr>
                <w:color w:val="4A5057"/>
                <w:sz w:val="15"/>
                <w:szCs w:val="15"/>
              </w:rPr>
              <w:t xml:space="preserve"> Rechenregel, nach der eine Plattform auswählt, was im Feed erscheint.</w:t>
            </w:r>
          </w:p>
        </w:tc>
      </w:tr>
    </w:tbl>
    <w:p>
      <w:pPr>
        <w:spacing w:after="60" w:before="0" w:line="40" w:lineRule="exact"/>
      </w:pPr>
      <w:r>
        <w:rPr>
          <w:sz w:val="4"/>
          <w:szCs w:val="4"/>
        </w:rPr>
        <w:t xml:space="preserve"/>
      </w:r>
    </w:p>
    <w:p>
      <w:pPr>
        <w:keepNext/>
        <w:spacing w:after="40"/>
      </w:pPr>
      <w:r>
        <w:rPr>
          <w:b/>
          <w:bCs/>
          <w:color w:val="C0392B"/>
          <w:sz w:val="14"/>
          <w:szCs w:val="14"/>
        </w:rPr>
        <w:t xml:space="preserve">QUER-CHECK — DIE OFFENEN FRAGEN DER SITUATION</w:t>
      </w:r>
    </w:p>
    <w:p>
      <w:pPr>
        <w:pBdr>
          <w:bottom w:val="single" w:color="D8DBE0" w:sz="4" w:space="2"/>
        </w:pBdr>
        <w:spacing w:after="40" w:before="20"/>
      </w:pPr>
      <w:r>
        <w:rPr>
          <w:sz w:val="22"/>
          <w:szCs w:val="22"/>
        </w:rPr>
        <w:t xml:space="preserve">☐   </w:t>
      </w:r>
      <w:r>
        <w:rPr>
          <w:sz w:val="19"/>
          <w:szCs w:val="19"/>
        </w:rPr>
        <w:t xml:space="preserve">Weiss ich jetzt, ob mein Wunsch nach dem Handy von mir kommt oder von aussen?</w:t>
      </w:r>
    </w:p>
    <w:p>
      <w:pPr>
        <w:pBdr>
          <w:bottom w:val="single" w:color="D8DBE0" w:sz="4" w:space="2"/>
        </w:pBdr>
        <w:spacing w:after="40" w:before="20"/>
      </w:pPr>
      <w:r>
        <w:rPr>
          <w:sz w:val="22"/>
          <w:szCs w:val="22"/>
        </w:rPr>
        <w:t xml:space="preserve">☐   </w:t>
      </w:r>
      <w:r>
        <w:rPr>
          <w:sz w:val="19"/>
          <w:szCs w:val="19"/>
        </w:rPr>
        <w:t xml:space="preserve">Kann ich dem Kollegen am Freitag zu- oder absagen — und begründen, warum?</w:t>
      </w:r>
    </w:p>
    <w:p>
      <w:pPr>
        <w:spacing w:after="60" w:before="0" w:line="40" w:lineRule="exact"/>
      </w:pPr>
      <w:r>
        <w:rPr>
          <w:sz w:val="4"/>
          <w:szCs w:val="4"/>
        </w:rPr>
        <w:t xml:space="preserve"/>
      </w:r>
    </w:p>
    <w:p>
      <w:pPr>
        <w:keepNext/>
        <w:spacing w:after="40"/>
      </w:pPr>
      <w:r>
        <w:rPr>
          <w:b/>
          <w:bCs/>
          <w:color w:val="C0392B"/>
          <w:sz w:val="14"/>
          <w:szCs w:val="14"/>
        </w:rPr>
        <w:t xml:space="preserve">DAS NEHME ICH 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Height w:val="425" w:hRule="atLeast"/>
        </w:trPr>
        <w:tc>
          <w:tcPr>
            <w:tcW w:type="pct" w:w="30%"/>
            <w:tcBorders>
              <w:top w:val="nil" w:color="FFFFFF" w:sz="0"/>
              <w:left w:val="nil" w:color="FFFFFF" w:sz="0"/>
              <w:bottom w:val="nil" w:color="FFFFFF" w:sz="0"/>
              <w:right w:val="nil" w:color="FFFFFF" w:sz="0"/>
            </w:tcBorders>
            <w:tcMar>
              <w:top w:type="dxa" w:w="0"/>
              <w:left w:type="dxa" w:w="0"/>
              <w:bottom w:type="dxa" w:w="20"/>
              <w:right w:type="dxa" w:w="100"/>
            </w:tcMar>
            <w:vAlign w:val="bottom"/>
          </w:tcPr>
          <w:p>
            <w:pPr>
              <w:spacing w:after="0" w:before="0"/>
            </w:pPr>
            <w:r>
              <w:rPr>
                <w:b/>
                <w:bCs/>
                <w:sz w:val="19"/>
                <w:szCs w:val="19"/>
              </w:rPr>
              <w:t xml:space="preserve">Mein Massstab</w:t>
            </w:r>
          </w:p>
        </w:tc>
        <w:tc>
          <w:tcPr>
            <w:tcW w:type="pct" w:w="70%"/>
            <w:tcBorders>
              <w:top w:val="nil" w:color="FFFFFF" w:sz="0"/>
              <w:left w:val="nil" w:color="FFFFFF" w:sz="0"/>
              <w:bottom w:val="single" w:color="4A5057" w:sz="6"/>
              <w:right w:val="nil" w:color="FFFFFF" w:sz="0"/>
            </w:tcBorders>
            <w:tcMar>
              <w:top w:type="dxa" w:w="0"/>
              <w:left w:type="dxa" w:w="0"/>
              <w:bottom w:type="dxa" w:w="20"/>
              <w:right w:type="dxa" w:w="0"/>
            </w:tcMar>
            <w:vAlign w:val="bottom"/>
          </w:tcPr>
          <w:p>
            <w:pPr>
              <w:spacing w:after="0" w:before="0"/>
            </w:pPr>
            <w:r>
              <w:t xml:space="preserve"/>
            </w:r>
          </w:p>
        </w:tc>
      </w:tr>
      <w:tr>
        <w:trPr>
          <w:cantSplit/>
          <w:trHeight w:val="425" w:hRule="atLeast"/>
        </w:trPr>
        <w:tc>
          <w:tcPr>
            <w:tcW w:type="pct" w:w="30%"/>
            <w:tcBorders>
              <w:top w:val="nil" w:color="FFFFFF" w:sz="0"/>
              <w:left w:val="nil" w:color="FFFFFF" w:sz="0"/>
              <w:bottom w:val="nil" w:color="FFFFFF" w:sz="0"/>
              <w:right w:val="nil" w:color="FFFFFF" w:sz="0"/>
            </w:tcBorders>
            <w:tcMar>
              <w:top w:type="dxa" w:w="0"/>
              <w:left w:type="dxa" w:w="0"/>
              <w:bottom w:type="dxa" w:w="20"/>
              <w:right w:type="dxa" w:w="100"/>
            </w:tcMar>
            <w:vAlign w:val="bottom"/>
          </w:tcPr>
          <w:p>
            <w:pPr>
              <w:spacing w:after="0" w:before="0"/>
            </w:pPr>
            <w:r>
              <w:rPr>
                <w:b/>
                <w:bCs/>
                <w:sz w:val="19"/>
                <w:szCs w:val="19"/>
              </w:rPr>
              <w:t xml:space="preserve">Mein Entscheid</w:t>
            </w:r>
          </w:p>
        </w:tc>
        <w:tc>
          <w:tcPr>
            <w:tcW w:type="pct" w:w="70%"/>
            <w:tcBorders>
              <w:top w:val="nil" w:color="FFFFFF" w:sz="0"/>
              <w:left w:val="nil" w:color="FFFFFF" w:sz="0"/>
              <w:bottom w:val="single" w:color="4A5057" w:sz="6"/>
              <w:right w:val="nil" w:color="FFFFFF" w:sz="0"/>
            </w:tcBorders>
            <w:tcMar>
              <w:top w:type="dxa" w:w="0"/>
              <w:left w:type="dxa" w:w="0"/>
              <w:bottom w:type="dxa" w:w="20"/>
              <w:right w:type="dxa" w:w="0"/>
            </w:tcMar>
            <w:vAlign w:val="bottom"/>
          </w:tcPr>
          <w:p>
            <w:pPr>
              <w:spacing w:after="0" w:before="0"/>
            </w:pPr>
            <w:r>
              <w:t xml:space="preserve"/>
            </w:r>
          </w:p>
        </w:tc>
      </w:tr>
      <w:tr>
        <w:trPr>
          <w:cantSplit/>
          <w:trHeight w:val="425" w:hRule="atLeast"/>
        </w:trPr>
        <w:tc>
          <w:tcPr>
            <w:tcW w:type="pct" w:w="30%"/>
            <w:tcBorders>
              <w:top w:val="nil" w:color="FFFFFF" w:sz="0"/>
              <w:left w:val="nil" w:color="FFFFFF" w:sz="0"/>
              <w:bottom w:val="nil" w:color="FFFFFF" w:sz="0"/>
              <w:right w:val="nil" w:color="FFFFFF" w:sz="0"/>
            </w:tcBorders>
            <w:tcMar>
              <w:top w:type="dxa" w:w="0"/>
              <w:left w:type="dxa" w:w="0"/>
              <w:bottom w:type="dxa" w:w="20"/>
              <w:right w:type="dxa" w:w="100"/>
            </w:tcMar>
            <w:vAlign w:val="bottom"/>
          </w:tcPr>
          <w:p>
            <w:pPr>
              <w:spacing w:after="0" w:before="0"/>
            </w:pPr>
            <w:r>
              <w:rPr>
                <w:b/>
                <w:bCs/>
                <w:sz w:val="19"/>
                <w:szCs w:val="19"/>
              </w:rPr>
              <w:t xml:space="preserve">Mir noch unklar</w:t>
            </w:r>
          </w:p>
        </w:tc>
        <w:tc>
          <w:tcPr>
            <w:tcW w:type="pct" w:w="70%"/>
            <w:tcBorders>
              <w:top w:val="nil" w:color="FFFFFF" w:sz="0"/>
              <w:left w:val="nil" w:color="FFFFFF" w:sz="0"/>
              <w:bottom w:val="single" w:color="4A5057" w:sz="6"/>
              <w:right w:val="nil" w:color="FFFFFF" w:sz="0"/>
            </w:tcBorders>
            <w:tcMar>
              <w:top w:type="dxa" w:w="0"/>
              <w:left w:type="dxa" w:w="0"/>
              <w:bottom w:type="dxa" w:w="20"/>
              <w:right w:type="dxa" w:w="0"/>
            </w:tcMar>
            <w:vAlign w:val="bottom"/>
          </w:tcPr>
          <w:p>
            <w:pPr>
              <w:spacing w:after="0" w:before="0"/>
            </w:pPr>
            <w:r>
              <w:t xml:space="preserve"/>
            </w:r>
          </w:p>
        </w:tc>
      </w:tr>
    </w:tbl>
    <w:p>
      <w:pPr>
        <w:spacing w:after="60" w:before="0" w:line="40" w:lineRule="exact"/>
      </w:pPr>
      <w:r>
        <w:rPr>
          <w:sz w:val="4"/>
          <w:szCs w:val="4"/>
        </w:rPr>
        <w:t xml:space="preserve"/>
      </w:r>
    </w:p>
    <w:p>
      <w:pPr>
        <w:keepNext/>
        <w:pBdr>
          <w:bottom w:val="single" w:color="C0392B" w:sz="8" w:space="2"/>
        </w:pBdr>
        <w:spacing w:after="20" w:before="0"/>
      </w:pPr>
      <w:r>
        <w:rPr>
          <w:rFonts w:ascii="Consolas" w:cs="Consolas" w:eastAsia="Consolas" w:hAnsi="Consolas"/>
          <w:b/>
          <w:bCs/>
          <w:color w:val="C0392B"/>
          <w:sz w:val="14"/>
          <w:szCs w:val="14"/>
        </w:rPr>
        <w:t xml:space="preserve">CHECKLISTE VOLLSTÄNDIGKEIT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50%"/>
            <w:tcBorders>
              <w:top w:val="nil" w:color="FFFFFF" w:sz="0"/>
              <w:left w:val="nil" w:color="FFFFFF" w:sz="0"/>
              <w:bottom w:val="nil" w:color="FFFFFF" w:sz="0"/>
              <w:right w:val="nil" w:color="FFFFFF" w:sz="0"/>
            </w:tcBorders>
            <w:tcMar>
              <w:top w:type="dxa" w:w="0"/>
              <w:left w:type="dxa" w:w="0"/>
              <w:bottom w:type="dxa" w:w="40"/>
              <w:right w:type="dxa" w:w="140"/>
            </w:tcMar>
          </w:tcPr>
          <w:p>
            <w:pPr>
              <w:keepNext/>
              <w:spacing w:after="10" w:before="20"/>
            </w:pPr>
            <w:r>
              <w:rPr>
                <w:b/>
                <w:bCs/>
                <w:sz w:val="17"/>
                <w:szCs w:val="17"/>
              </w:rPr>
              <w:t xml:space="preserve">Leitfragen</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LF1 trennt Gut und Bedürfnis an einem Beispiel</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LF2 hat fünf Einträge im Dreischritt</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LF4 prüft beide Seiten und entscheidet</w:t>
            </w:r>
            <w:r>
              <w:rPr>
                <w:sz w:val="19"/>
                <w:szCs w:val="19"/>
              </w:rPr>
              <w:t xml:space="preserve">	☐</w:t>
            </w:r>
          </w:p>
        </w:tc>
        <w:tc>
          <w:tcPr>
            <w:tcW w:type="pct" w:w="50%"/>
            <w:tcBorders>
              <w:top w:val="nil" w:color="FFFFFF" w:sz="0"/>
              <w:left w:val="nil" w:color="FFFFFF" w:sz="0"/>
              <w:bottom w:val="nil" w:color="FFFFFF" w:sz="0"/>
              <w:right w:val="nil" w:color="FFFFFF" w:sz="0"/>
            </w:tcBorders>
            <w:tcMar>
              <w:top w:type="dxa" w:w="0"/>
              <w:left w:type="dxa" w:w="140"/>
              <w:bottom w:type="dxa" w:w="40"/>
              <w:right w:type="dxa" w:w="0"/>
            </w:tcMar>
          </w:tcPr>
          <w:p>
            <w:pPr>
              <w:keepNext/>
              <w:spacing w:after="10" w:before="20"/>
            </w:pPr>
            <w:r>
              <w:rPr>
                <w:b/>
                <w:bCs/>
                <w:sz w:val="17"/>
                <w:szCs w:val="17"/>
              </w:rPr>
              <w:t xml:space="preserve">Quelle</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Raster mit vier Zeilen und Beleg</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Jede Zeile hat einen Begriff aus LF1</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Befund in zwei bis drei Sätzen</w:t>
            </w:r>
            <w:r>
              <w:rPr>
                <w:sz w:val="19"/>
                <w:szCs w:val="19"/>
              </w:rPr>
              <w:t xml:space="preserve">	☐</w:t>
            </w:r>
          </w:p>
        </w:tc>
      </w:tr>
      <w:tr>
        <w:trPr>
          <w:cantSplit/>
        </w:trPr>
        <w:tc>
          <w:tcPr>
            <w:tcW w:type="pct" w:w="50%"/>
            <w:tcBorders>
              <w:top w:val="nil" w:color="FFFFFF" w:sz="0"/>
              <w:left w:val="nil" w:color="FFFFFF" w:sz="0"/>
              <w:bottom w:val="nil" w:color="FFFFFF" w:sz="0"/>
              <w:right w:val="nil" w:color="FFFFFF" w:sz="0"/>
            </w:tcBorders>
            <w:tcMar>
              <w:top w:type="dxa" w:w="0"/>
              <w:left w:type="dxa" w:w="0"/>
              <w:bottom w:type="dxa" w:w="40"/>
              <w:right w:type="dxa" w:w="140"/>
            </w:tcMar>
          </w:tcPr>
          <w:p>
            <w:pPr>
              <w:keepNext/>
              <w:spacing w:after="10" w:before="20"/>
            </w:pPr>
            <w:r>
              <w:rPr>
                <w:b/>
                <w:bCs/>
                <w:sz w:val="17"/>
                <w:szCs w:val="17"/>
              </w:rPr>
              <w:t xml:space="preserve">Landkarte</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Mind. 8 Einträge</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Legende mit drei Markierungen angewendet</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Massstab-Satz und Entscheid am Rand</w:t>
            </w:r>
            <w:r>
              <w:rPr>
                <w:sz w:val="19"/>
                <w:szCs w:val="19"/>
              </w:rPr>
              <w:t xml:space="preserve">	☐</w:t>
            </w:r>
          </w:p>
        </w:tc>
        <w:tc>
          <w:tcPr>
            <w:tcW w:type="pct" w:w="50%"/>
            <w:tcBorders>
              <w:top w:val="nil" w:color="FFFFFF" w:sz="0"/>
              <w:left w:val="nil" w:color="FFFFFF" w:sz="0"/>
              <w:bottom w:val="nil" w:color="FFFFFF" w:sz="0"/>
              <w:right w:val="nil" w:color="FFFFFF" w:sz="0"/>
            </w:tcBorders>
            <w:tcMar>
              <w:top w:type="dxa" w:w="0"/>
              <w:left w:type="dxa" w:w="140"/>
              <w:bottom w:type="dxa" w:w="40"/>
              <w:right w:type="dxa" w:w="0"/>
            </w:tcMar>
          </w:tcPr>
          <w:p>
            <w:pPr>
              <w:keepNext/>
              <w:spacing w:after="10" w:before="20"/>
            </w:pPr>
            <w:r>
              <w:rPr>
                <w:b/>
                <w:bCs/>
                <w:sz w:val="17"/>
                <w:szCs w:val="17"/>
              </w:rPr>
              <w:t xml:space="preserve">Abschluss</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Begriffsnetz mit mind. 5 beschrifteten Verbindungen</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Quer-Check abgehakt</w:t>
            </w:r>
            <w:r>
              <w:rPr>
                <w:sz w:val="19"/>
                <w:szCs w:val="19"/>
              </w:rPr>
              <w:t xml:space="preserve">	☐</w:t>
            </w:r>
          </w:p>
          <w:p>
            <w:pPr>
              <w:pBdr>
                <w:bottom w:val="single" w:color="D8DBE0" w:sz="2" w:space="1"/>
              </w:pBdr>
              <w:tabs>
                <w:tab w:val="right" w:pos="4659"/>
              </w:tabs>
              <w:spacing w:after="0" w:before="0" w:line="228" w:lineRule="auto"/>
            </w:pPr>
            <w:r>
              <w:rPr>
                <w:b/>
                <w:bCs/>
                <w:sz w:val="16"/>
                <w:szCs w:val="16"/>
              </w:rPr>
              <w:t xml:space="preserve">✔ </w:t>
            </w:r>
            <w:r>
              <w:rPr>
                <w:sz w:val="16"/>
                <w:szCs w:val="16"/>
              </w:rPr>
              <w:t xml:space="preserve">«Das nehme ich mit» ausgefüllt</w:t>
            </w:r>
            <w:r>
              <w:rPr>
                <w:sz w:val="19"/>
                <w:szCs w:val="19"/>
              </w:rPr>
              <w:t xml:space="preserve">	☐</w:t>
            </w:r>
          </w:p>
        </w:tc>
      </w:tr>
    </w:tbl>
    <w:sectPr>
      <w:headerReference w:type="default" r:id="rId21"/>
      <w:footerReference w:type="default" r:id="rId22"/>
      <w:pgSz w:w="11906" w:h="16838" w:orient="portrait"/>
      <w:pgMar w:top="1587" w:right="1134" w:bottom="907" w:left="1134"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Marke oder echtes Bedürfnis?</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Marke oder echtes Bedürfnis?</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Marke oder echtes Bedürfnis?</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Marke oder echtes Bedürfnis?</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Marke oder echtes Bedürfnis?</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Marke oder echtes Bedürfnis?</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Marke oder echtes Bedürfnis?</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BEDF0" w:sz="2" w:space="3"/>
      </w:pBdr>
      <w:tabs>
        <w:tab w:val="right" w:pos="9026"/>
      </w:tabs>
    </w:pPr>
    <w:r>
      <w:rPr>
        <w:rFonts w:ascii="Consolas" w:cs="Consolas" w:eastAsia="Consolas" w:hAnsi="Consolas"/>
        <w:color w:val="8B9099"/>
        <w:sz w:val="14"/>
        <w:szCs w:val="14"/>
      </w:rPr>
      <w:t xml:space="preserve">Marke oder echtes Bedürfnis?</w:t>
    </w:r>
    <w:r>
      <w:t xml:space="preserve">	</w:t>
    </w:r>
    <w:r>
      <w:rPr>
        <w:rFonts w:ascii="Consolas" w:cs="Consolas" w:eastAsia="Consolas" w:hAnsi="Consolas"/>
        <w:color w:val="8B9099"/>
        <w:sz w:val="14"/>
        <w:szCs w:val="14"/>
      </w:rPr>
      <w:t xml:space="preserve">Seite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A · MIT MEDIEN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A · MIT MEDIEN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A · MIT MEDIEN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A · MIT MEDIEN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A · MIT MEDIEN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A · MIT MEDIEN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A · MIT MEDIEN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666750"/>
                  </a:xfrm>
                  <a:prstGeom prst="rect">
                    <a:avLst/>
                  </a:prstGeom>
                </pic:spPr>
              </pic:pic>
            </a:graphicData>
          </a:graphic>
        </wp:inline>
      </w:drawing>
    </w:r>
  </w:p>
  <w:p>
    <w:pPr>
      <w:pBdr>
        <w:bottom w:val="single" w:color="D8DBE0" w:sz="4" w:space="3"/>
      </w:pBdr>
      <w:tabs>
        <w:tab w:val="right" w:pos="9026"/>
      </w:tabs>
      <w:spacing w:after="100"/>
    </w:pPr>
    <w:r>
      <w:rPr>
        <w:sz w:val="16"/>
        <w:szCs w:val="16"/>
      </w:rPr>
      <w:t xml:space="preserve"/>
    </w:r>
    <w:r>
      <w:t xml:space="preserve">	</w:t>
    </w:r>
    <w:r>
      <w:rPr>
        <w:rFonts w:ascii="Consolas" w:cs="Consolas" w:eastAsia="Consolas" w:hAnsi="Consolas"/>
        <w:b/>
        <w:bCs/>
        <w:color w:val="1A1D22"/>
        <w:sz w:val="14"/>
        <w:szCs w:val="14"/>
      </w:rPr>
      <w:t xml:space="preserve">HEFT A · MIT MEDIEN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image" Target="media/dc6f1aa0c031f41eb36ed4cbfcd62cf48e140f6e.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2.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3.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4.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5.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6.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7.xml.rels><?xml version="1.0" encoding="UTF-8"?><Relationships xmlns="http://schemas.openxmlformats.org/package/2006/relationships"><Relationship Id="rId0" Type="http://schemas.openxmlformats.org/officeDocument/2006/relationships/image" Target="media/ef645da85b3b591b0cbe92372d7a0699be5b83ae.png"/></Relationships>
</file>

<file path=word/_rels/header8.xml.rels><?xml version="1.0" encoding="UTF-8"?><Relationships xmlns="http://schemas.openxmlformats.org/package/2006/relationships"><Relationship Id="rId0" Type="http://schemas.openxmlformats.org/officeDocument/2006/relationships/image" Target="media/ef645da85b3b591b0cbe92372d7a0699be5b83a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 oder echtes Bedürfnis?</dc:title>
  <dc:creator>HKO Renderer</dc:creator>
  <dc:description>HEFT A · MIT MEDIEN</dc:description>
  <cp:lastModifiedBy>Un-named</cp:lastModifiedBy>
  <cp:revision>1</cp:revision>
  <dcterms:created xsi:type="dcterms:W3CDTF">2026-10-02T13:57:28.138Z</dcterms:created>
  <dcterms:modified xsi:type="dcterms:W3CDTF">2026-10-02T13:57:28.138Z</dcterms:modified>
</cp:coreProperties>
</file>

<file path=docProps/custom.xml><?xml version="1.0" encoding="utf-8"?>
<Properties xmlns="http://schemas.openxmlformats.org/officeDocument/2006/custom-properties" xmlns:vt="http://schemas.openxmlformats.org/officeDocument/2006/docPropsVTypes"/>
</file>