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tblpX="-714" w:tblpY="1"/>
        <w:tblOverlap w:val="never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1559"/>
        <w:gridCol w:w="709"/>
        <w:gridCol w:w="4253"/>
      </w:tblGrid>
      <w:tr w:rsidR="00E66469" w:rsidRPr="00806C29" w:rsidTr="00E66469">
        <w:trPr>
          <w:trHeight w:val="16"/>
          <w:tblHeader/>
        </w:trPr>
        <w:tc>
          <w:tcPr>
            <w:tcW w:w="4106" w:type="dxa"/>
            <w:shd w:val="clear" w:color="auto" w:fill="767171" w:themeFill="background2" w:themeFillShade="80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STRUCTURES </w:t>
            </w:r>
          </w:p>
        </w:tc>
        <w:tc>
          <w:tcPr>
            <w:tcW w:w="1559" w:type="dxa"/>
            <w:shd w:val="clear" w:color="auto" w:fill="767171" w:themeFill="background2" w:themeFillShade="80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STRUCTURES SOUS TUTELLE</w:t>
            </w:r>
          </w:p>
        </w:tc>
        <w:tc>
          <w:tcPr>
            <w:tcW w:w="709" w:type="dxa"/>
            <w:shd w:val="clear" w:color="auto" w:fill="767171" w:themeFill="background2" w:themeFillShade="80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TOTAL</w:t>
            </w:r>
          </w:p>
        </w:tc>
        <w:tc>
          <w:tcPr>
            <w:tcW w:w="4253" w:type="dxa"/>
            <w:shd w:val="clear" w:color="auto" w:fill="767171" w:themeFill="background2" w:themeFillShade="80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 xml:space="preserve">Adresse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nmail</w:t>
            </w:r>
            <w:proofErr w:type="spellEnd"/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auto" w:fill="B4C6E7" w:themeFill="accent5" w:themeFillTint="66"/>
            <w:vAlign w:val="center"/>
          </w:tcPr>
          <w:p w:rsidR="00E66469" w:rsidRPr="00806C29" w:rsidRDefault="00E66469" w:rsidP="006E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COMITE D’ORGANISATION (Comité Technique)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709" w:type="dxa"/>
            <w:shd w:val="clear" w:color="000000" w:fill="B4C6E7"/>
            <w:vAlign w:val="center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4253" w:type="dxa"/>
            <w:shd w:val="clear" w:color="000000" w:fill="B4C6E7"/>
          </w:tcPr>
          <w:p w:rsidR="00E6646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auto" w:fill="B4C6E7" w:themeFill="accent5" w:themeFillTint="66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AGENCE EMPLOI JEUNES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000000" w:fill="B4C6E7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4253" w:type="dxa"/>
            <w:shd w:val="clear" w:color="000000" w:fill="B4C6E7"/>
          </w:tcPr>
          <w:p w:rsidR="00E6646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000000" w:fill="B4C6E7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COLLECTIVITES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000000" w:fill="B4C6E7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4253" w:type="dxa"/>
            <w:shd w:val="clear" w:color="000000" w:fill="B4C6E7"/>
          </w:tcPr>
          <w:p w:rsidR="00E6646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UVICOCI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hyperlink r:id="rId4" w:history="1">
              <w:r>
                <w:rPr>
                  <w:rStyle w:val="Lienhypertexte"/>
                  <w:rFonts w:ascii="Arial" w:hAnsi="Arial" w:cs="Arial"/>
                  <w:color w:val="2D2D2D"/>
                  <w:sz w:val="21"/>
                  <w:szCs w:val="21"/>
                  <w:shd w:val="clear" w:color="auto" w:fill="FFFFFF"/>
                </w:rPr>
                <w:t>info@uvicoci.ci</w:t>
              </w:r>
            </w:hyperlink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000000" w:fill="FFFFFF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ARDCI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E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>
              <w:t>infos@ardci-rd.org</w:t>
            </w: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000000" w:fill="B4C6E7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ADMINISTRATION CENTRALE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000000" w:fill="B4C6E7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27</w:t>
            </w:r>
          </w:p>
        </w:tc>
        <w:tc>
          <w:tcPr>
            <w:tcW w:w="4253" w:type="dxa"/>
            <w:shd w:val="clear" w:color="000000" w:fill="B4C6E7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000000" w:fill="FFFFFF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  <w:t>PRIMATURE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color w:val="777777"/>
                <w:sz w:val="21"/>
                <w:szCs w:val="21"/>
                <w:shd w:val="clear" w:color="auto" w:fill="FFFFFF"/>
              </w:rPr>
              <w:t>info@</w:t>
            </w:r>
            <w:r>
              <w:rPr>
                <w:rStyle w:val="surlign1"/>
                <w:rFonts w:ascii="Arial" w:hAnsi="Arial" w:cs="Arial"/>
                <w:i/>
                <w:iCs/>
                <w:color w:val="777777"/>
                <w:sz w:val="21"/>
                <w:szCs w:val="21"/>
                <w:shd w:val="clear" w:color="auto" w:fill="FFFF00"/>
              </w:rPr>
              <w:t>primature</w:t>
            </w:r>
            <w:r>
              <w:rPr>
                <w:rFonts w:ascii="Arial" w:hAnsi="Arial" w:cs="Arial"/>
                <w:color w:val="777777"/>
                <w:sz w:val="21"/>
                <w:szCs w:val="21"/>
                <w:shd w:val="clear" w:color="auto" w:fill="FFFFFF"/>
              </w:rPr>
              <w:t>cotedivoire.net</w:t>
            </w: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000000" w:fill="FFFFFF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  <w:t>Ministère de l’Emploi et de la Protection Sociale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Cabinet, DGT, DGE, CNPS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000000" w:fill="FFFFFF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  <w:t xml:space="preserve">Ministère de la Promotion de la Jeunesse, de l’Emploi des Jeunes 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BCPE, DPSD, DAEJ, Cabinet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4253" w:type="dxa"/>
          </w:tcPr>
          <w:p w:rsidR="00E6646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000000" w:fill="FFFFFF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mbria" w:eastAsia="Times New Roman" w:hAnsi="Cambria" w:cs="Calibri"/>
                <w:bCs/>
                <w:i/>
                <w:iCs/>
                <w:sz w:val="20"/>
                <w:szCs w:val="20"/>
                <w:lang w:eastAsia="fr-FR"/>
              </w:rPr>
            </w:pPr>
            <w:r w:rsidRPr="00806C29">
              <w:rPr>
                <w:rFonts w:ascii="Cambria" w:eastAsia="Times New Roman" w:hAnsi="Cambria" w:cs="Calibri"/>
                <w:bCs/>
                <w:i/>
                <w:iCs/>
                <w:sz w:val="20"/>
                <w:szCs w:val="20"/>
                <w:lang w:eastAsia="fr-FR"/>
              </w:rPr>
              <w:t>Secrétariat technique en charge de la formation professionnelle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Cabinet, AGEFOP, FDFP, DAIP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color w:val="777777"/>
                <w:sz w:val="21"/>
                <w:szCs w:val="21"/>
                <w:shd w:val="clear" w:color="auto" w:fill="FFFFFF"/>
              </w:rPr>
              <w:t> cabmineftp.rci@gmail.com</w:t>
            </w: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000000" w:fill="FFFFFF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bookmarkStart w:id="0" w:name="_GoBack"/>
            <w:r w:rsidRPr="00806C29"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  <w:t>Ministère de l’Enseignement Supérieur et de la Recherche Scientifique</w:t>
            </w:r>
            <w:bookmarkEnd w:id="0"/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Cabinet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000000" w:fill="FFFFFF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  <w:t>Ministère du Plan et du Développement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Cabinet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000000" w:fill="FFFFFF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  <w:t>Ministère de l'Economie et des Finances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Cabinet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000000" w:fill="FFFFFF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  <w:t>Ministère du Budget et du Portefeuille de l'Etat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Cabinet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000000" w:fill="FFFFFF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  <w:t>Ministère de l’Agriculture et du Développement Rural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Cabinet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000000" w:fill="FFFFFF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  <w:t>Secrétariat d'Etat à la Promotion des Investissements Privés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CEPICI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000000" w:fill="FFFFFF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  <w:t>Ministère du Commerce et de l’Industrie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Cabinet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000000" w:fill="FFFFFF"/>
            <w:vAlign w:val="center"/>
          </w:tcPr>
          <w:p w:rsidR="00E66469" w:rsidRPr="00806C29" w:rsidRDefault="00E66469" w:rsidP="006E5FF4">
            <w:pPr>
              <w:spacing w:after="0" w:line="240" w:lineRule="auto"/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  <w:t>Ministère de la Promotion des PME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Cabinet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000000" w:fill="FFFFFF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  <w:t>Ministère de l'Artisanat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Cabinet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000000" w:fill="FFFFFF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  <w:t>Ministère du Transport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Cabinet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000000" w:fill="FFFFFF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  <w:t>Ministère de l’Equipement et de l’Entretien Routier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Cabinet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000000" w:fill="FFFFFF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  <w:t>Ministère de l’Économie Numérique et de la Poste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Cabinet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000000" w:fill="FFFFFF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mbria" w:eastAsia="Times New Roman" w:hAnsi="Cambria" w:cs="Calibri"/>
                <w:bCs/>
                <w:i/>
                <w:iCs/>
                <w:color w:val="000000"/>
                <w:sz w:val="20"/>
                <w:szCs w:val="20"/>
                <w:lang w:eastAsia="fr-FR"/>
              </w:rPr>
              <w:t>Ministère du Tourisme et des Loisirs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Cabinet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000000" w:fill="B4C6E7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SECTEUR PRIVE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000000" w:fill="B4C6E7"/>
            <w:noWrap/>
            <w:vAlign w:val="bottom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4253" w:type="dxa"/>
            <w:shd w:val="clear" w:color="000000" w:fill="B4C6E7"/>
          </w:tcPr>
          <w:p w:rsidR="00E6646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Confédération Générale des Entreprises de Côte d’Ivoire (CGECI)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Fédération Ivoirienne des Petites et Moyennes Entreprises (FIPME)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Réseau Ivoirien des Gestionnaires de Ressources Humaines (RIGRH)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Association des Professionnels des Banques et Etablissements Financiers (APBEF-CI)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66469" w:rsidRPr="00D865BC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fr-FR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auto" w:fill="auto"/>
            <w:vAlign w:val="center"/>
          </w:tcPr>
          <w:p w:rsidR="00E66469" w:rsidRPr="00806C29" w:rsidRDefault="00E66469" w:rsidP="006E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Grandes entreprises partenaires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4253" w:type="dxa"/>
          </w:tcPr>
          <w:p w:rsidR="00E6646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 xml:space="preserve">Association Professionnelle des Systèmes Financiers Décentralisés de Côte d'Ivoire (APSFD-CI)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66469" w:rsidRPr="00D865BC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fr-FR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auto" w:fill="auto"/>
            <w:vAlign w:val="center"/>
            <w:hideMark/>
          </w:tcPr>
          <w:p w:rsidR="00E66469" w:rsidRDefault="00E66469" w:rsidP="006E5FF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  <w:t>Chambres consulaires (C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  <w:t>C</w:t>
            </w:r>
            <w:r w:rsidRPr="00806C29"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  <w:t>I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  <w:t>-CI,</w:t>
            </w:r>
            <w:r w:rsidRPr="00E3101A">
              <w:rPr>
                <w:rFonts w:ascii="Calibri" w:eastAsia="Times New Roman" w:hAnsi="Calibri" w:cs="Calibri"/>
                <w:bCs/>
                <w:color w:val="FF0000"/>
                <w:sz w:val="20"/>
                <w:szCs w:val="20"/>
                <w:lang w:eastAsia="fr-FR"/>
              </w:rPr>
              <w:t xml:space="preserve"> CNMCI, CA</w:t>
            </w:r>
            <w:r>
              <w:rPr>
                <w:rFonts w:ascii="Calibri" w:eastAsia="Times New Roman" w:hAnsi="Calibri" w:cs="Calibri"/>
                <w:bCs/>
                <w:color w:val="FF0000"/>
                <w:sz w:val="20"/>
                <w:szCs w:val="20"/>
                <w:lang w:eastAsia="fr-FR"/>
              </w:rPr>
              <w:t>)</w:t>
            </w:r>
          </w:p>
          <w:p w:rsidR="00E66469" w:rsidRPr="00806C29" w:rsidRDefault="00E66469" w:rsidP="006E5FF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  <w:t>Cabinet privé de placement (1)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4253" w:type="dxa"/>
          </w:tcPr>
          <w:p w:rsidR="00E6646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000000" w:fill="B4C6E7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PROJETS, FONDS ET PARTENAIRES AU DEVELOPPEMENT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000000" w:fill="B4C6E7"/>
            <w:noWrap/>
            <w:vAlign w:val="bottom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09</w:t>
            </w:r>
          </w:p>
        </w:tc>
        <w:tc>
          <w:tcPr>
            <w:tcW w:w="4253" w:type="dxa"/>
            <w:shd w:val="clear" w:color="000000" w:fill="B4C6E7"/>
          </w:tcPr>
          <w:p w:rsidR="00E6646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000000" w:fill="FFFFFF"/>
            <w:noWrap/>
            <w:vAlign w:val="bottom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ONUDI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000000" w:fill="FFFFFF"/>
            <w:noWrap/>
            <w:vAlign w:val="bottom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BIT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BAD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Banque Mondiale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AFD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lastRenderedPageBreak/>
              <w:t>USAID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PNUD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MCC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auto" w:fill="auto"/>
            <w:vAlign w:val="center"/>
          </w:tcPr>
          <w:p w:rsidR="00E66469" w:rsidRPr="00806C29" w:rsidRDefault="00E66469" w:rsidP="006E5FF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OIM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auto" w:fill="B4C6E7" w:themeFill="accent5" w:themeFillTint="66"/>
            <w:noWrap/>
            <w:vAlign w:val="bottom"/>
            <w:hideMark/>
          </w:tcPr>
          <w:p w:rsidR="00E66469" w:rsidRPr="0060411C" w:rsidRDefault="00E66469" w:rsidP="006E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60411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SOCIETE CIVILE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000000" w:fill="B4C6E7"/>
            <w:noWrap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4253" w:type="dxa"/>
            <w:shd w:val="clear" w:color="000000" w:fill="B4C6E7"/>
          </w:tcPr>
          <w:p w:rsidR="00E6646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Agence d'aide à la Coopération Technique et au Développement (ACTED)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 xml:space="preserve">International </w:t>
            </w:r>
            <w:proofErr w:type="spellStart"/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Rescue</w:t>
            </w:r>
            <w:proofErr w:type="spellEnd"/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Committee</w:t>
            </w:r>
            <w:proofErr w:type="spellEnd"/>
            <w:r w:rsidRPr="00806C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 xml:space="preserve"> (IRC)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auto" w:fill="auto"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Représentants d'Associations de jeunes et de femmes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CNJCI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253" w:type="dxa"/>
          </w:tcPr>
          <w:p w:rsidR="00E6646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fr-FR"/>
              </w:rPr>
            </w:pPr>
          </w:p>
        </w:tc>
      </w:tr>
      <w:tr w:rsidR="00E66469" w:rsidRPr="00806C29" w:rsidTr="00E66469">
        <w:trPr>
          <w:trHeight w:val="16"/>
        </w:trPr>
        <w:tc>
          <w:tcPr>
            <w:tcW w:w="4106" w:type="dxa"/>
            <w:shd w:val="clear" w:color="000000" w:fill="002060"/>
            <w:noWrap/>
            <w:vAlign w:val="bottom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fr-FR"/>
              </w:rPr>
              <w:t>TOTAL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806C29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shd w:val="clear" w:color="auto" w:fill="002060"/>
            <w:noWrap/>
            <w:vAlign w:val="center"/>
            <w:hideMark/>
          </w:tcPr>
          <w:p w:rsidR="00E66469" w:rsidRPr="00806C2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81</w:t>
            </w:r>
          </w:p>
        </w:tc>
        <w:tc>
          <w:tcPr>
            <w:tcW w:w="4253" w:type="dxa"/>
            <w:shd w:val="clear" w:color="auto" w:fill="002060"/>
          </w:tcPr>
          <w:p w:rsidR="00E66469" w:rsidRDefault="00E66469" w:rsidP="006E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</w:p>
        </w:tc>
      </w:tr>
    </w:tbl>
    <w:p w:rsidR="00EF27C2" w:rsidRDefault="00E66469"/>
    <w:tbl>
      <w:tblPr>
        <w:tblStyle w:val="Grilledutableau"/>
        <w:tblW w:w="5866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1269"/>
        <w:gridCol w:w="4198"/>
        <w:gridCol w:w="912"/>
        <w:gridCol w:w="4253"/>
      </w:tblGrid>
      <w:tr w:rsidR="00E66469" w:rsidRPr="00E66469" w:rsidTr="00E66469">
        <w:tc>
          <w:tcPr>
            <w:tcW w:w="597" w:type="pct"/>
            <w:shd w:val="clear" w:color="auto" w:fill="DEEAF6" w:themeFill="accent1" w:themeFillTint="33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/>
                <w:bCs/>
                <w:sz w:val="20"/>
                <w:szCs w:val="20"/>
              </w:rPr>
              <w:t>N°</w:t>
            </w:r>
          </w:p>
        </w:tc>
        <w:tc>
          <w:tcPr>
            <w:tcW w:w="1974" w:type="pct"/>
            <w:shd w:val="clear" w:color="auto" w:fill="DEEAF6" w:themeFill="accent1" w:themeFillTint="33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/>
                <w:bCs/>
                <w:sz w:val="20"/>
                <w:szCs w:val="20"/>
              </w:rPr>
              <w:t>STRUCTURES</w:t>
            </w:r>
          </w:p>
        </w:tc>
        <w:tc>
          <w:tcPr>
            <w:tcW w:w="429" w:type="pct"/>
            <w:shd w:val="clear" w:color="auto" w:fill="DEEAF6" w:themeFill="accent1" w:themeFillTint="33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/>
                <w:bCs/>
                <w:sz w:val="20"/>
                <w:szCs w:val="20"/>
              </w:rPr>
              <w:t>REPRESENTANT</w:t>
            </w:r>
          </w:p>
        </w:tc>
        <w:tc>
          <w:tcPr>
            <w:tcW w:w="2000" w:type="pct"/>
            <w:shd w:val="clear" w:color="auto" w:fill="DEEAF6" w:themeFill="accent1" w:themeFillTint="33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proofErr w:type="spellStart"/>
            <w:r w:rsidRPr="00E66469">
              <w:rPr>
                <w:rFonts w:ascii="Cambria" w:hAnsi="Cambria"/>
                <w:b/>
                <w:bCs/>
                <w:sz w:val="20"/>
                <w:szCs w:val="20"/>
              </w:rPr>
              <w:t>Adress</w:t>
            </w:r>
            <w:proofErr w:type="spellEnd"/>
            <w:r w:rsidRPr="00E66469">
              <w:rPr>
                <w:rFonts w:ascii="Cambria" w:hAnsi="Cambria"/>
                <w:b/>
                <w:bCs/>
                <w:sz w:val="20"/>
                <w:szCs w:val="20"/>
              </w:rPr>
              <w:t xml:space="preserve"> mail</w:t>
            </w:r>
          </w:p>
        </w:tc>
      </w:tr>
      <w:tr w:rsidR="00E66469" w:rsidRPr="00E66469" w:rsidTr="00E66469">
        <w:tc>
          <w:tcPr>
            <w:tcW w:w="597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1</w:t>
            </w:r>
          </w:p>
        </w:tc>
        <w:tc>
          <w:tcPr>
            <w:tcW w:w="1974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Association Professionnelle des Ressources Humaines de Côte d’Ivoire (</w:t>
            </w:r>
            <w:r w:rsidRPr="00E66469">
              <w:rPr>
                <w:rFonts w:ascii="Cambria" w:hAnsi="Cambria"/>
                <w:b/>
                <w:bCs/>
                <w:sz w:val="20"/>
                <w:szCs w:val="20"/>
              </w:rPr>
              <w:t>APRHCI</w:t>
            </w:r>
            <w:r w:rsidRPr="00E66469">
              <w:rPr>
                <w:rFonts w:ascii="Cambria" w:hAnsi="Cambria"/>
                <w:bCs/>
                <w:sz w:val="20"/>
                <w:szCs w:val="20"/>
              </w:rPr>
              <w:t>)</w:t>
            </w:r>
          </w:p>
        </w:tc>
        <w:tc>
          <w:tcPr>
            <w:tcW w:w="429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01</w:t>
            </w:r>
          </w:p>
        </w:tc>
        <w:tc>
          <w:tcPr>
            <w:tcW w:w="2000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E66469" w:rsidRPr="00E66469" w:rsidTr="00E66469">
        <w:tc>
          <w:tcPr>
            <w:tcW w:w="597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2</w:t>
            </w:r>
          </w:p>
        </w:tc>
        <w:tc>
          <w:tcPr>
            <w:tcW w:w="1974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Chambre Nationale des Métiers de Côte d’Ivoire (</w:t>
            </w:r>
            <w:r w:rsidRPr="00E66469">
              <w:rPr>
                <w:rFonts w:ascii="Cambria" w:hAnsi="Cambria"/>
                <w:b/>
                <w:bCs/>
                <w:sz w:val="20"/>
                <w:szCs w:val="20"/>
              </w:rPr>
              <w:t>CNMCI)</w:t>
            </w:r>
          </w:p>
        </w:tc>
        <w:tc>
          <w:tcPr>
            <w:tcW w:w="429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01</w:t>
            </w:r>
          </w:p>
        </w:tc>
        <w:tc>
          <w:tcPr>
            <w:tcW w:w="2000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E66469" w:rsidRPr="00E66469" w:rsidTr="00E66469">
        <w:tc>
          <w:tcPr>
            <w:tcW w:w="597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3</w:t>
            </w:r>
          </w:p>
        </w:tc>
        <w:tc>
          <w:tcPr>
            <w:tcW w:w="1974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Fédération Nationale de l’Industrie Hôtelière de Côte d’Ivoire (</w:t>
            </w:r>
            <w:r w:rsidRPr="00E66469">
              <w:rPr>
                <w:rFonts w:ascii="Cambria" w:hAnsi="Cambria"/>
                <w:b/>
                <w:bCs/>
                <w:sz w:val="20"/>
                <w:szCs w:val="20"/>
              </w:rPr>
              <w:t>FNIHCI</w:t>
            </w:r>
            <w:r w:rsidRPr="00E66469">
              <w:rPr>
                <w:rFonts w:ascii="Cambria" w:hAnsi="Cambria"/>
                <w:bCs/>
                <w:sz w:val="20"/>
                <w:szCs w:val="20"/>
              </w:rPr>
              <w:t>)</w:t>
            </w:r>
          </w:p>
        </w:tc>
        <w:tc>
          <w:tcPr>
            <w:tcW w:w="429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01</w:t>
            </w:r>
          </w:p>
        </w:tc>
        <w:tc>
          <w:tcPr>
            <w:tcW w:w="2000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E66469" w:rsidRPr="00E66469" w:rsidTr="00E66469">
        <w:trPr>
          <w:trHeight w:val="70"/>
        </w:trPr>
        <w:tc>
          <w:tcPr>
            <w:tcW w:w="597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4</w:t>
            </w:r>
          </w:p>
        </w:tc>
        <w:tc>
          <w:tcPr>
            <w:tcW w:w="1974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Fonds de Développement de la Formation Professionnelle (</w:t>
            </w:r>
            <w:r w:rsidRPr="00E66469">
              <w:rPr>
                <w:rFonts w:ascii="Cambria" w:hAnsi="Cambria"/>
                <w:b/>
                <w:bCs/>
                <w:sz w:val="20"/>
                <w:szCs w:val="20"/>
              </w:rPr>
              <w:t>FDFP</w:t>
            </w:r>
            <w:r w:rsidRPr="00E66469">
              <w:rPr>
                <w:rFonts w:ascii="Cambria" w:hAnsi="Cambria"/>
                <w:bCs/>
                <w:sz w:val="20"/>
                <w:szCs w:val="20"/>
              </w:rPr>
              <w:t>)</w:t>
            </w:r>
          </w:p>
        </w:tc>
        <w:tc>
          <w:tcPr>
            <w:tcW w:w="429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01</w:t>
            </w:r>
          </w:p>
        </w:tc>
        <w:tc>
          <w:tcPr>
            <w:tcW w:w="2000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E66469" w:rsidRPr="00E66469" w:rsidTr="00E66469">
        <w:trPr>
          <w:trHeight w:val="314"/>
        </w:trPr>
        <w:tc>
          <w:tcPr>
            <w:tcW w:w="597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5</w:t>
            </w:r>
          </w:p>
        </w:tc>
        <w:tc>
          <w:tcPr>
            <w:tcW w:w="1974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Ministère des Sports (</w:t>
            </w:r>
            <w:r w:rsidRPr="00E66469">
              <w:rPr>
                <w:rFonts w:ascii="Cambria" w:hAnsi="Cambria"/>
                <w:b/>
                <w:bCs/>
                <w:sz w:val="20"/>
                <w:szCs w:val="20"/>
              </w:rPr>
              <w:t>Office National des Sports</w:t>
            </w:r>
            <w:r w:rsidRPr="00E66469">
              <w:rPr>
                <w:rFonts w:ascii="Cambria" w:hAnsi="Cambria"/>
                <w:bCs/>
                <w:sz w:val="20"/>
                <w:szCs w:val="20"/>
              </w:rPr>
              <w:t>) </w:t>
            </w:r>
          </w:p>
        </w:tc>
        <w:tc>
          <w:tcPr>
            <w:tcW w:w="429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01</w:t>
            </w:r>
          </w:p>
        </w:tc>
        <w:tc>
          <w:tcPr>
            <w:tcW w:w="2000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E66469" w:rsidRPr="00E66469" w:rsidTr="00E66469">
        <w:tc>
          <w:tcPr>
            <w:tcW w:w="597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6</w:t>
            </w:r>
          </w:p>
        </w:tc>
        <w:tc>
          <w:tcPr>
            <w:tcW w:w="1974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Village des Technologies  de l’Information et de la Biotechnologie (</w:t>
            </w:r>
            <w:r w:rsidRPr="00E66469">
              <w:rPr>
                <w:rFonts w:ascii="Cambria" w:hAnsi="Cambria"/>
                <w:b/>
                <w:bCs/>
                <w:sz w:val="20"/>
                <w:szCs w:val="20"/>
              </w:rPr>
              <w:t>VITIB</w:t>
            </w:r>
            <w:r w:rsidRPr="00E66469">
              <w:rPr>
                <w:rFonts w:ascii="Cambria" w:hAnsi="Cambria"/>
                <w:bCs/>
                <w:sz w:val="20"/>
                <w:szCs w:val="20"/>
              </w:rPr>
              <w:t>).</w:t>
            </w:r>
          </w:p>
        </w:tc>
        <w:tc>
          <w:tcPr>
            <w:tcW w:w="429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01</w:t>
            </w:r>
          </w:p>
        </w:tc>
        <w:tc>
          <w:tcPr>
            <w:tcW w:w="2000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E66469" w:rsidRPr="00E66469" w:rsidTr="00E66469">
        <w:tc>
          <w:tcPr>
            <w:tcW w:w="597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7</w:t>
            </w:r>
          </w:p>
        </w:tc>
        <w:tc>
          <w:tcPr>
            <w:tcW w:w="1974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Chambre Nationale d’Agriculture</w:t>
            </w:r>
          </w:p>
        </w:tc>
        <w:tc>
          <w:tcPr>
            <w:tcW w:w="429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01</w:t>
            </w:r>
          </w:p>
        </w:tc>
        <w:tc>
          <w:tcPr>
            <w:tcW w:w="2000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E66469" w:rsidRPr="00E66469" w:rsidTr="00E66469">
        <w:trPr>
          <w:trHeight w:val="280"/>
        </w:trPr>
        <w:tc>
          <w:tcPr>
            <w:tcW w:w="597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8</w:t>
            </w:r>
          </w:p>
        </w:tc>
        <w:tc>
          <w:tcPr>
            <w:tcW w:w="1974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Ministère de la Famille, de la Femme et de l’Enfant</w:t>
            </w:r>
          </w:p>
        </w:tc>
        <w:tc>
          <w:tcPr>
            <w:tcW w:w="429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01</w:t>
            </w:r>
          </w:p>
        </w:tc>
        <w:tc>
          <w:tcPr>
            <w:tcW w:w="2000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E66469" w:rsidRPr="00E66469" w:rsidTr="00E66469">
        <w:tc>
          <w:tcPr>
            <w:tcW w:w="597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9</w:t>
            </w:r>
          </w:p>
        </w:tc>
        <w:tc>
          <w:tcPr>
            <w:tcW w:w="1974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Secrétariat d’Etat à l’Autonomisation de la Femme (</w:t>
            </w:r>
            <w:r w:rsidRPr="00E66469">
              <w:rPr>
                <w:rFonts w:ascii="Cambria" w:hAnsi="Cambria"/>
                <w:b/>
                <w:bCs/>
                <w:sz w:val="20"/>
                <w:szCs w:val="20"/>
              </w:rPr>
              <w:t>SECAF</w:t>
            </w:r>
            <w:r w:rsidRPr="00E66469">
              <w:rPr>
                <w:rFonts w:ascii="Cambria" w:hAnsi="Cambria"/>
                <w:bCs/>
                <w:sz w:val="20"/>
                <w:szCs w:val="20"/>
              </w:rPr>
              <w:t>)</w:t>
            </w:r>
          </w:p>
        </w:tc>
        <w:tc>
          <w:tcPr>
            <w:tcW w:w="429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01</w:t>
            </w:r>
          </w:p>
        </w:tc>
        <w:tc>
          <w:tcPr>
            <w:tcW w:w="2000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E66469" w:rsidRPr="00E66469" w:rsidTr="00E66469">
        <w:tc>
          <w:tcPr>
            <w:tcW w:w="597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10</w:t>
            </w:r>
          </w:p>
        </w:tc>
        <w:tc>
          <w:tcPr>
            <w:tcW w:w="1974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Direction Générale des Transport Terrestre de Côte d’Ivoire (</w:t>
            </w:r>
            <w:r w:rsidRPr="00E66469">
              <w:rPr>
                <w:rFonts w:ascii="Cambria" w:hAnsi="Cambria"/>
                <w:b/>
                <w:bCs/>
                <w:sz w:val="20"/>
                <w:szCs w:val="20"/>
              </w:rPr>
              <w:t>DGTTC</w:t>
            </w:r>
            <w:r w:rsidRPr="00E66469">
              <w:rPr>
                <w:rFonts w:ascii="Cambria" w:hAnsi="Cambria"/>
                <w:bCs/>
                <w:sz w:val="20"/>
                <w:szCs w:val="20"/>
              </w:rPr>
              <w:t>)</w:t>
            </w:r>
          </w:p>
        </w:tc>
        <w:tc>
          <w:tcPr>
            <w:tcW w:w="429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01</w:t>
            </w:r>
          </w:p>
        </w:tc>
        <w:tc>
          <w:tcPr>
            <w:tcW w:w="2000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E66469" w:rsidRPr="00E66469" w:rsidTr="00E66469">
        <w:trPr>
          <w:trHeight w:val="70"/>
        </w:trPr>
        <w:tc>
          <w:tcPr>
            <w:tcW w:w="597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11</w:t>
            </w:r>
          </w:p>
        </w:tc>
        <w:tc>
          <w:tcPr>
            <w:tcW w:w="1974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Union Nationale des Auto Ecoles de Côte d’Ivoire (</w:t>
            </w:r>
            <w:r w:rsidRPr="00E66469">
              <w:rPr>
                <w:rFonts w:ascii="Cambria" w:hAnsi="Cambria"/>
                <w:b/>
                <w:bCs/>
                <w:sz w:val="20"/>
                <w:szCs w:val="20"/>
              </w:rPr>
              <w:t>UNAECI</w:t>
            </w:r>
            <w:r w:rsidRPr="00E66469">
              <w:rPr>
                <w:rFonts w:ascii="Cambria" w:hAnsi="Cambria"/>
                <w:bCs/>
                <w:sz w:val="20"/>
                <w:szCs w:val="20"/>
              </w:rPr>
              <w:t>)</w:t>
            </w:r>
          </w:p>
        </w:tc>
        <w:tc>
          <w:tcPr>
            <w:tcW w:w="429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01</w:t>
            </w:r>
          </w:p>
        </w:tc>
        <w:tc>
          <w:tcPr>
            <w:tcW w:w="2000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E66469" w:rsidRPr="00E66469" w:rsidTr="00E66469">
        <w:tc>
          <w:tcPr>
            <w:tcW w:w="597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12</w:t>
            </w:r>
          </w:p>
        </w:tc>
        <w:tc>
          <w:tcPr>
            <w:tcW w:w="1974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 xml:space="preserve">Agence de Gestion des Routes </w:t>
            </w:r>
            <w:r w:rsidRPr="00E66469">
              <w:rPr>
                <w:rFonts w:ascii="Cambria" w:hAnsi="Cambria"/>
                <w:b/>
                <w:bCs/>
                <w:sz w:val="20"/>
                <w:szCs w:val="20"/>
              </w:rPr>
              <w:t>(AGEROUTE)</w:t>
            </w:r>
          </w:p>
        </w:tc>
        <w:tc>
          <w:tcPr>
            <w:tcW w:w="429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01</w:t>
            </w:r>
          </w:p>
        </w:tc>
        <w:tc>
          <w:tcPr>
            <w:tcW w:w="2000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E66469" w:rsidRPr="00E66469" w:rsidTr="00E66469">
        <w:tc>
          <w:tcPr>
            <w:tcW w:w="597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13</w:t>
            </w:r>
          </w:p>
        </w:tc>
        <w:tc>
          <w:tcPr>
            <w:tcW w:w="1974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Agence Nationale de Gestion des Déchets (</w:t>
            </w:r>
            <w:r w:rsidRPr="00E66469">
              <w:rPr>
                <w:rFonts w:ascii="Cambria" w:hAnsi="Cambria"/>
                <w:b/>
                <w:bCs/>
                <w:sz w:val="20"/>
                <w:szCs w:val="20"/>
              </w:rPr>
              <w:t>ANAGED)</w:t>
            </w:r>
          </w:p>
        </w:tc>
        <w:tc>
          <w:tcPr>
            <w:tcW w:w="429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01</w:t>
            </w:r>
          </w:p>
        </w:tc>
        <w:tc>
          <w:tcPr>
            <w:tcW w:w="2000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E66469" w:rsidRPr="00E66469" w:rsidTr="00E66469">
        <w:tc>
          <w:tcPr>
            <w:tcW w:w="597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14</w:t>
            </w:r>
          </w:p>
        </w:tc>
        <w:tc>
          <w:tcPr>
            <w:tcW w:w="1974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Ministère de l’Assainissement et de la Salubrité</w:t>
            </w:r>
          </w:p>
        </w:tc>
        <w:tc>
          <w:tcPr>
            <w:tcW w:w="429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01</w:t>
            </w:r>
          </w:p>
        </w:tc>
        <w:tc>
          <w:tcPr>
            <w:tcW w:w="2000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E66469" w:rsidRPr="00E66469" w:rsidTr="00E66469">
        <w:tc>
          <w:tcPr>
            <w:tcW w:w="597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15</w:t>
            </w:r>
          </w:p>
        </w:tc>
        <w:tc>
          <w:tcPr>
            <w:tcW w:w="1974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Plateforme de Services (</w:t>
            </w:r>
            <w:r w:rsidRPr="00E66469">
              <w:rPr>
                <w:rFonts w:ascii="Cambria" w:hAnsi="Cambria"/>
                <w:b/>
                <w:bCs/>
                <w:sz w:val="20"/>
                <w:szCs w:val="20"/>
              </w:rPr>
              <w:t>PFS</w:t>
            </w:r>
            <w:r w:rsidRPr="00E66469">
              <w:rPr>
                <w:rFonts w:ascii="Cambria" w:hAnsi="Cambria"/>
                <w:bCs/>
                <w:sz w:val="20"/>
                <w:szCs w:val="20"/>
              </w:rPr>
              <w:t>)</w:t>
            </w:r>
          </w:p>
        </w:tc>
        <w:tc>
          <w:tcPr>
            <w:tcW w:w="429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01</w:t>
            </w:r>
          </w:p>
        </w:tc>
        <w:tc>
          <w:tcPr>
            <w:tcW w:w="2000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E66469" w:rsidRPr="00E66469" w:rsidTr="00E66469">
        <w:tc>
          <w:tcPr>
            <w:tcW w:w="597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16</w:t>
            </w:r>
          </w:p>
        </w:tc>
        <w:tc>
          <w:tcPr>
            <w:tcW w:w="1974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Association des Ressources Humaines du secteur public</w:t>
            </w:r>
          </w:p>
        </w:tc>
        <w:tc>
          <w:tcPr>
            <w:tcW w:w="429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01</w:t>
            </w:r>
          </w:p>
        </w:tc>
        <w:tc>
          <w:tcPr>
            <w:tcW w:w="2000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E66469" w:rsidRPr="00E66469" w:rsidTr="00E66469">
        <w:tc>
          <w:tcPr>
            <w:tcW w:w="597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17</w:t>
            </w:r>
          </w:p>
        </w:tc>
        <w:tc>
          <w:tcPr>
            <w:tcW w:w="1974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Chambre de Commerce Européenne en Côte d'Ivoire </w:t>
            </w:r>
            <w:r w:rsidRPr="00E66469">
              <w:rPr>
                <w:rFonts w:ascii="Cambria" w:hAnsi="Cambria"/>
                <w:b/>
                <w:bCs/>
                <w:sz w:val="20"/>
                <w:szCs w:val="20"/>
              </w:rPr>
              <w:t>(EUROCHAM)</w:t>
            </w:r>
          </w:p>
        </w:tc>
        <w:tc>
          <w:tcPr>
            <w:tcW w:w="429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01</w:t>
            </w:r>
          </w:p>
        </w:tc>
        <w:tc>
          <w:tcPr>
            <w:tcW w:w="2000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E66469" w:rsidRPr="00E66469" w:rsidTr="00E66469">
        <w:tc>
          <w:tcPr>
            <w:tcW w:w="597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18</w:t>
            </w:r>
          </w:p>
        </w:tc>
        <w:tc>
          <w:tcPr>
            <w:tcW w:w="1974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Chambre de Commerce Libanaise</w:t>
            </w:r>
          </w:p>
        </w:tc>
        <w:tc>
          <w:tcPr>
            <w:tcW w:w="429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01</w:t>
            </w:r>
          </w:p>
        </w:tc>
        <w:tc>
          <w:tcPr>
            <w:tcW w:w="2000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E66469" w:rsidRPr="00E66469" w:rsidTr="00E66469">
        <w:tc>
          <w:tcPr>
            <w:tcW w:w="597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19</w:t>
            </w:r>
          </w:p>
        </w:tc>
        <w:tc>
          <w:tcPr>
            <w:tcW w:w="1974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Mouvement des PME (MPME)</w:t>
            </w:r>
          </w:p>
        </w:tc>
        <w:tc>
          <w:tcPr>
            <w:tcW w:w="429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01</w:t>
            </w:r>
          </w:p>
        </w:tc>
        <w:tc>
          <w:tcPr>
            <w:tcW w:w="2000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E66469" w:rsidRPr="00E66469" w:rsidTr="00E66469">
        <w:tc>
          <w:tcPr>
            <w:tcW w:w="597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20</w:t>
            </w:r>
          </w:p>
        </w:tc>
        <w:tc>
          <w:tcPr>
            <w:tcW w:w="1974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Universités publiques de Côte d’Ivoire</w:t>
            </w:r>
          </w:p>
        </w:tc>
        <w:tc>
          <w:tcPr>
            <w:tcW w:w="429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01</w:t>
            </w:r>
          </w:p>
        </w:tc>
        <w:tc>
          <w:tcPr>
            <w:tcW w:w="2000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E66469" w:rsidRPr="00E66469" w:rsidTr="00E66469">
        <w:tc>
          <w:tcPr>
            <w:tcW w:w="597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21</w:t>
            </w:r>
          </w:p>
        </w:tc>
        <w:tc>
          <w:tcPr>
            <w:tcW w:w="1974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Agence Côte d’Ivoire PME</w:t>
            </w:r>
          </w:p>
        </w:tc>
        <w:tc>
          <w:tcPr>
            <w:tcW w:w="429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01</w:t>
            </w:r>
          </w:p>
        </w:tc>
        <w:tc>
          <w:tcPr>
            <w:tcW w:w="2000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E66469" w:rsidRPr="00E66469" w:rsidTr="00E66469">
        <w:tc>
          <w:tcPr>
            <w:tcW w:w="597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22</w:t>
            </w:r>
          </w:p>
        </w:tc>
        <w:tc>
          <w:tcPr>
            <w:tcW w:w="1974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Ministère des Ressources Animales et Halieutiques</w:t>
            </w:r>
          </w:p>
        </w:tc>
        <w:tc>
          <w:tcPr>
            <w:tcW w:w="429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01</w:t>
            </w:r>
          </w:p>
        </w:tc>
        <w:tc>
          <w:tcPr>
            <w:tcW w:w="2000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E66469" w:rsidRPr="00E66469" w:rsidTr="00E66469">
        <w:tc>
          <w:tcPr>
            <w:tcW w:w="597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23</w:t>
            </w:r>
          </w:p>
        </w:tc>
        <w:tc>
          <w:tcPr>
            <w:tcW w:w="1974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Techno Serve</w:t>
            </w:r>
          </w:p>
        </w:tc>
        <w:tc>
          <w:tcPr>
            <w:tcW w:w="429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01</w:t>
            </w:r>
          </w:p>
        </w:tc>
        <w:tc>
          <w:tcPr>
            <w:tcW w:w="2000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E66469" w:rsidRPr="00E66469" w:rsidTr="00E66469">
        <w:tc>
          <w:tcPr>
            <w:tcW w:w="597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24</w:t>
            </w:r>
          </w:p>
        </w:tc>
        <w:tc>
          <w:tcPr>
            <w:tcW w:w="1974" w:type="pct"/>
          </w:tcPr>
          <w:p w:rsidR="00E66469" w:rsidRPr="00E66469" w:rsidRDefault="00E66469" w:rsidP="006E5FF4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Ministère de la Fonction Publique</w:t>
            </w:r>
          </w:p>
        </w:tc>
        <w:tc>
          <w:tcPr>
            <w:tcW w:w="429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Cs/>
                <w:sz w:val="20"/>
                <w:szCs w:val="20"/>
              </w:rPr>
              <w:t>01</w:t>
            </w:r>
          </w:p>
        </w:tc>
        <w:tc>
          <w:tcPr>
            <w:tcW w:w="2000" w:type="pct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E66469" w:rsidRPr="00E66469" w:rsidTr="00E66469">
        <w:tc>
          <w:tcPr>
            <w:tcW w:w="2571" w:type="pct"/>
            <w:gridSpan w:val="2"/>
            <w:shd w:val="clear" w:color="auto" w:fill="A8D08D" w:themeFill="accent6" w:themeFillTint="99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429" w:type="pct"/>
            <w:shd w:val="clear" w:color="auto" w:fill="A8D08D" w:themeFill="accent6" w:themeFillTint="99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6469">
              <w:rPr>
                <w:rFonts w:ascii="Cambria" w:hAnsi="Cambria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2000" w:type="pct"/>
            <w:shd w:val="clear" w:color="auto" w:fill="A8D08D" w:themeFill="accent6" w:themeFillTint="99"/>
          </w:tcPr>
          <w:p w:rsidR="00E66469" w:rsidRPr="00E66469" w:rsidRDefault="00E66469" w:rsidP="006E5F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:rsidR="00E66469" w:rsidRDefault="00E66469"/>
    <w:sectPr w:rsidR="00E66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69"/>
    <w:rsid w:val="004205F3"/>
    <w:rsid w:val="00672CB9"/>
    <w:rsid w:val="00E6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17C2A1-43BC-4372-9D7E-CCE7252E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4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66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E66469"/>
    <w:rPr>
      <w:color w:val="0000FF"/>
      <w:u w:val="single"/>
    </w:rPr>
  </w:style>
  <w:style w:type="character" w:customStyle="1" w:styleId="surlign1">
    <w:name w:val="surlign1"/>
    <w:basedOn w:val="Policepardfaut"/>
    <w:rsid w:val="00E66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uvicoci.c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561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 Inza</dc:creator>
  <cp:keywords/>
  <dc:description/>
  <cp:lastModifiedBy>Bamba Inza</cp:lastModifiedBy>
  <cp:revision>1</cp:revision>
  <dcterms:created xsi:type="dcterms:W3CDTF">2020-12-18T12:06:00Z</dcterms:created>
  <dcterms:modified xsi:type="dcterms:W3CDTF">2020-12-18T12:14:00Z</dcterms:modified>
</cp:coreProperties>
</file>