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5.4939270019531" w:lineRule="auto"/>
        <w:ind w:left="924.1294860839844" w:right="1072.9327392578125" w:hanging="924.12948608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89075" cy="727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72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Facture N°: FP36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7.80029296875" w:line="240" w:lineRule="auto"/>
        <w:ind w:left="0" w:right="18.04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f0033"/>
          <w:sz w:val="36"/>
          <w:szCs w:val="36"/>
          <w:u w:val="none"/>
          <w:shd w:fill="auto" w:val="clear"/>
          <w:vertAlign w:val="baseline"/>
        </w:rPr>
        <w:sectPr>
          <w:pgSz w:h="15840" w:w="12240" w:orient="portrait"/>
          <w:pgMar w:bottom="866.8800354003906" w:top="295" w:left="518.9999771118164" w:right="4659.04052734375" w:header="0" w:footer="720"/>
          <w:pgNumType w:start="1"/>
          <w:cols w:equalWidth="0" w:num="2">
            <w:col w:space="0" w:w="3530.9796142578125"/>
            <w:col w:space="0" w:w="3530.9796142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0033"/>
          <w:sz w:val="36"/>
          <w:szCs w:val="36"/>
          <w:u w:val="none"/>
          <w:shd w:fill="auto" w:val="clear"/>
          <w:vertAlign w:val="baseline"/>
          <w:rtl w:val="0"/>
        </w:rPr>
        <w:t xml:space="preserve">Facture Pro-forma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880126953125" w:line="231.90793991088867" w:lineRule="auto"/>
        <w:ind w:left="927.662353515625" w:right="132.958984375" w:hanging="6.1824035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BURKINA INVEST &amp; 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 client : 01881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173828125" w:line="240" w:lineRule="auto"/>
        <w:ind w:left="1037.8127670288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85546875" w:line="213.91586780548096" w:lineRule="auto"/>
        <w:ind w:left="7279.26025390625" w:right="1732.5689697265625" w:hanging="6238.356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22/06/2017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AMIA Stephane Thierry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Conception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site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203857421875" w:line="240" w:lineRule="auto"/>
        <w:ind w:left="1037.8127670288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66.8800354003906" w:top="295" w:left="518.9999771118164" w:right="1441.99951171875" w:header="0" w:footer="720"/>
          <w:cols w:equalWidth="0" w:num="1">
            <w:col w:space="0" w:w="10279.00051116943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DESIGNATION PRIX UNITAIRE QUANTITE MONTANT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5415039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Conception du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-56808</wp:posOffset>
            </wp:positionH>
            <wp:positionV relativeFrom="paragraph">
              <wp:posOffset>-634999</wp:posOffset>
            </wp:positionV>
            <wp:extent cx="5942331" cy="2901315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2901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site web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BURKINA INVEST &amp;  CO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1059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Conception du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site web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314607620239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FORUM DIASPO  INVEST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3173828125" w:line="1216.90361022949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50 000 FCFA 100 000 FCFA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3173828125" w:line="1216.90361022949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1  1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3173828125" w:line="1216.90361022949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66.8800354003906" w:top="295" w:left="1555.9294128417969" w:right="1708.480224609375" w:header="0" w:footer="720"/>
          <w:cols w:equalWidth="0" w:num="4">
            <w:col w:space="0" w:w="2243.8975524902344"/>
            <w:col w:space="0" w:w="2243.8975524902344"/>
            <w:col w:space="0" w:w="2243.8975524902344"/>
            <w:col w:space="0" w:w="2243.897552490234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50 000 F CFA  100 000 FCFA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7740478515625" w:line="240" w:lineRule="auto"/>
        <w:ind w:left="0" w:right="167.5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Total TTC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150 000 F CFA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059326171875" w:line="240" w:lineRule="auto"/>
        <w:ind w:left="0" w:right="172.0544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NET à Payer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150 000 F CFA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7.3068237304688" w:line="240" w:lineRule="auto"/>
        <w:ind w:left="926.2534713745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Arrêté la présente facture à la somme de : CENT CINQUANTE MILLE ./.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6263427734375" w:line="243.38075637817383" w:lineRule="auto"/>
        <w:ind w:left="989.2079162597656" w:right="7.4963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Siège social : Abidjan – Yopougon Carrefour Jean Paul II – Ilot K 78 – Boîte Postale : 14 BP 301 ABIDJAN  14 – Tel : 47 50 06 30| 76 16 68 11 – Email : r4gamia@gmail.com –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60736083984375" w:line="240" w:lineRule="auto"/>
        <w:ind w:left="0" w:right="3120.85021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Site internet : www.bnicode.com </w:t>
      </w:r>
    </w:p>
    <w:sectPr>
      <w:type w:val="continuous"/>
      <w:pgSz w:h="15840" w:w="12240" w:orient="portrait"/>
      <w:pgMar w:bottom="866.8800354003906" w:top="295" w:left="518.9999771118164" w:right="1441.99951171875" w:header="0" w:footer="720"/>
      <w:cols w:equalWidth="0" w:num="1">
        <w:col w:space="0" w:w="10279.0005111694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