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KALALE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 5745/AX 3586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YAI Constent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0156841695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