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EBB6E" w14:textId="2848FB81" w:rsidR="004D721D" w:rsidRDefault="009A4949">
      <w:r>
        <w:t xml:space="preserve">Table 5. </w:t>
      </w:r>
      <w:r w:rsidR="000537FD" w:rsidRPr="000537FD">
        <w:t>Summary of rates and dimensionless ratios for all consumer</w:t>
      </w:r>
      <w:r w:rsidR="000A2BD3">
        <w:t>-</w:t>
      </w:r>
      <w:r w:rsidR="000537FD" w:rsidRPr="000537FD">
        <w:t>resource pairs</w:t>
      </w:r>
      <w:r w:rsidR="000537FD">
        <w:t>.</w:t>
      </w:r>
      <w:r w:rsidR="00993F33">
        <w:t xml:space="preserve"> Parameters are as defined in Table 2. </w:t>
      </w:r>
      <w:r w:rsidR="0033061D">
        <w:t>Note that o</w:t>
      </w:r>
      <w:r w:rsidR="00F70FAE">
        <w:t xml:space="preserve">rganism- and landscape-level quantities </w:t>
      </w:r>
      <w:r w:rsidR="0033061D">
        <w:t>are presented with the units in which they were reported in the primary literature, w</w:t>
      </w:r>
      <w:bookmarkStart w:id="0" w:name="_GoBack"/>
      <w:bookmarkEnd w:id="0"/>
      <w:r w:rsidR="0033061D">
        <w:t xml:space="preserve">hich vary from interaction to interaction. For instance, the “currency” of an interaction could be expressed in individuals or biomass, densities could be </w:t>
      </w:r>
      <w:proofErr w:type="spellStart"/>
      <w:r w:rsidR="0033061D">
        <w:t>areal</w:t>
      </w:r>
      <w:proofErr w:type="spellEnd"/>
      <w:r w:rsidR="0033061D">
        <w:t xml:space="preserve"> or volumetric, etc.  However, when plugged into the equations in Table 2, the quantities within each row are dimensionally consistent and the units cancel.</w:t>
      </w:r>
      <w:r w:rsidR="00F70FAE">
        <w:t xml:space="preserve"> </w:t>
      </w:r>
      <w:r w:rsidR="00993F33">
        <w:t>Abbreviations</w:t>
      </w:r>
      <w:r w:rsidR="00F70FAE">
        <w:t xml:space="preserve"> for units</w:t>
      </w:r>
      <w:r w:rsidR="00993F33">
        <w:t>: m = meters, g = grams, s = second</w:t>
      </w:r>
      <w:r w:rsidR="008647BD">
        <w:t>s</w:t>
      </w:r>
      <w:r w:rsidR="00993F33">
        <w:t>, min = minute</w:t>
      </w:r>
      <w:r w:rsidR="008647BD">
        <w:t>s</w:t>
      </w:r>
      <w:r w:rsidR="00993F33">
        <w:t xml:space="preserve">, </w:t>
      </w:r>
      <w:r w:rsidR="004D721D">
        <w:t>h</w:t>
      </w:r>
      <w:r w:rsidR="00993F33">
        <w:t xml:space="preserve"> = hour</w:t>
      </w:r>
      <w:r w:rsidR="008647BD">
        <w:t>s</w:t>
      </w:r>
      <w:r w:rsidR="00993F33">
        <w:t>, d = day</w:t>
      </w:r>
      <w:r w:rsidR="008647BD">
        <w:t>s</w:t>
      </w:r>
      <w:r w:rsidR="00993F33">
        <w:t>, mo = month</w:t>
      </w:r>
      <w:r w:rsidR="008647BD">
        <w:t>s</w:t>
      </w:r>
      <w:r w:rsidR="00993F33">
        <w:t xml:space="preserve">, </w:t>
      </w:r>
      <w:r w:rsidR="004D721D">
        <w:t>y</w:t>
      </w:r>
      <w:r w:rsidR="00993F33">
        <w:t xml:space="preserve"> = year</w:t>
      </w:r>
      <w:r w:rsidR="008647BD">
        <w:t>s</w:t>
      </w:r>
      <w:r w:rsidR="00993F33">
        <w:t>, ha = hectare</w:t>
      </w:r>
      <w:r w:rsidR="008647BD">
        <w:t>s</w:t>
      </w:r>
      <w:r w:rsidR="00993F33">
        <w:t xml:space="preserve">, </w:t>
      </w:r>
      <w:r w:rsidR="001E1B84">
        <w:t xml:space="preserve">c </w:t>
      </w:r>
      <w:r w:rsidR="00993F33">
        <w:t xml:space="preserve">= </w:t>
      </w:r>
      <w:r w:rsidR="001E1B84">
        <w:t>consumer individuals, r = resource individuals</w:t>
      </w:r>
      <w:r w:rsidR="00993F33">
        <w:t xml:space="preserve">, mol = molecules, </w:t>
      </w:r>
      <w:r w:rsidR="002626E5">
        <w:t xml:space="preserve">pch = patch, </w:t>
      </w:r>
      <w:r w:rsidR="00993F33">
        <w:t xml:space="preserve">diff = diffusive, dir = directed. </w:t>
      </w:r>
    </w:p>
    <w:p w14:paraId="14759EF5" w14:textId="77777777" w:rsidR="00F36B7E" w:rsidRDefault="00F36B7E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  <w:gridCol w:w="2106"/>
        <w:gridCol w:w="947"/>
        <w:gridCol w:w="550"/>
        <w:gridCol w:w="480"/>
        <w:gridCol w:w="1201"/>
        <w:gridCol w:w="936"/>
        <w:gridCol w:w="623"/>
        <w:gridCol w:w="573"/>
        <w:gridCol w:w="1201"/>
        <w:gridCol w:w="623"/>
        <w:gridCol w:w="573"/>
        <w:gridCol w:w="635"/>
        <w:gridCol w:w="602"/>
        <w:gridCol w:w="603"/>
        <w:gridCol w:w="603"/>
        <w:gridCol w:w="725"/>
        <w:gridCol w:w="603"/>
      </w:tblGrid>
      <w:tr w:rsidR="00F70FAE" w:rsidRPr="000C4070" w14:paraId="4C389E6A" w14:textId="77777777" w:rsidTr="00F70FAE">
        <w:trPr>
          <w:trHeight w:val="34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F27250" w14:textId="77777777" w:rsidR="00F70FAE" w:rsidRPr="000C4070" w:rsidRDefault="00F70FAE" w:rsidP="009E6DC3">
            <w:pPr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182AE1" w14:textId="77777777" w:rsidR="00F70FAE" w:rsidRPr="000C4070" w:rsidRDefault="00F70FAE" w:rsidP="009E6DC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28FCE5" w14:textId="1050BD6D" w:rsidR="00F70FAE" w:rsidRPr="00F70FAE" w:rsidRDefault="00F70FAE" w:rsidP="00F70FAE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Organism-level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vAlign w:val="center"/>
          </w:tcPr>
          <w:p w14:paraId="4543593A" w14:textId="21870B74" w:rsidR="00F70FAE" w:rsidRPr="00F70FAE" w:rsidRDefault="00F70FAE" w:rsidP="00F70FAE">
            <w:pPr>
              <w:jc w:val="center"/>
              <w:rPr>
                <w:rFonts w:ascii="Arial" w:eastAsia="Times New Roman" w:hAnsi="Arial" w:cs="Arial"/>
                <w:i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4"/>
                <w:szCs w:val="14"/>
              </w:rPr>
              <w:t>Landscape-level</w:t>
            </w:r>
          </w:p>
        </w:tc>
        <w:tc>
          <w:tcPr>
            <w:tcW w:w="2433" w:type="dxa"/>
            <w:gridSpan w:val="4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E6093C" w14:textId="581EBD3E" w:rsidR="00F70FAE" w:rsidRPr="00F70FAE" w:rsidRDefault="00F70FAE" w:rsidP="00F70FAE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Consumer timescales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FA165C" w14:textId="2A60D179" w:rsidR="00F70FAE" w:rsidRPr="00F70FAE" w:rsidRDefault="00F70FAE" w:rsidP="00F70FAE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Dimensionless ratios</w:t>
            </w:r>
          </w:p>
        </w:tc>
      </w:tr>
      <w:tr w:rsidR="000C4070" w:rsidRPr="000C4070" w14:paraId="1D16DAF7" w14:textId="77777777" w:rsidTr="00F70FAE">
        <w:trPr>
          <w:trHeight w:val="342"/>
        </w:trPr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A69E09" w14:textId="77777777" w:rsidR="009E6DC3" w:rsidRPr="000C4070" w:rsidRDefault="009E6DC3" w:rsidP="009E6DC3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0C4070">
              <w:rPr>
                <w:rFonts w:ascii="Arial" w:eastAsia="Times New Roman" w:hAnsi="Arial" w:cs="Arial"/>
                <w:sz w:val="14"/>
                <w:szCs w:val="14"/>
              </w:rPr>
              <w:t>ID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09C2B1" w14:textId="4F132D8F" w:rsidR="009E6DC3" w:rsidRPr="000C4070" w:rsidRDefault="009E6DC3" w:rsidP="009E6DC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Consumer</w:t>
            </w:r>
            <w:r w:rsidR="00604297" w:rsidRPr="000C4070"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resource pair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ABFFBE" w14:textId="5EC07B03" w:rsidR="009E6DC3" w:rsidRPr="000C4070" w:rsidRDefault="009E6DC3" w:rsidP="009E6DC3">
            <w:pP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0C4070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1ED0D5" w14:textId="01C9451A" w:rsidR="009E6DC3" w:rsidRPr="000C4070" w:rsidRDefault="009E6DC3" w:rsidP="009E6DC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Cambria Math" w:eastAsia="Times New Roman" w:hAnsi="Cambria Math" w:cs="Cambria Math"/>
                <w:color w:val="000000"/>
                <w:sz w:val="14"/>
                <w:szCs w:val="14"/>
              </w:rPr>
              <w:t>𝜏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614CF9" w14:textId="16385F14" w:rsidR="009E6DC3" w:rsidRPr="000C4070" w:rsidRDefault="009E6DC3" w:rsidP="009E6DC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Cambria Math" w:eastAsia="Times New Roman" w:hAnsi="Cambria Math" w:cs="Cambria Math"/>
                <w:color w:val="000000"/>
                <w:sz w:val="14"/>
                <w:szCs w:val="14"/>
              </w:rPr>
              <w:t>𝜎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2FF3B0" w14:textId="691F2F76" w:rsidR="009E6DC3" w:rsidRPr="000C4070" w:rsidRDefault="009E6DC3" w:rsidP="009E6DC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Cambria Math" w:eastAsia="Times New Roman" w:hAnsi="Cambria Math" w:cs="Cambria Math"/>
                <w:color w:val="000000"/>
                <w:sz w:val="14"/>
                <w:szCs w:val="14"/>
              </w:rPr>
              <w:t>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029380" w14:textId="76491A11" w:rsidR="009E6DC3" w:rsidRPr="000C4070" w:rsidRDefault="009E6DC3" w:rsidP="009E6DC3">
            <w:pP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0C4070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8DC5B3" w14:textId="6CF047E2" w:rsidR="009E6DC3" w:rsidRPr="000C4070" w:rsidRDefault="009E6DC3" w:rsidP="009E6DC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T 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(s)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E65E88" w14:textId="77777777" w:rsidR="009E6DC3" w:rsidRPr="000C4070" w:rsidRDefault="009E6DC3" w:rsidP="009E6DC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L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(m)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C58703" w14:textId="4A1BF1F3" w:rsidR="009E6DC3" w:rsidRPr="000C4070" w:rsidRDefault="009E6DC3" w:rsidP="009E6DC3">
            <w:pP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0C4070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BA4581" w14:textId="77777777" w:rsidR="009E6DC3" w:rsidRPr="000C4070" w:rsidRDefault="009E6DC3" w:rsidP="009E6DC3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vertAlign w:val="subscript"/>
              </w:rPr>
            </w:pPr>
            <w:r w:rsidRPr="000C4070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T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bscript"/>
              </w:rPr>
              <w:t xml:space="preserve">search </w:t>
            </w:r>
          </w:p>
          <w:p w14:paraId="43F31E0D" w14:textId="412DDE69" w:rsidR="009E6DC3" w:rsidRPr="000C4070" w:rsidRDefault="009E6DC3" w:rsidP="009E6DC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(diff, s)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4939D9" w14:textId="77777777" w:rsidR="009E6DC3" w:rsidRPr="000C4070" w:rsidRDefault="009E6DC3" w:rsidP="009E6DC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T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bscript"/>
              </w:rPr>
              <w:t>search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</w:t>
            </w:r>
          </w:p>
          <w:p w14:paraId="60D4A453" w14:textId="600913CB" w:rsidR="009E6DC3" w:rsidRPr="000C4070" w:rsidRDefault="009E6DC3" w:rsidP="009E6DC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(dir, s)</w:t>
            </w:r>
          </w:p>
        </w:tc>
        <w:tc>
          <w:tcPr>
            <w:tcW w:w="635" w:type="dxa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CC834B" w14:textId="5F50D16B" w:rsidR="009E6DC3" w:rsidRPr="000C4070" w:rsidRDefault="009E6DC3" w:rsidP="009E6DC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T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bscript"/>
              </w:rPr>
              <w:t>repro.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</w:t>
            </w:r>
          </w:p>
          <w:p w14:paraId="58B0E88E" w14:textId="2F3D1146" w:rsidR="009E6DC3" w:rsidRPr="000C4070" w:rsidRDefault="009E6DC3" w:rsidP="009E6DC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(s)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58E6" w14:textId="0A85F61F" w:rsidR="002626E5" w:rsidRDefault="009E6DC3" w:rsidP="009E6DC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eastAsia="Times New Roman" w:hAnsi="Arial" w:cs="Arial"/>
                <w:i/>
                <w:color w:val="000000"/>
                <w:sz w:val="14"/>
                <w:szCs w:val="14"/>
              </w:rPr>
              <w:t>T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bscript"/>
              </w:rPr>
              <w:t>cons</w:t>
            </w:r>
            <w:r w:rsidR="001758A4">
              <w:rPr>
                <w:rFonts w:ascii="Arial" w:eastAsia="Times New Roman" w:hAnsi="Arial" w:cs="Arial"/>
                <w:color w:val="000000"/>
                <w:sz w:val="14"/>
                <w:szCs w:val="14"/>
                <w:vertAlign w:val="subscript"/>
              </w:rPr>
              <w:t>.</w:t>
            </w:r>
          </w:p>
          <w:p w14:paraId="25E5DE3E" w14:textId="53864D39" w:rsidR="009E6DC3" w:rsidRPr="000C4070" w:rsidRDefault="009E6DC3" w:rsidP="009E6DC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D678B7" w14:textId="2B383213" w:rsidR="009E6DC3" w:rsidRPr="000C4070" w:rsidRDefault="009E6DC3" w:rsidP="009E6DC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Fr (diff)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E1B1E3" w14:textId="78F2CD8B" w:rsidR="009E6DC3" w:rsidRPr="000C4070" w:rsidRDefault="009E6DC3" w:rsidP="009E6DC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Fr (dir)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722E26" w14:textId="77777777" w:rsidR="009E6DC3" w:rsidRPr="000C4070" w:rsidRDefault="009E6DC3" w:rsidP="009E6DC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615C17" w14:textId="77777777" w:rsidR="009E6DC3" w:rsidRPr="000C4070" w:rsidRDefault="009E6DC3" w:rsidP="009E6DC3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</w:t>
            </w:r>
          </w:p>
        </w:tc>
      </w:tr>
      <w:tr w:rsidR="002626E5" w:rsidRPr="000C4070" w14:paraId="45E1B882" w14:textId="77777777" w:rsidTr="001758A4">
        <w:trPr>
          <w:trHeight w:val="171"/>
        </w:trPr>
        <w:tc>
          <w:tcPr>
            <w:tcW w:w="0" w:type="auto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DAEBD5" w14:textId="30569BE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960366" w14:textId="46B15955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Vibrio–Nutrients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0E23D3" w14:textId="71AA0DA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0.01 mm s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9C91AF" w14:textId="554D3C0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 s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476BCA" w14:textId="7BAE64FA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 h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74167B" w14:textId="5D952481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2.0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 xml:space="preserve"> mol c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s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D11B2EF" w14:textId="4E7E2388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5290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324D1C" w14:textId="52E16CA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C5041C" w14:textId="4B4EC70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0.001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3B9751" w14:textId="0EA6399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3.0×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20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mol mL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AEA9E9" w14:textId="595D134A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2.5×10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B8F3D6" w14:textId="3AA8CB9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635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6F2851" w14:textId="05EDEC1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1.8×10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602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508969DE" w14:textId="08AC42AB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2.8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6A9885" w14:textId="3C77B61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6A1224" w14:textId="379044C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60.0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46B12A" w14:textId="3CFC0E0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077A09" w14:textId="3C65E7C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2.1×10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-6</w:t>
            </w:r>
          </w:p>
        </w:tc>
      </w:tr>
      <w:tr w:rsidR="002626E5" w:rsidRPr="000C4070" w14:paraId="13B73A5B" w14:textId="77777777" w:rsidTr="001758A4">
        <w:trPr>
          <w:trHeight w:val="16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703C33" w14:textId="5A896D0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C25CBA" w14:textId="3DCC11F5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Pseudoalteromonas–Nutrients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99F51C" w14:textId="4017FECF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8.7×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-5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 s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44C3B5" w14:textId="20225F8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0.25 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EB6B68" w14:textId="725A508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 h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FF98FB" w14:textId="10A3ED4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758A18FF" w14:textId="6A0746BA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0×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mL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E8D06D" w14:textId="1B0A4F1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900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90DD69" w14:textId="5CA0EE5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8AC9A1" w14:textId="65D64C0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5.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-4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mol L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DBFA44" w14:textId="4DEC0F5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8.5×10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1CF7F7" w14:textId="50B15C3E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460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61A2D5" w14:textId="56ADBF35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1.1×10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5821AB10" w14:textId="518E1B01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  <w:r w:rsidR="00F939FD">
              <w:rPr>
                <w:rFonts w:ascii="Arial" w:hAnsi="Arial" w:cs="Arial"/>
                <w:color w:val="000000"/>
                <w:sz w:val="14"/>
                <w:szCs w:val="14"/>
              </w:rPr>
              <w:t>00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0B8FF" w14:textId="041E0BE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1.1×10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B5CC88" w14:textId="18860F5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2.0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4323B" w14:textId="2CB3D6C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8.3×10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B7DD72" w14:textId="2C791D7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1.0 </w:t>
            </w:r>
          </w:p>
        </w:tc>
      </w:tr>
      <w:tr w:rsidR="002626E5" w:rsidRPr="000C4070" w14:paraId="301403AC" w14:textId="77777777" w:rsidTr="001758A4">
        <w:trPr>
          <w:trHeight w:val="171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4663A9" w14:textId="3819A13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6A49D9" w14:textId="35D327F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Bosmina–Diatoms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2E7AD3" w14:textId="086FA30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0.8 mm s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F791D4" w14:textId="332918F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6.7 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6865BE" w14:textId="72521C9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12.5 h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814509" w14:textId="5D17E285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168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r c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d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</w:tcPr>
          <w:p w14:paraId="3B9483FE" w14:textId="3CC641C8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252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AC5554" w14:textId="0BCDB28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8.6×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5263C9" w14:textId="10C3319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CB01FF" w14:textId="5BDABA2E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21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r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mL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121C79" w14:textId="7415468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DB3CED" w14:textId="43B660D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BD2A62" w14:textId="628D3A4E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4.5×10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5A414A17" w14:textId="16D45009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4.3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0FED15" w14:textId="0FBA484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3.7×10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0725A7" w14:textId="6A085DD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6.9×10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3C6E94" w14:textId="0A44344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1.9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6B07B9" w14:textId="3D6B970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2.0×10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-3</w:t>
            </w:r>
          </w:p>
        </w:tc>
      </w:tr>
      <w:tr w:rsidR="002626E5" w:rsidRPr="000C4070" w14:paraId="55CB1FE8" w14:textId="77777777" w:rsidTr="001758A4">
        <w:trPr>
          <w:trHeight w:val="16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DDB18F" w14:textId="0E0D7AD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F166C8" w14:textId="7E6C5BC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Copepods–Phytoplankton layers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4E9375" w14:textId="2A85E507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1.42 mm s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12F931" w14:textId="694A0E5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1.25 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6D7F69" w14:textId="20BDA7D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20 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2D29BF" w14:textId="689E279E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4.0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 xml:space="preserve"> r c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d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</w:tcPr>
          <w:p w14:paraId="325C4134" w14:textId="712200F3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2.0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9819A1" w14:textId="197D2D6E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6.1×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1BFFBF" w14:textId="2B1763A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F0197" w14:textId="5E90A38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1000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r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mL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0A9C69" w14:textId="1225193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6.4×10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1F3565" w14:textId="46AD2E9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2.8×10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5047F3" w14:textId="5F02AB4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1.7×10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25911EC8" w14:textId="6055E27D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1.1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E4EA1B" w14:textId="78736C3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9.5×10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F5C375" w14:textId="5DC6DDC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2.2×10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583B71" w14:textId="7596CF1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3.5×10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ED3304" w14:textId="638E922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5.6 </w:t>
            </w:r>
          </w:p>
        </w:tc>
      </w:tr>
      <w:tr w:rsidR="002626E5" w:rsidRPr="000C4070" w14:paraId="4565268B" w14:textId="77777777" w:rsidTr="001758A4">
        <w:trPr>
          <w:trHeight w:val="16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93E012" w14:textId="1B5A65A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07F5C0" w14:textId="044C241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Fruit flies–Marula fruit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34FA37" w14:textId="406865C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30 cm s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7B8534" w14:textId="01CF759E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 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8F9D3" w14:textId="1096A347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15 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B4B084" w14:textId="65C6A406" w:rsidR="002626E5" w:rsidRPr="000C4070" w:rsidRDefault="00B24BAA" w:rsidP="001E1B84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</w:t>
            </w:r>
            <w:r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2626E5"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g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="002626E5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  <w:r w:rsidR="002626E5"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d</w:t>
            </w:r>
            <w:r w:rsidR="002626E5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</w:tcPr>
          <w:p w14:paraId="2502706A" w14:textId="030B0805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0×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pch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BDFADC" w14:textId="4CD3A41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7.8×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4D9C45" w14:textId="569D58B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70CE71" w14:textId="61FFA65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14 kg pch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5E0BC9" w14:textId="5DA9C83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2.4×10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F6CE0D" w14:textId="01BB049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4B8CC3" w14:textId="0472E1E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5655CFD0" w14:textId="5A8A5A04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6.1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63C59F" w14:textId="1C432DF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A121C1" w14:textId="31375CA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1.6×10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98BD69" w14:textId="3593F89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6.0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A725E2" w14:textId="1F884FA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-4</w:t>
            </w:r>
          </w:p>
        </w:tc>
      </w:tr>
      <w:tr w:rsidR="002626E5" w:rsidRPr="000C4070" w14:paraId="230E29EC" w14:textId="77777777" w:rsidTr="001758A4">
        <w:trPr>
          <w:trHeight w:val="171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47B5C" w14:textId="5B020FC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7D6298" w14:textId="2EE2F21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Caterpillar–Kale plants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694AA2" w14:textId="5B8C5E4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0.2 cm s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3DB37" w14:textId="0E017B3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 min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BAD0ED" w14:textId="44FE88E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32 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731692" w14:textId="4BD33DD5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0.41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 xml:space="preserve"> g c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min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</w:tcPr>
          <w:p w14:paraId="1EC840A9" w14:textId="314FD210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100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pch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452C7B" w14:textId="6E4B273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1.3×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C814F1" w14:textId="1CCA8FD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D84C7A" w14:textId="0D3C50E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100 g </w:t>
            </w:r>
            <w:r w:rsidR="00C67B82">
              <w:rPr>
                <w:rFonts w:ascii="Arial" w:hAnsi="Arial" w:cs="Arial"/>
                <w:color w:val="000000"/>
                <w:sz w:val="14"/>
                <w:szCs w:val="14"/>
              </w:rPr>
              <w:t>pch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84B756" w14:textId="066FCF5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690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A6125" w14:textId="0AE355F7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ED8882" w14:textId="71BE61C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2.8×10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16865F0B" w14:textId="3522A6E1" w:rsidR="002626E5" w:rsidRPr="002626E5" w:rsidRDefault="00F939FD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9AA251" w14:textId="332ABE8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1.9×10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51D504" w14:textId="185DC58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2.6×10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65E140" w14:textId="5A4B767E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4.7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7F5C8C" w14:textId="3072061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8.8×10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</w:tr>
      <w:tr w:rsidR="002626E5" w:rsidRPr="000C4070" w14:paraId="385689F6" w14:textId="77777777" w:rsidTr="001758A4">
        <w:trPr>
          <w:trHeight w:val="16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6B0C03" w14:textId="13C2FC6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B8C1A8" w14:textId="1965F11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Caddisfly–Periphyton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9637D7" w14:textId="45595DB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50 cm min</w:t>
            </w:r>
            <w:r w:rsidR="00B24BAA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8123B5" w14:textId="6428D75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15 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029B92" w14:textId="1402757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 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72B375" w14:textId="12B3D9E2" w:rsidR="002626E5" w:rsidRPr="000C4070" w:rsidRDefault="00B24BAA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3.3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</w:t>
            </w:r>
            <w:r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g c</w:t>
            </w:r>
            <w:r w:rsidR="002626E5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  <w:r w:rsidR="002626E5" w:rsidRPr="000C4070">
              <w:rPr>
                <w:rFonts w:ascii="Arial" w:hAnsi="Arial" w:cs="Arial"/>
                <w:color w:val="000000"/>
                <w:sz w:val="14"/>
                <w:szCs w:val="14"/>
              </w:rPr>
              <w:t>h</w:t>
            </w:r>
            <w:r w:rsidR="002626E5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</w:tcPr>
          <w:p w14:paraId="617BF23D" w14:textId="0BDE3FDD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70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2AFD16" w14:textId="0313D31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1.1×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3C1700" w14:textId="0EE1009A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0.19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4B24F5" w14:textId="7A06D13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1.2×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-5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g cm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2D78DF" w14:textId="716C6EF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82C5C6" w14:textId="2658566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EA10B3" w14:textId="358410B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3.2×10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54C76449" w14:textId="4E80DBC2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1.9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8F7FB7" w14:textId="09DC660A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3.0×10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235D68" w14:textId="6070CDE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4.6×10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C33507" w14:textId="1C0DB59A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D603A5" w14:textId="2160391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5.5×10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</w:tr>
      <w:tr w:rsidR="002626E5" w:rsidRPr="000C4070" w14:paraId="4FACF7B7" w14:textId="77777777" w:rsidTr="001758A4">
        <w:trPr>
          <w:trHeight w:val="171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F784F8" w14:textId="0505ABE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B51FCC" w14:textId="414132C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Bone worms–Whale falls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8EE2DD" w14:textId="1E775F3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10 cm s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736042" w14:textId="5B6FB62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22.2 h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581F17" w14:textId="742B996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 mo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5DCBAF" w14:textId="3524B54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53AA0C47" w14:textId="4702214E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10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cm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050BD2" w14:textId="2A969F0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4.7×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A33568" w14:textId="1E584C0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0×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44A083" w14:textId="70D5D80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C958EB" w14:textId="6ACD081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64DF1A" w14:textId="25F7BE2E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1.0×10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CFB6F9" w14:textId="59E2E65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5.2×10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5B47CAAA" w14:textId="5CFA1B4D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3.2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AB2FB8" w14:textId="19FD62A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3.8×10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5287B4" w14:textId="6298C1CE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4.7×10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2CC069" w14:textId="54FC8D7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9.1×10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DE4294" w14:textId="320B9C55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</w:tr>
      <w:tr w:rsidR="002626E5" w:rsidRPr="000C4070" w14:paraId="5901DAF9" w14:textId="77777777" w:rsidTr="001758A4">
        <w:trPr>
          <w:trHeight w:val="16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A7FA0D" w14:textId="258FAEF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30A501" w14:textId="5ABB9E0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Green crabs–Cockles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51642A" w14:textId="02CE487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0.54 cm s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08DFA" w14:textId="3493BAB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3.2 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1CB208" w14:textId="415BD095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 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49253F" w14:textId="17B1A9FA" w:rsidR="002626E5" w:rsidRPr="000C4070" w:rsidRDefault="001E1B84" w:rsidP="001E1B84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6.5 r</w:t>
            </w:r>
            <w:r w:rsidR="002626E5"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="002626E5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  <w:r w:rsidR="002626E5" w:rsidRPr="000C4070">
              <w:rPr>
                <w:rFonts w:ascii="Arial" w:hAnsi="Arial" w:cs="Arial"/>
                <w:color w:val="000000"/>
                <w:sz w:val="14"/>
                <w:szCs w:val="14"/>
              </w:rPr>
              <w:t>d</w:t>
            </w:r>
            <w:r w:rsidR="002626E5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</w:tcPr>
          <w:p w14:paraId="203E9AA5" w14:textId="5E7D4192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25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6C38BE" w14:textId="421620C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6.5×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C9B654" w14:textId="1870D1FA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647E2B" w14:textId="42191FB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r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DD6C49" w14:textId="173E426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901F76" w14:textId="2C47C1D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3.7×10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13BDC5" w14:textId="1755D81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9.5×10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098592C8" w14:textId="60F639F8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5.3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64087C" w14:textId="28BE8D6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1.5×10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A62F53" w14:textId="70D4951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72586B" w14:textId="3CFB809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6.9×10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B6F5D5" w14:textId="037AB23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1.2 </w:t>
            </w:r>
          </w:p>
        </w:tc>
      </w:tr>
      <w:tr w:rsidR="002626E5" w:rsidRPr="000C4070" w14:paraId="478B0690" w14:textId="77777777" w:rsidTr="001758A4">
        <w:trPr>
          <w:trHeight w:val="16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3A6031" w14:textId="721BA09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891A8E" w14:textId="2BC6AF9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Desert locust–Vegetation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36D3B2" w14:textId="781B512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10 km h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E99DB6" w14:textId="6A01398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 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C03E34" w14:textId="15C452B7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60 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22903" w14:textId="0DF209B4" w:rsidR="002626E5" w:rsidRPr="000C4070" w:rsidRDefault="00B24BAA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2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g c</w:t>
            </w:r>
            <w:r w:rsidR="002626E5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  <w:r w:rsidR="002626E5" w:rsidRPr="000C4070">
              <w:rPr>
                <w:rFonts w:ascii="Arial" w:hAnsi="Arial" w:cs="Arial"/>
                <w:color w:val="000000"/>
                <w:sz w:val="14"/>
                <w:szCs w:val="14"/>
              </w:rPr>
              <w:t>d</w:t>
            </w:r>
            <w:r w:rsidR="002626E5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</w:p>
        </w:tc>
        <w:tc>
          <w:tcPr>
            <w:tcW w:w="0" w:type="auto"/>
            <w:vAlign w:val="center"/>
          </w:tcPr>
          <w:p w14:paraId="767CC95D" w14:textId="640169CE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6.0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km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FB98F7" w14:textId="704BE79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1.6×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282B14" w14:textId="75497FE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094E98" w14:textId="3CEB812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1000 kg ha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302751" w14:textId="4BDF8885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6.5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612FD6" w14:textId="46990EE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3.6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74DD51" w14:textId="764625C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5.2×10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558473D9" w14:textId="5B7477A2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7.2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5B253A" w14:textId="3142FE4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2.4×10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AFC969" w14:textId="292D7DA7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CE827B" w14:textId="178113B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3.0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709183" w14:textId="581150E7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</w:tr>
      <w:tr w:rsidR="002626E5" w:rsidRPr="000C4070" w14:paraId="5E1EECDD" w14:textId="77777777" w:rsidTr="001758A4">
        <w:trPr>
          <w:trHeight w:val="171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879017" w14:textId="6149559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AF8AA9" w14:textId="70BCF575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Dung beetle–Dung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271F2F" w14:textId="30C6DF2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0.05 m s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375B93" w14:textId="496B80F5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8 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9ECBE2" w14:textId="671863E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 mo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1BD37D" w14:textId="4C5D3BD9" w:rsidR="002626E5" w:rsidRPr="000C4070" w:rsidRDefault="001E1B84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0.91 g c</w:t>
            </w:r>
            <w:r w:rsidR="002626E5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  <w:r w:rsidR="002626E5" w:rsidRPr="000C4070">
              <w:rPr>
                <w:rFonts w:ascii="Arial" w:hAnsi="Arial" w:cs="Arial"/>
                <w:color w:val="000000"/>
                <w:sz w:val="14"/>
                <w:szCs w:val="14"/>
              </w:rPr>
              <w:t>min</w:t>
            </w:r>
            <w:r w:rsidR="002626E5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</w:t>
            </w:r>
            <w:r w:rsidR="002626E5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1</w:t>
            </w:r>
          </w:p>
        </w:tc>
        <w:tc>
          <w:tcPr>
            <w:tcW w:w="0" w:type="auto"/>
            <w:vAlign w:val="center"/>
          </w:tcPr>
          <w:p w14:paraId="14279066" w14:textId="2735E654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1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pch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112EA9" w14:textId="2B0161C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8.7×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37CAE1" w14:textId="6773A48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6F1080" w14:textId="057EA7E5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5620 g pch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3AC32A" w14:textId="5985421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5.1×10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5DDE47" w14:textId="0A1BB14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640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25103B" w14:textId="0FE33A1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1.6×10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72CE39E5" w14:textId="0F3A3542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3.7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EC5104" w14:textId="555D2E8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ECFF62" w14:textId="792F612A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1.4×10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0E5967" w14:textId="4DDE652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5.6×10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886F35" w14:textId="337D230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24.0</w:t>
            </w:r>
          </w:p>
        </w:tc>
      </w:tr>
      <w:tr w:rsidR="002626E5" w:rsidRPr="000C4070" w14:paraId="2BC203FC" w14:textId="77777777" w:rsidTr="001758A4">
        <w:trPr>
          <w:trHeight w:val="16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71C55B" w14:textId="27259EF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AD238E" w14:textId="4C7652D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Ctenophores–Copepods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1916AD" w14:textId="7BB074C5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0.7 cm s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6030C9" w14:textId="5B25584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10 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8C03B0" w14:textId="305FB8BE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7.75 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713FC0" w14:textId="0082ED6F" w:rsidR="002626E5" w:rsidRPr="000C4070" w:rsidRDefault="001E1B84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 r</w:t>
            </w:r>
            <w:r w:rsidR="002626E5"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="002626E5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  <w:r w:rsidR="002626E5" w:rsidRPr="000C4070">
              <w:rPr>
                <w:rFonts w:ascii="Arial" w:hAnsi="Arial" w:cs="Arial"/>
                <w:color w:val="000000"/>
                <w:sz w:val="14"/>
                <w:szCs w:val="14"/>
              </w:rPr>
              <w:t>h</w:t>
            </w:r>
            <w:r w:rsidR="002626E5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</w:t>
            </w:r>
            <w:r w:rsidR="002626E5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1</w:t>
            </w:r>
          </w:p>
        </w:tc>
        <w:tc>
          <w:tcPr>
            <w:tcW w:w="0" w:type="auto"/>
            <w:vAlign w:val="center"/>
          </w:tcPr>
          <w:p w14:paraId="16EB0E5D" w14:textId="11389FF0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50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EDB0AB" w14:textId="6F0FFC5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4.3×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9F5414" w14:textId="6F036C7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6979CD" w14:textId="667CD73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r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EA0578" w14:textId="5599C88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E0C2E7" w14:textId="78DDC47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5.7×10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210DA" w14:textId="1B38106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6.7×10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685E4FF5" w14:textId="472139D6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1.4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6D5B7A" w14:textId="7222F36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5B40E5" w14:textId="4BF960B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7.6×10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D56869" w14:textId="64460E8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6.5×10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13481C" w14:textId="71E12B0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3.0 </w:t>
            </w:r>
          </w:p>
        </w:tc>
      </w:tr>
      <w:tr w:rsidR="002626E5" w:rsidRPr="000C4070" w14:paraId="3898E7E8" w14:textId="77777777" w:rsidTr="001758A4">
        <w:trPr>
          <w:trHeight w:val="171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1F9BA9" w14:textId="3CBC784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A37650" w14:textId="517D532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Beach mouse–Dune seeds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2B62F1" w14:textId="61E3B43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11.4 km h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DC6545" w14:textId="13C86C3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 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C1D4B1" w14:textId="05C45B5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26 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9830B3" w14:textId="3FB44387" w:rsidR="002626E5" w:rsidRPr="000C4070" w:rsidRDefault="001E1B84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14 r c</w:t>
            </w:r>
            <w:r w:rsidR="002626E5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  <w:r w:rsidR="002626E5" w:rsidRPr="000C4070">
              <w:rPr>
                <w:rFonts w:ascii="Arial" w:hAnsi="Arial" w:cs="Arial"/>
                <w:color w:val="000000"/>
                <w:sz w:val="14"/>
                <w:szCs w:val="14"/>
              </w:rPr>
              <w:t>d</w:t>
            </w:r>
            <w:r w:rsidR="002626E5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</w:tcPr>
          <w:p w14:paraId="60C33D8E" w14:textId="4DF30BF0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8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ha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C20326" w14:textId="0B59AF5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3.2×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FFCCD5" w14:textId="214E836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61BCF4" w14:textId="45D15F7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270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r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C666C6" w14:textId="5B5BE94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6160E4" w14:textId="6EC67EB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4.7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CEF60C" w14:textId="37408E9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609645F5" w14:textId="0CD4A20E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2.1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C227C9" w14:textId="41E0233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1.4×10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7D4CEB" w14:textId="4ACCDF0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6.7×10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FCB9CD" w14:textId="6EA8D737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1.4×10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70AC8F" w14:textId="663CBD5A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1.5 </w:t>
            </w:r>
          </w:p>
        </w:tc>
      </w:tr>
      <w:tr w:rsidR="002626E5" w:rsidRPr="000C4070" w14:paraId="589C686D" w14:textId="77777777" w:rsidTr="001758A4">
        <w:trPr>
          <w:trHeight w:val="16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056FCB" w14:textId="438BCDA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9EA7A6" w14:textId="0BB061C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Chimney swifts–Aerial plankton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7BE811" w14:textId="0DFBAA1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11.3 m s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57C141" w14:textId="7F4B1E4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 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AD717A" w14:textId="7981626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 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73BBCD" w14:textId="50A49ED5" w:rsidR="002626E5" w:rsidRPr="000C4070" w:rsidRDefault="001E1B84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415 r c</w:t>
            </w:r>
            <w:r w:rsidR="002626E5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  <w:r w:rsidR="002626E5" w:rsidRPr="000C4070">
              <w:rPr>
                <w:rFonts w:ascii="Arial" w:hAnsi="Arial" w:cs="Arial"/>
                <w:color w:val="000000"/>
                <w:sz w:val="14"/>
                <w:szCs w:val="14"/>
              </w:rPr>
              <w:t>h</w:t>
            </w:r>
          </w:p>
        </w:tc>
        <w:tc>
          <w:tcPr>
            <w:tcW w:w="0" w:type="auto"/>
            <w:vAlign w:val="center"/>
          </w:tcPr>
          <w:p w14:paraId="2A15CE3E" w14:textId="722CC0DF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3.8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-6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4C02CF" w14:textId="3D1D5A1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3600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14AF25" w14:textId="77FA761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2.5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8FE027" w14:textId="308CD8D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0.001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r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2B7AFD" w14:textId="0AAD5DB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2.5×10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1A063D" w14:textId="4FF9086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2.2×10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6E3330" w14:textId="42AACFB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1E5B3504" w14:textId="0D9CDC65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2.3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AEC142" w14:textId="6FCC90B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1.5×10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38CE86" w14:textId="309512BE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1.6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57EACF" w14:textId="5E55485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5.7×10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D7D1E8" w14:textId="5C94B2D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1.6 </w:t>
            </w:r>
          </w:p>
        </w:tc>
      </w:tr>
      <w:tr w:rsidR="002626E5" w:rsidRPr="000C4070" w14:paraId="4975C12C" w14:textId="77777777" w:rsidTr="001758A4">
        <w:trPr>
          <w:trHeight w:val="16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5F11D1" w14:textId="69A4674E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3B27D5" w14:textId="7D038E9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Northern sea stars–Mussels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28B8C1" w14:textId="24D631B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 cm min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9D1D9C" w14:textId="66213AC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10 min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A026DD" w14:textId="6531552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 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1113FB" w14:textId="5594672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2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r c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d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</w:tcPr>
          <w:p w14:paraId="0F09521C" w14:textId="4211D549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5.5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CD0844" w14:textId="0AA94147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2.2×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C32173" w14:textId="1F51DE6A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E6FF4A" w14:textId="21A71AE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3000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r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917EC9" w14:textId="37F085C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3.8×10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B9C7D9" w14:textId="1FC3447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4.8×10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34C027" w14:textId="2DF01E7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21272A75" w14:textId="385D9F3C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3.2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BC565C" w14:textId="12C3166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57.5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49D81E" w14:textId="61FCDEE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4.6×10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4E8CA" w14:textId="08C46EF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3.5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936AD3" w14:textId="4F9D327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7.0 </w:t>
            </w:r>
          </w:p>
        </w:tc>
      </w:tr>
      <w:tr w:rsidR="002626E5" w:rsidRPr="000C4070" w14:paraId="1014DFC6" w14:textId="77777777" w:rsidTr="001758A4">
        <w:trPr>
          <w:trHeight w:val="171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808861" w14:textId="68E94CBE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FCD172" w14:textId="597E48A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Trout–Zooplankton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A597A9" w14:textId="59E67AB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30 cm s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9386C8" w14:textId="695469D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7 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1CAF15" w14:textId="19B0F1AE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 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A42F44" w14:textId="1E64F682" w:rsidR="002626E5" w:rsidRPr="000C4070" w:rsidRDefault="001E1B84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0.02 g c</w:t>
            </w:r>
            <w:r w:rsidR="002626E5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  <w:r w:rsidR="002626E5"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s</w:t>
            </w:r>
            <w:r w:rsidR="002626E5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</w:tcPr>
          <w:p w14:paraId="52B4875C" w14:textId="797D6D47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3.5×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-3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BB3026" w14:textId="698A3BA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1.1×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32E3E4" w14:textId="1C4B9A37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5D839B" w14:textId="6F4A06A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50 g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E13F6B" w14:textId="0303352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1.6×10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4ABA65" w14:textId="21271B5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DD9C51" w14:textId="0EA769C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8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3E971F78" w14:textId="2E95EB66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7.1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C2B148" w14:textId="54021C1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6.8×10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17F989" w14:textId="3CFF7877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3.2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CCE990" w14:textId="5833CA2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8.6×10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292F9F" w14:textId="5CA551E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1.5×10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</w:tr>
      <w:tr w:rsidR="002626E5" w:rsidRPr="000C4070" w14:paraId="2C7E654F" w14:textId="77777777" w:rsidTr="001758A4">
        <w:trPr>
          <w:trHeight w:val="16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D96FD2" w14:textId="2F591E3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A38A4E" w14:textId="6C5DBC3E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Red knots–Cockles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8C800E" w14:textId="48257FA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20 m s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E615A5" w14:textId="29C7A1A5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40 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DC9B98" w14:textId="56479AF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 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29DC89" w14:textId="2988177C" w:rsidR="002626E5" w:rsidRPr="000C4070" w:rsidRDefault="001E1B84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0.4 mg c</w:t>
            </w:r>
            <w:r w:rsidR="002626E5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  <w:r w:rsidR="002626E5" w:rsidRPr="000C4070">
              <w:rPr>
                <w:rFonts w:ascii="Arial" w:hAnsi="Arial" w:cs="Arial"/>
                <w:color w:val="000000"/>
                <w:sz w:val="14"/>
                <w:szCs w:val="14"/>
              </w:rPr>
              <w:t>s</w:t>
            </w:r>
            <w:r w:rsidR="002626E5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</w:tcPr>
          <w:p w14:paraId="5A9DF825" w14:textId="255EAEF9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-4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5538E8" w14:textId="742EDB3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2.2×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74F9B8" w14:textId="2EF7FE8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CCEB9" w14:textId="36DFD93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 g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E7891C" w14:textId="0C46FA7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8398E4" w14:textId="550CDE1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8D32A1" w14:textId="4791ED9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615F21A6" w14:textId="38B93F17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5.0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DC1A96" w14:textId="741F6AC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3.5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F4CD01" w14:textId="51B8411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69510A" w14:textId="55DFFAC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3.4×10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56D6E1" w14:textId="4D43C28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-4</w:t>
            </w:r>
          </w:p>
        </w:tc>
      </w:tr>
      <w:tr w:rsidR="002626E5" w:rsidRPr="000C4070" w14:paraId="4665636D" w14:textId="77777777" w:rsidTr="001758A4">
        <w:trPr>
          <w:trHeight w:val="16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014CF0" w14:textId="6A804C5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F1405F" w14:textId="4CF5E2A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Red knots–Clams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9D4453" w14:textId="4E95997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20 m s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AB1BB5" w14:textId="5530148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40 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EBC144" w14:textId="3B46BA6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 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7918DC" w14:textId="07E84C62" w:rsidR="002626E5" w:rsidRPr="000C4070" w:rsidRDefault="001E1B84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0.4 mg c</w:t>
            </w:r>
            <w:r w:rsidR="002626E5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  <w:r w:rsidR="002626E5" w:rsidRPr="000C4070">
              <w:rPr>
                <w:rFonts w:ascii="Arial" w:hAnsi="Arial" w:cs="Arial"/>
                <w:color w:val="000000"/>
                <w:sz w:val="14"/>
                <w:szCs w:val="14"/>
              </w:rPr>
              <w:t>s</w:t>
            </w:r>
            <w:r w:rsidR="002626E5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</w:tcPr>
          <w:p w14:paraId="7CCF6333" w14:textId="59278B6B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-4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CC9B9D" w14:textId="667FC11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2.2×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7AA156" w14:textId="47F3BF6A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8C4F24" w14:textId="0839E84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 g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93CFAF" w14:textId="215513B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931556" w14:textId="272F9D8E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A656E3" w14:textId="445525E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61B57DFD" w14:textId="25778E4B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2.5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6029B7" w14:textId="024D127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2D36DC" w14:textId="06F96E0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430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9E668C" w14:textId="0CA4D41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3.4×10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D0CD6B" w14:textId="3B8A134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8.6×10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-4</w:t>
            </w:r>
          </w:p>
        </w:tc>
      </w:tr>
      <w:tr w:rsidR="002626E5" w:rsidRPr="000C4070" w14:paraId="6DDABD2B" w14:textId="77777777" w:rsidTr="001758A4">
        <w:trPr>
          <w:trHeight w:val="171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A43978" w14:textId="6AE002F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3D8783" w14:textId="3798A2CE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Terns–Forage fishes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DF504A" w14:textId="405F679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11 m s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1DC1B6" w14:textId="28D1D44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10 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BF151" w14:textId="19B1FAA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 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C215D5" w14:textId="3985C60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40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r c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d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1</w:t>
            </w:r>
          </w:p>
        </w:tc>
        <w:tc>
          <w:tcPr>
            <w:tcW w:w="0" w:type="auto"/>
            <w:vAlign w:val="center"/>
          </w:tcPr>
          <w:p w14:paraId="7A48228A" w14:textId="09C6F813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0.05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4BC38D" w14:textId="7F7BD15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2.2×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99F966" w14:textId="5E5587B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019D97" w14:textId="5FD2D89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100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r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9E7AB3" w14:textId="147A4E3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2.1×10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D61558" w14:textId="553ADDC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FDB59A" w14:textId="73D6D9E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8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7EFE0047" w14:textId="21A7F373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4.3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2C8640" w14:textId="180E58B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1.1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270CA8" w14:textId="0AA5A9D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1D66D8" w14:textId="2A68BBB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1.7×10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FF2FD5" w14:textId="3B115B2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5.0×10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-3</w:t>
            </w:r>
          </w:p>
        </w:tc>
      </w:tr>
      <w:tr w:rsidR="002626E5" w:rsidRPr="000C4070" w14:paraId="180D7303" w14:textId="77777777" w:rsidTr="001758A4">
        <w:trPr>
          <w:trHeight w:val="16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813B4" w14:textId="3C7C5217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38CE9D" w14:textId="27EFD4E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Pisaster sea star–Mussels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059F8C" w14:textId="03651E1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1.67 m h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4F045B" w14:textId="56764E7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10 min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5FC2CC" w14:textId="08F4323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 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E68818" w14:textId="40DD0E2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80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r c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y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</w:tcPr>
          <w:p w14:paraId="165CCEC9" w14:textId="7D1763C1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16.5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C7874B" w14:textId="2B9E90A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2.9×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9E1186" w14:textId="10D1ADC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13343E" w14:textId="1C6597C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250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r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75E934" w14:textId="33183D5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4.8×10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801A01" w14:textId="2053F55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5.4×10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724EFC" w14:textId="26BA41C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1.9×10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8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30ED7970" w14:textId="21728DBB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6.0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4D0358" w14:textId="5DDDBBA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0.59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63317" w14:textId="77683757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530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62D764" w14:textId="0EF5202A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1.5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DEF98" w14:textId="181E1D77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</w:tr>
      <w:tr w:rsidR="002626E5" w:rsidRPr="000C4070" w14:paraId="12ADAA0F" w14:textId="77777777" w:rsidTr="001758A4">
        <w:trPr>
          <w:trHeight w:val="171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01F6EE" w14:textId="661E1D9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6AF530" w14:textId="7A73AB4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Eastern gray squirrel–Acorn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21FBC5" w14:textId="234B042E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50 cm s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DDFF69" w14:textId="156B424A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10 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F57C38" w14:textId="70D1C41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1.25 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DEE100" w14:textId="545E46AB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6.1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-3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r c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s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</w:tcPr>
          <w:p w14:paraId="1A327D49" w14:textId="2E23B8EB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0.03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pch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C7753B" w14:textId="6EBCCAD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7.8×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E926E3" w14:textId="52A2817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8.3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858CC3" w14:textId="7DC2FE0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1000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r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pch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072E07" w14:textId="37F48B0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7DB99A" w14:textId="7E8D6B8E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463AD6" w14:textId="527AC9A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3.9×10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5A4D5AAB" w14:textId="10DF8459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2.5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4C012E" w14:textId="3155A20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2.8×10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D60899" w14:textId="2F710C85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4.7×10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14829C" w14:textId="6B59A16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0.2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E3A13F" w14:textId="133F828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</w:tr>
      <w:tr w:rsidR="002626E5" w:rsidRPr="000C4070" w14:paraId="0BF00CDF" w14:textId="77777777" w:rsidTr="001758A4">
        <w:trPr>
          <w:trHeight w:val="16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61AF75" w14:textId="6B00172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94E335" w14:textId="30DB768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Murres–Zooplankton/fish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94781E" w14:textId="5E00101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20.9 m s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0CFE3C" w14:textId="3FDFCD07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 min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871599" w14:textId="774A63BE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 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9EF24B" w14:textId="4EBF837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700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r c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d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</w:tcPr>
          <w:p w14:paraId="1138C0AF" w14:textId="33DCE11E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26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km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0764D4" w14:textId="4D887BB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2.9×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B3CCCA" w14:textId="3BE5A3D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5.5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C44EEF" w14:textId="7663BEE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75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r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44F1FC" w14:textId="1AE2303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1.2×10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040C69" w14:textId="1264253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2.6×10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5D1D5F" w14:textId="76597F4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8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581B3959" w14:textId="1242B05B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3.6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3C777D" w14:textId="3D3595D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2.5×10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C0D62B" w14:textId="56B9148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E50EB5" w14:textId="3864125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71FC7D" w14:textId="62E9E60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8.1×10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-5</w:t>
            </w:r>
          </w:p>
        </w:tc>
      </w:tr>
      <w:tr w:rsidR="002626E5" w:rsidRPr="000C4070" w14:paraId="0BF773C2" w14:textId="77777777" w:rsidTr="001758A4">
        <w:trPr>
          <w:trHeight w:val="16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2A891A" w14:textId="1DC414B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DA65DD" w14:textId="545D94C5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Penguin–Fish school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3DEC93" w14:textId="7500B55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1.1 m s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534F9E" w14:textId="1C51A14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 min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AEBB0B" w14:textId="13560A57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2.5 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92F693" w14:textId="750B4503" w:rsidR="002626E5" w:rsidRPr="000C4070" w:rsidRDefault="001E1B84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192 g c</w:t>
            </w:r>
            <w:r w:rsidR="002626E5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  <w:r w:rsidR="002626E5" w:rsidRPr="000C4070">
              <w:rPr>
                <w:rFonts w:ascii="Arial" w:hAnsi="Arial" w:cs="Arial"/>
                <w:color w:val="000000"/>
                <w:sz w:val="14"/>
                <w:szCs w:val="14"/>
              </w:rPr>
              <w:t>d</w:t>
            </w:r>
            <w:r w:rsidR="002626E5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</w:tcPr>
          <w:p w14:paraId="698BDA85" w14:textId="4980AC3B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4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pch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D966A" w14:textId="0A2ADE3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5.0×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605B3D" w14:textId="477F519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992160" w14:textId="5EFB361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243 kg pch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F493D8" w14:textId="1BB8E37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860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D8B509" w14:textId="34BA67B7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A605DE" w14:textId="30AFF46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7.9×10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230667D9" w14:textId="3F5280FA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2.7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BE932" w14:textId="031E94E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6DEAF2" w14:textId="6AA0716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DB2033" w14:textId="52742CE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6.4×10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6F4003" w14:textId="5CC0AF3A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1.9×10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-3</w:t>
            </w:r>
          </w:p>
        </w:tc>
      </w:tr>
      <w:tr w:rsidR="002626E5" w:rsidRPr="000C4070" w14:paraId="792F6924" w14:textId="77777777" w:rsidTr="001758A4">
        <w:trPr>
          <w:trHeight w:val="171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208396" w14:textId="09AB00DE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64EE7B" w14:textId="03E2184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Spider monkeys–Fruit trees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6FA2CF" w14:textId="436FAAF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4.8 m min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16C04D" w14:textId="74331AF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 min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ECB00B" w14:textId="6F72F9C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6.5 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CFF2F0" w14:textId="19B8E05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14:paraId="1AAD6836" w14:textId="77777777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45BBA0" w14:textId="3D53B867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6.0×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3BD180" w14:textId="3C70F70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45.8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E0F651" w14:textId="4C6C7CC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3D8B87" w14:textId="5A31C17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1.1×10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1E6055" w14:textId="087C19A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700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626FBF" w14:textId="693F0C8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2.0×10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8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495720C7" w14:textId="74E6AC8C" w:rsidR="002626E5" w:rsidRPr="002626E5" w:rsidRDefault="00F939FD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810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65EE8A" w14:textId="4DF546DE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550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7D2397" w14:textId="7BFFAFB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860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CB0A48" w14:textId="77C6356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3.0×10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564F5D" w14:textId="51638D9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750</w:t>
            </w:r>
          </w:p>
        </w:tc>
      </w:tr>
      <w:tr w:rsidR="002626E5" w:rsidRPr="000C4070" w14:paraId="30DD8FD2" w14:textId="77777777" w:rsidTr="001758A4">
        <w:trPr>
          <w:trHeight w:val="16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E1796C" w14:textId="396046D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FBFB14" w14:textId="2083365E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Beaver–Maple tree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2BAC56" w14:textId="3AD4513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28 m min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10DD0B" w14:textId="6923228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 min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BDB8EF" w14:textId="022ABFE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5.4 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78107B" w14:textId="5FC0CA63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6.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-3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r c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s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</w:tcPr>
          <w:p w14:paraId="19F65724" w14:textId="2EC7338B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2.6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km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FD75F2" w14:textId="6337249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6.3×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A29F0D" w14:textId="2EB821A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BCA345" w14:textId="1FC20D0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0.18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r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DE55B7" w14:textId="231B2AA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B0873" w14:textId="7C62E31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CFFBBE" w14:textId="32D1327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1.7×10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8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171CC649" w14:textId="71E4EF28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3.8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F98B4D" w14:textId="55AADF3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61FCBD" w14:textId="7F511E7A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9.0×10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29AA7D" w14:textId="6600419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37.0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7E505B" w14:textId="445E136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170</w:t>
            </w:r>
          </w:p>
        </w:tc>
      </w:tr>
      <w:tr w:rsidR="002626E5" w:rsidRPr="000C4070" w14:paraId="782D6F5F" w14:textId="77777777" w:rsidTr="001758A4">
        <w:trPr>
          <w:trHeight w:val="171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E3402F" w14:textId="383A3D8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221D32" w14:textId="1EE6A7C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Mongolian gazelle–Vegetation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FB0E45" w14:textId="5E0817C7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8.2 km d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D2D7AB" w14:textId="52CDC66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 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60D9E6" w14:textId="41B7DCF7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 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35F203" w14:textId="1ED75A04" w:rsidR="002626E5" w:rsidRPr="000C4070" w:rsidRDefault="002626E5" w:rsidP="001E1B84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5 g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min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</w:tcPr>
          <w:p w14:paraId="4AF5743B" w14:textId="57A6FB6E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281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km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3DFB0A" w14:textId="664DE5B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2.6×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D47E81" w14:textId="2D73C0E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2.0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060CD4" w14:textId="1F4465A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20 g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4669E" w14:textId="7454517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5.1×10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919743" w14:textId="78AF174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2.1×10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64B356" w14:textId="1E8B119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13EBA7DD" w14:textId="02CE03E1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8.5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40EDD1" w14:textId="174168B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5.0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04344" w14:textId="0E2B6097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516777" w14:textId="09FBC9A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4.1×10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FAF8F4" w14:textId="4BC24D35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3.0 </w:t>
            </w:r>
          </w:p>
        </w:tc>
      </w:tr>
      <w:tr w:rsidR="002626E5" w:rsidRPr="000C4070" w14:paraId="6C00F9C7" w14:textId="77777777" w:rsidTr="001758A4">
        <w:trPr>
          <w:trHeight w:val="16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167B56" w14:textId="344D9B4A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865468" w14:textId="0E85994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Wolf–Caribou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BFE822" w14:textId="7A68A4F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8.7 km h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669EE9" w14:textId="06E9B607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 h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76CF01" w14:textId="3059B355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22 mo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F2F3BF" w14:textId="7563A8F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0.045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r c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d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</w:tcPr>
          <w:p w14:paraId="4797D03B" w14:textId="0AF71F95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9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pch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E89DE7" w14:textId="145AE31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2.3×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FE6F61" w14:textId="6EC6EA2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2.5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038227" w14:textId="5E0F6BD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1000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r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pch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CF2774" w14:textId="3186132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3.0×10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297045" w14:textId="25504E7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6.1×10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C4ECD1" w14:textId="582EDDC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5.7×10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7E17E2AA" w14:textId="66A0571A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2.1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BE0164" w14:textId="1DE6F60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7.9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482FA5" w14:textId="1B882EA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58B05F" w14:textId="7F64C6F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4.1×10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7307DA" w14:textId="12E48C9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1.1×10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</w:tr>
      <w:tr w:rsidR="002626E5" w:rsidRPr="000C4070" w14:paraId="4648442A" w14:textId="77777777" w:rsidTr="001758A4">
        <w:trPr>
          <w:trHeight w:val="16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7B4159" w14:textId="05ADAD0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86EF7E" w14:textId="7100B54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Fur seals–Pollock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50C142" w14:textId="6A7597D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3.5 m s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6FB4F3" w14:textId="26B3C35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 min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3F5AD8" w14:textId="5DC4787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 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1C26CE" w14:textId="26240D74" w:rsidR="002626E5" w:rsidRPr="000C4070" w:rsidRDefault="001E1B84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 kg c</w:t>
            </w:r>
            <w:r w:rsidR="002626E5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  <w:r w:rsidR="002626E5" w:rsidRPr="000C4070">
              <w:rPr>
                <w:rFonts w:ascii="Arial" w:hAnsi="Arial" w:cs="Arial"/>
                <w:color w:val="000000"/>
                <w:sz w:val="14"/>
                <w:szCs w:val="14"/>
              </w:rPr>
              <w:t>d</w:t>
            </w:r>
            <w:r w:rsidR="002626E5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</w:tcPr>
          <w:p w14:paraId="258DC5C4" w14:textId="2AB275A2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2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pch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12AEE7" w14:textId="6C41618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4.3×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CCBCAB" w14:textId="7E35CDF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6EDA6A" w14:textId="1B09769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 kg pch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B55203" w14:textId="12507225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180F22" w14:textId="51D9B43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098795" w14:textId="14C33D7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8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6F3A906C" w14:textId="4E04A1E2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4.3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A33F43" w14:textId="3F16906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350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BEC8E7" w14:textId="728B69E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2E1E68" w14:textId="58315E7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3.4×10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51697A" w14:textId="64F16C2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1.0 </w:t>
            </w:r>
          </w:p>
        </w:tc>
      </w:tr>
      <w:tr w:rsidR="002626E5" w:rsidRPr="000C4070" w14:paraId="0B69FEDA" w14:textId="77777777" w:rsidTr="001758A4">
        <w:trPr>
          <w:trHeight w:val="171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6BC6BD" w14:textId="2BA20D4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B42571" w14:textId="5A1F5C3A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Elk–Forest p</w:t>
            </w:r>
            <w:r w:rsidR="0022290E">
              <w:rPr>
                <w:rFonts w:ascii="Arial" w:hAnsi="Arial" w:cs="Arial"/>
                <w:color w:val="000000"/>
                <w:sz w:val="14"/>
                <w:szCs w:val="14"/>
              </w:rPr>
              <w:t>atch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E0A5EB" w14:textId="1E6D853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759</w:t>
            </w:r>
            <w:r w:rsidR="00B24BAA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B24BAA" w:rsidRPr="000C4070">
              <w:rPr>
                <w:rFonts w:ascii="Arial" w:hAnsi="Arial" w:cs="Arial"/>
                <w:color w:val="000000"/>
                <w:sz w:val="14"/>
                <w:szCs w:val="14"/>
              </w:rPr>
              <w:t>m h</w:t>
            </w:r>
            <w:r w:rsidR="00B24BAA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1AE292" w14:textId="22E77A2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 min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46D0F5" w14:textId="576B5A3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5.7 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B4C4C3" w14:textId="2FF78AFC" w:rsidR="002626E5" w:rsidRPr="000C4070" w:rsidRDefault="002626E5" w:rsidP="001E1B84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989 g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d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</w:tcPr>
          <w:p w14:paraId="5E068BE7" w14:textId="158D326A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0.625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km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1131A9" w14:textId="666C9BC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1.1×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AB0F84" w14:textId="0FE33A9A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427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7EFCBE" w14:textId="14ECBCE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245 g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A3E7FB" w14:textId="04C6BFC5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0763F9" w14:textId="27E4B25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2.0×10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930E7D" w14:textId="21189F3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1.8×10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8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47CC622A" w14:textId="0207C4DE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3.4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9FB2BE" w14:textId="5BFA872A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4.9×10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98FAFE" w14:textId="261B75E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5.5×10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E19F30" w14:textId="63AECB9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62.0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A4E821" w14:textId="74B2BC2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3.3×10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</w:tr>
      <w:tr w:rsidR="002626E5" w:rsidRPr="000C4070" w14:paraId="72E3DEEA" w14:textId="77777777" w:rsidTr="001758A4">
        <w:trPr>
          <w:trHeight w:val="16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62A1E6" w14:textId="374DB1E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E9E7EF" w14:textId="73BBFED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Tuna–Herring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44396B" w14:textId="6683123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1.63 m </w:t>
            </w:r>
            <w:r w:rsidR="00B24BAA">
              <w:rPr>
                <w:rFonts w:ascii="Arial" w:hAnsi="Arial" w:cs="Arial"/>
                <w:color w:val="000000"/>
                <w:sz w:val="14"/>
                <w:szCs w:val="14"/>
              </w:rPr>
              <w:t>s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36A303" w14:textId="79220EBA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1.8 min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DD9AE5" w14:textId="3BC837B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14 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00F316" w14:textId="52495757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24.6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r c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d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</w:tcPr>
          <w:p w14:paraId="649A9939" w14:textId="51D83D94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0.54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BD31F4" w14:textId="7CFA3AE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4.3×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324139" w14:textId="044C547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3.3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CEA9E" w14:textId="5B1897E7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10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r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373342" w14:textId="57B79EAA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3.8×10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B63C47" w14:textId="0B99E10A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2.0×10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332658" w14:textId="48A1F825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4.4×10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8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287BA918" w14:textId="36FAE5E7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6.5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52BA6F" w14:textId="3520315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1.1×10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C72490" w14:textId="06871D4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2.1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D2AC43" w14:textId="21EA8BEE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9.8×10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275B3C" w14:textId="07E9F6B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6.6×10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</w:tr>
      <w:tr w:rsidR="002626E5" w:rsidRPr="000C4070" w14:paraId="2BC505B8" w14:textId="77777777" w:rsidTr="001758A4">
        <w:trPr>
          <w:trHeight w:val="171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EBBA35" w14:textId="56B4150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535F31" w14:textId="55145DC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White sharks–Seals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66159B" w14:textId="1136778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1.34 m s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82239" w14:textId="3DE84AD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30 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2B66B4" w14:textId="534AB6D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12.3 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8A74B3" w14:textId="2EE0A0B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0.25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r c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d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</w:tcPr>
          <w:p w14:paraId="69663B61" w14:textId="786C8172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1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pch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36736" w14:textId="19F50FA7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CB4BD2" w14:textId="7F9F9757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28A2E4" w14:textId="42504336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8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r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pch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5E742A" w14:textId="132BD6EA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9B5D41" w14:textId="16BC2C4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552F6" w14:textId="2F750F4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3.9×10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8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0B3DCDA3" w14:textId="47B0D131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2.8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5CAB18" w14:textId="2F12DE8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3.3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C77C8" w14:textId="0879DD2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5.7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2C191B" w14:textId="3E06DD3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7.7×10-07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CC1EC3" w14:textId="3ADF566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1.1×10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-4</w:t>
            </w:r>
          </w:p>
        </w:tc>
      </w:tr>
      <w:tr w:rsidR="002626E5" w:rsidRPr="000C4070" w14:paraId="0D091F71" w14:textId="77777777" w:rsidTr="001758A4">
        <w:trPr>
          <w:trHeight w:val="16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792661" w14:textId="15CE7D1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C23C78" w14:textId="25A732A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Killer whale–Chinook salmon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EECAE2" w14:textId="5F4B4E5E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1.6 m s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C13D6D" w14:textId="6FEDE1FE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 min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06AE4B" w14:textId="08E2A61E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24 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08C9FE" w14:textId="3EB74383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7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r c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min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</w:tcPr>
          <w:p w14:paraId="463FE727" w14:textId="420D7518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1.2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-6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7DA0E7" w14:textId="1200DD8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1200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9289D2" w14:textId="3C4C1E6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BE1735" w14:textId="15E1922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0.05 n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144F02" w14:textId="13E092AC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1.6×10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27DD77" w14:textId="71A53FD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67DAA0" w14:textId="3AB1D0A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7.6×10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8</w:t>
            </w:r>
          </w:p>
        </w:tc>
        <w:tc>
          <w:tcPr>
            <w:tcW w:w="602" w:type="dxa"/>
            <w:tcBorders>
              <w:right w:val="single" w:sz="4" w:space="0" w:color="auto"/>
            </w:tcBorders>
            <w:vAlign w:val="bottom"/>
          </w:tcPr>
          <w:p w14:paraId="5FFE1B96" w14:textId="34E7DF7B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3.6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3AEF09" w14:textId="08436091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7.4×10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F10DFB" w14:textId="462687F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3.8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B20443" w14:textId="37569C1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1.6×10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5A7361" w14:textId="7D1CD885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3.4×10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-3</w:t>
            </w:r>
          </w:p>
        </w:tc>
      </w:tr>
      <w:tr w:rsidR="002626E5" w:rsidRPr="000C4070" w14:paraId="77788A18" w14:textId="77777777" w:rsidTr="001758A4">
        <w:trPr>
          <w:trHeight w:val="162"/>
        </w:trPr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07E54E" w14:textId="299E3CD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F49E1A" w14:textId="4264613B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Blue whale–Krill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99421C" w14:textId="10008AAE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3.7 km h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E97B28" w14:textId="6EF1CA08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400 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3968D9" w14:textId="24FB438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10 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D173B8" w14:textId="55442E78" w:rsidR="002626E5" w:rsidRPr="000C4070" w:rsidRDefault="001E1B84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105 kg c</w:t>
            </w:r>
            <w:r w:rsidR="002626E5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 xml:space="preserve">-1 </w:t>
            </w:r>
            <w:r w:rsidR="002626E5" w:rsidRPr="000C4070">
              <w:rPr>
                <w:rFonts w:ascii="Arial" w:hAnsi="Arial" w:cs="Arial"/>
                <w:color w:val="000000"/>
                <w:sz w:val="14"/>
                <w:szCs w:val="14"/>
              </w:rPr>
              <w:t>min</w:t>
            </w:r>
            <w:r w:rsidR="002626E5" w:rsidRPr="000C4070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368E503" w14:textId="62285A9C" w:rsidR="002626E5" w:rsidRPr="000C4070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0.02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="001E1B84">
              <w:rPr>
                <w:rFonts w:ascii="Arial" w:hAnsi="Arial" w:cs="Arial"/>
                <w:color w:val="000000"/>
                <w:sz w:val="14"/>
                <w:szCs w:val="14"/>
              </w:rPr>
              <w:t>c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 km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C28C0B" w14:textId="0DB3F344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2.2×</w:t>
            </w:r>
            <w:r w:rsidRPr="000C407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832F08" w14:textId="2279924F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7000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B016C0" w14:textId="6A480210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 kg m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AD2E8" w14:textId="745471A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1.2×10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B9DBE9" w14:textId="4E5EADB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6.8×10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363403" w14:textId="6122B6DA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3.2×10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8</w:t>
            </w:r>
          </w:p>
        </w:tc>
        <w:tc>
          <w:tcPr>
            <w:tcW w:w="602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53941D25" w14:textId="36187742" w:rsidR="002626E5" w:rsidRPr="002626E5" w:rsidRDefault="002626E5" w:rsidP="002626E5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626E5">
              <w:rPr>
                <w:rFonts w:ascii="Arial" w:hAnsi="Arial" w:cs="Arial"/>
                <w:color w:val="000000"/>
                <w:sz w:val="14"/>
                <w:szCs w:val="14"/>
              </w:rPr>
              <w:t>2.7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×10</w:t>
            </w:r>
            <w:r w:rsidRPr="002626E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764409" w14:textId="44B2835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1.9×10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1CEB28" w14:textId="72627E69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 xml:space="preserve">3.2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7627DD" w14:textId="7BA9CE8D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6.9×10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E403F4" w14:textId="56AB5522" w:rsidR="002626E5" w:rsidRPr="000C4070" w:rsidRDefault="002626E5" w:rsidP="002626E5">
            <w:pPr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C4070">
              <w:rPr>
                <w:rFonts w:ascii="Arial" w:hAnsi="Arial" w:cs="Arial"/>
                <w:color w:val="000000"/>
                <w:sz w:val="14"/>
                <w:szCs w:val="14"/>
              </w:rPr>
              <w:t>7.9×10</w:t>
            </w:r>
            <w:r w:rsidRPr="000C4070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-4</w:t>
            </w:r>
          </w:p>
        </w:tc>
      </w:tr>
    </w:tbl>
    <w:p w14:paraId="702459EF" w14:textId="77777777" w:rsidR="008B58B3" w:rsidRDefault="008B58B3"/>
    <w:sectPr w:rsidR="008B58B3" w:rsidSect="00B9543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35"/>
    <w:rsid w:val="000537FD"/>
    <w:rsid w:val="00057ABB"/>
    <w:rsid w:val="00090FE0"/>
    <w:rsid w:val="000A2BD3"/>
    <w:rsid w:val="000C4070"/>
    <w:rsid w:val="00173A7E"/>
    <w:rsid w:val="001758A4"/>
    <w:rsid w:val="001E1B84"/>
    <w:rsid w:val="00221DCB"/>
    <w:rsid w:val="0022290E"/>
    <w:rsid w:val="002626E5"/>
    <w:rsid w:val="002724FC"/>
    <w:rsid w:val="0033061D"/>
    <w:rsid w:val="00331DC9"/>
    <w:rsid w:val="004324A4"/>
    <w:rsid w:val="00443A2B"/>
    <w:rsid w:val="00462DE0"/>
    <w:rsid w:val="00495AAE"/>
    <w:rsid w:val="004D721D"/>
    <w:rsid w:val="005322D1"/>
    <w:rsid w:val="00604297"/>
    <w:rsid w:val="0062315B"/>
    <w:rsid w:val="006A7693"/>
    <w:rsid w:val="007035DD"/>
    <w:rsid w:val="007A1B0A"/>
    <w:rsid w:val="007E46C1"/>
    <w:rsid w:val="00837009"/>
    <w:rsid w:val="008647BD"/>
    <w:rsid w:val="008B58B3"/>
    <w:rsid w:val="008B60A4"/>
    <w:rsid w:val="00940F70"/>
    <w:rsid w:val="00993F33"/>
    <w:rsid w:val="009A4949"/>
    <w:rsid w:val="009E6DC3"/>
    <w:rsid w:val="009F393A"/>
    <w:rsid w:val="00A4192C"/>
    <w:rsid w:val="00A63535"/>
    <w:rsid w:val="00AC2D93"/>
    <w:rsid w:val="00B01F3F"/>
    <w:rsid w:val="00B24BAA"/>
    <w:rsid w:val="00B95435"/>
    <w:rsid w:val="00BB1C38"/>
    <w:rsid w:val="00C347F4"/>
    <w:rsid w:val="00C67B82"/>
    <w:rsid w:val="00D9226D"/>
    <w:rsid w:val="00DE05C7"/>
    <w:rsid w:val="00F36B7E"/>
    <w:rsid w:val="00F54386"/>
    <w:rsid w:val="00F70FAE"/>
    <w:rsid w:val="00F939FD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2DB7"/>
  <w15:chartTrackingRefBased/>
  <w15:docId w15:val="{81B708A6-5682-4407-ABFD-FC26B88D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4A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A3B9B-AE85-477D-AD86-ADD8E3D66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Rogers</dc:creator>
  <cp:keywords/>
  <dc:description/>
  <cp:lastModifiedBy>Sam.Urmy</cp:lastModifiedBy>
  <cp:revision>10</cp:revision>
  <dcterms:created xsi:type="dcterms:W3CDTF">2021-06-29T17:35:00Z</dcterms:created>
  <dcterms:modified xsi:type="dcterms:W3CDTF">2021-06-30T18:15:00Z</dcterms:modified>
</cp:coreProperties>
</file>