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Real-Time Multimodal Emotion Recognition using Feature-Level Fusion of Facial Expression and Speech Features: A Literature Survey</w:t>
      </w:r>
    </w:p>
    <w:p>
      <w:pPr>
        <w:spacing w:after="80"/>
        <w:jc w:val="center"/>
      </w:pPr>
      <w:r>
        <w:rPr>
          <w:rFonts w:ascii="Times New Roman" w:cs="Times New Roman" w:eastAsia="Times New Roman" w:hAnsi="Times New Roman"/>
          <w:sz w:val="22"/>
          <w:szCs w:val="22"/>
        </w:rPr>
        <w:t xml:space="preserve">[Author 1], [Author 2], [Author 3], [Author 4]</w:t>
      </w:r>
    </w:p>
    <w:p>
      <w:pPr>
        <w:spacing w:after="60"/>
        <w:jc w:val="center"/>
      </w:pPr>
      <w:r>
        <w:rPr>
          <w:rFonts w:ascii="Times New Roman" w:cs="Times New Roman" w:eastAsia="Times New Roman" w:hAnsi="Times New Roman"/>
          <w:i/>
          <w:iCs/>
          <w:sz w:val="20"/>
          <w:szCs w:val="20"/>
        </w:rPr>
        <w:t xml:space="preserve">Department of Artificial Intelligence and Machine Learning</w:t>
      </w:r>
    </w:p>
    <w:p>
      <w:pPr>
        <w:pBdr>
          <w:bottom w:val="single" w:color="999999" w:sz="4" w:space="6"/>
        </w:pBdr>
        <w:spacing w:after="200"/>
        <w:jc w:val="center"/>
      </w:pPr>
      <w:r>
        <w:rPr>
          <w:rFonts w:ascii="Times New Roman" w:cs="Times New Roman" w:eastAsia="Times New Roman" w:hAnsi="Times New Roman"/>
          <w:i/>
          <w:iCs/>
          <w:color w:val="555555"/>
          <w:sz w:val="20"/>
          <w:szCs w:val="20"/>
        </w:rPr>
        <w:t xml:space="preserve">CMR Institute of Technology, Bengaluru, India  |  [email@cmrit.ac.in]</w:t>
      </w:r>
    </w:p>
    <w:p>
      <w:pPr>
        <w:pStyle w:val="Heading1"/>
      </w:pPr>
      <w:r>
        <w:t xml:space="preserve">Abstract</w:t>
      </w:r>
    </w:p>
    <w:p>
      <w:pPr>
        <w:spacing w:after="160"/>
        <w:jc w:val="both"/>
      </w:pPr>
      <w:r>
        <w:rPr>
          <w:rFonts w:ascii="Times New Roman" w:cs="Times New Roman" w:eastAsia="Times New Roman" w:hAnsi="Times New Roman"/>
        </w:rPr>
        <w:t xml:space="preserve">Emotion recognition is a fundamental challenge in human-computer interaction (HCI), with applications spanning mental health monitoring, driver safety, education, and customer service. Traditional single-modality approaches—relying solely on facial expressions or speech signals—exhibit reduced accuracy in real-world conditions where one modality may be ambiguous or corrupted. This paper presents a literature survey and system design for a real-time multimodal emotion recognition (MER) system that fuses facial expression features and speech features using deep learning. Drawing on four recent Scopus-indexed publications (2024–2025), we review the state-of-the-art in audiovisual fusion, LLM-based multimodal approaches, and hybrid CNN-LSTM architectures. Our analysis identifies a critical and recurring research gap: despite high accuracy on pre-recorded benchmark datasets, no widely established system provides real-time multimodal face-and-audio emotion recognition from live webcam and microphone input. We propose a system comprising an EfficientNet-based CNN for facial feature extraction trained on FER-2013, an LSTM network for speech feature extraction using MFCCs from RAVDESS, and a feature-level fusion mechanism producing seven-class emotion predictions. The system is deployed as a live Streamlit application, directly addressing the open challenge identified across the reviewed literature. Target accuracy is 80–85%, comparable to state-of-the-art offline systems, with the novel contribution of real-time deployability.</w:t>
      </w:r>
    </w:p>
    <w:p>
      <w:pPr>
        <w:spacing w:after="200"/>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multimodal emotion recognition, facial expression recognition, speech emotion recognition, feature fusion, real-time inference, CNN, LSTM, EfficientNet, MFCC, RAVDESS, FER-2013, deep learning</w:t>
      </w:r>
    </w:p>
    <w:p>
      <w:pPr>
        <w:pStyle w:val="Heading1"/>
      </w:pPr>
      <w:r>
        <w:t xml:space="preserve">I. Introduction</w:t>
      </w:r>
    </w:p>
    <w:p>
      <w:pPr>
        <w:spacing w:after="130"/>
        <w:jc w:val="both"/>
      </w:pPr>
      <w:r>
        <w:rPr>
          <w:rFonts w:ascii="Times New Roman" w:cs="Times New Roman" w:eastAsia="Times New Roman" w:hAnsi="Times New Roman"/>
        </w:rPr>
        <w:t xml:space="preserve">The automatic recognition of human emotions from physiological signals and behavioral cues is a research domain of growing importance. Affective computing systems capable of detecting emotional states in real time can substantially enhance human-computer interaction across a wide range of application domains, including healthcare, education, automotive safety, entertainment, and customer service [1][2]. Despite significant advances in deep learning for both visual and audio modalities, the majority of deployed emotion recognition systems continue to rely on a single data source, limiting their robustness in unconstrained real-world environments.</w:t>
      </w:r>
    </w:p>
    <w:p>
      <w:pPr>
        <w:spacing w:after="130"/>
        <w:jc w:val="both"/>
      </w:pPr>
      <w:r>
        <w:rPr>
          <w:rFonts w:ascii="Times New Roman" w:cs="Times New Roman" w:eastAsia="Times New Roman" w:hAnsi="Times New Roman"/>
        </w:rPr>
        <w:t xml:space="preserve">Human emotional expression is inherently multimodal. The same emotional state may manifest differently across facial expressions, vocal tone, body posture, and physiological signals. In many real-world scenarios, one modality may be unreliable or ambiguous: a person may consciously suppress facial expressions while their vocal characteristics reveal their true emotional state, or background noise may corrupt speech signals while facial cues remain available. Emotion recognition systems that analyze only a single modality therefore capture only a partial and potentially misleading picture of the subject's affective state [3].</w:t>
      </w:r>
    </w:p>
    <w:p>
      <w:pPr>
        <w:spacing w:after="130"/>
        <w:jc w:val="both"/>
      </w:pPr>
      <w:r>
        <w:rPr>
          <w:rFonts w:ascii="Times New Roman" w:cs="Times New Roman" w:eastAsia="Times New Roman" w:hAnsi="Times New Roman"/>
        </w:rPr>
        <w:t xml:space="preserve">Multimodal emotion recognition (MER) systems that combine information from multiple sources have consistently demonstrated superior accuracy over their unimodal counterparts [1][3][4]. However, a critical limitation persists in the existing literature: high-performing MER systems are evaluated exclusively on pre-recorded, controlled benchmark datasets and provide no real-time inference capability. A comprehensive systematic review of 103 MER studies published between 2011 and 2025 explicitly identifies real-time deployment as a major unresolved research challenge across the entire field [2].</w:t>
      </w:r>
    </w:p>
    <w:p>
      <w:pPr>
        <w:spacing w:after="130"/>
        <w:jc w:val="both"/>
      </w:pPr>
      <w:r>
        <w:rPr>
          <w:rFonts w:ascii="Times New Roman" w:cs="Times New Roman" w:eastAsia="Times New Roman" w:hAnsi="Times New Roman"/>
        </w:rPr>
        <w:t xml:space="preserve">This paper makes two primary contributions. First, we present a structured literature survey of four recent Scopus-indexed publications (2024–2025) that represent the state-of-the-art in multimodal emotion recognition using face and audio modalities. From this review, we systematically identify the research gaps that motivate our proposed system. Second, we describe the design of a real-time multimodal emotion recognition system that implements feature-level fusion of CNN-based facial features and LSTM-based speech features, deployed as a live application from webcam and microphone input — directly addressing the gap confirmed across all reviewed papers.</w:t>
      </w:r>
    </w:p>
    <w:p>
      <w:pPr>
        <w:pStyle w:val="Heading2"/>
      </w:pPr>
      <w:r>
        <w:t xml:space="preserve">A. Problem Statement</w:t>
      </w:r>
    </w:p>
    <w:p>
      <w:pPr>
        <w:pBdr>
          <w:left w:val="single" w:color="1C6EA4" w:sz="10" w:space="10"/>
        </w:pBdr>
        <w:spacing w:after="160"/>
        <w:ind w:left="280"/>
        <w:jc w:val="both"/>
      </w:pPr>
      <w:r>
        <w:rPr>
          <w:rFonts w:ascii="Times New Roman" w:cs="Times New Roman" w:eastAsia="Times New Roman" w:hAnsi="Times New Roman"/>
          <w:i/>
          <w:iCs/>
        </w:rPr>
        <w:t xml:space="preserve">Current emotion recognition systems analyze either facial expressions or speech independently, leading to reduced accuracy in real-world scenarios where one modality may be unreliable or ambiguous. There is a need for a robust multimodal system that simultaneously fuses both facial and audio features to achieve more accurate and real-time emotion recognition.</w:t>
      </w:r>
    </w:p>
    <w:p>
      <w:pPr>
        <w:pStyle w:val="Heading2"/>
      </w:pPr>
      <w:r>
        <w:t xml:space="preserve">B. Paper Organization</w:t>
      </w:r>
    </w:p>
    <w:p>
      <w:pPr>
        <w:spacing w:after="200"/>
        <w:jc w:val="both"/>
      </w:pPr>
      <w:r>
        <w:rPr>
          <w:rFonts w:ascii="Times New Roman" w:cs="Times New Roman" w:eastAsia="Times New Roman" w:hAnsi="Times New Roman"/>
        </w:rPr>
        <w:t xml:space="preserve">The remainder of this paper is organized as follows. Section II presents the literature survey, reviewing four key papers and analyzing their methodologies, results, and limitations. Section III synthesizes the research gaps identified across the reviewed literature. Section IV describes the proposed system architecture. Section V concludes the paper.</w:t>
      </w:r>
    </w:p>
    <w:p>
      <w:pPr>
        <w:pStyle w:val="Heading1"/>
      </w:pPr>
      <w:r>
        <w:t xml:space="preserve">II. Literature Survey</w:t>
      </w:r>
    </w:p>
    <w:p>
      <w:pPr>
        <w:spacing w:after="130"/>
        <w:jc w:val="both"/>
      </w:pPr>
      <w:r>
        <w:rPr>
          <w:rFonts w:ascii="Times New Roman" w:cs="Times New Roman" w:eastAsia="Times New Roman" w:hAnsi="Times New Roman"/>
        </w:rPr>
        <w:t xml:space="preserve">This section reviews four Scopus-indexed publications that directly inform our proposed system. The papers span audiovisual feature-level fusion with LSTM temporal modeling, LLM-based multimodal fusion, a comprehensive systematic survey of the MER field, and a CNN-LSTM hybrid architecture using the same datasets as our proposed system. Together, these papers establish the state-of-the-art, confirm the effectiveness of our chosen approach, and collectively identify the research gap that our system addresses.</w:t>
      </w:r>
    </w:p>
    <w:p>
      <w:pPr>
        <w:pStyle w:val="Heading2"/>
      </w:pPr>
      <w:r>
        <w:t xml:space="preserve">A. Audiovisual Fusion with Temporal Dynamics [3]</w:t>
      </w:r>
    </w:p>
    <w:p>
      <w:pPr>
        <w:spacing w:after="80"/>
      </w:pPr>
      <w:r>
        <w:rPr>
          <w:rFonts w:ascii="Times New Roman" w:cs="Times New Roman" w:eastAsia="Times New Roman" w:hAnsi="Times New Roman"/>
          <w:i/>
          <w:iCs/>
          <w:color w:val="555555"/>
          <w:sz w:val="20"/>
          <w:szCs w:val="20"/>
        </w:rPr>
        <w:t xml:space="preserve">Salas-Caceres et al., Multimedia Tools and Applications, Springer, 2024 (Scopus indexed)</w:t>
      </w:r>
    </w:p>
    <w:p>
      <w:pPr>
        <w:spacing w:after="120"/>
        <w:jc w:val="both"/>
      </w:pPr>
      <w:r>
        <w:rPr>
          <w:rFonts w:ascii="Times New Roman" w:cs="Times New Roman" w:eastAsia="Times New Roman" w:hAnsi="Times New Roman"/>
        </w:rPr>
        <w:t xml:space="preserve">Salas-Caceres et al. propose a multimodal emotion recognition framework for Human-Machine Interaction (HMI) that integrates visual and audio features extracted from video recordings. The visual processing pipeline employs VGG-Face with a VGG-16 backbone to generate 2048-dimensional face embeddings from video frames. Audio is processed using X-vector, which produces 512-dimensional embeddings from audio segments extracted from the same video. The temporal alignment is maintained by dividing video frames and audio into three chronological thirds, ensuring temporal coherence between the two modalities.</w:t>
      </w:r>
    </w:p>
    <w:p>
      <w:pPr>
        <w:spacing w:after="120"/>
        <w:jc w:val="both"/>
      </w:pPr>
      <w:r>
        <w:rPr>
          <w:rFonts w:ascii="Times New Roman" w:cs="Times New Roman" w:eastAsia="Times New Roman" w:hAnsi="Times New Roman"/>
        </w:rPr>
        <w:t xml:space="preserve">The authors evaluate four fusion strategies applied at the feature level before classification: (1) multimodal concatenation of face and audio vectors; (2) PCA-based dimensionality reduction of the concatenated vector; (3) a multimodal autoencoder (AE) trained to extract shared latent representations; and (4) the Embracement module, which employs multinomial sampling to robustly combine embeddings from both modalities. All fusion strategies feed into an LSTM classifier with 16 hidden units, trained for 100 epochs using the Adam optimizer. The LSTM is specifically selected to capture the temporal dynamics of emotional expression across video frames.</w:t>
      </w:r>
    </w:p>
    <w:p>
      <w:pPr>
        <w:spacing w:after="120"/>
        <w:jc w:val="both"/>
      </w:pPr>
      <w:r>
        <w:rPr>
          <w:rFonts w:ascii="Times New Roman" w:cs="Times New Roman" w:eastAsia="Times New Roman" w:hAnsi="Times New Roman"/>
        </w:rPr>
        <w:t xml:space="preserve">Evaluated on RAVDESS, SAVEE, and CREMA-D, the Embracement fusion strategy achieves state-of-the-art accuracy of 88.11%, 86.75%, and 80.27% respectively — outperforming prior multimodal methods on all three benchmarks. The authors demonstrate that multimodal approaches consistently match or outperform unimodal approaches, confirming the central hypothesis that combining face and audio features improves emotion recognition accuracy.</w:t>
      </w:r>
    </w:p>
    <w:p>
      <w:pPr>
        <w:spacing w:after="160"/>
        <w:jc w:val="both"/>
      </w:pPr>
      <w:r>
        <w:rPr>
          <w:rFonts w:ascii="Times New Roman" w:cs="Times New Roman" w:eastAsia="Times New Roman" w:hAnsi="Times New Roman"/>
          <w:b/>
          <w:bCs/>
        </w:rPr>
        <w:t xml:space="preserve">Limitation: </w:t>
      </w:r>
      <w:r>
        <w:rPr>
          <w:rFonts w:ascii="Times New Roman" w:cs="Times New Roman" w:eastAsia="Times New Roman" w:hAnsi="Times New Roman"/>
        </w:rPr>
        <w:t xml:space="preserve">All experiments are conducted on pre-recorded, studio-quality controlled video datasets. The system provides no real-time inference capability and cannot process live webcam or microphone input. The controlled recording conditions (professional studio lighting, high-quality cameras, close-up frontal faces) do not reflect the variability of real-world deployment environments.</w:t>
      </w:r>
    </w:p>
    <w:p>
      <w:pPr>
        <w:pStyle w:val="Heading2"/>
      </w:pPr>
      <w:r>
        <w:t xml:space="preserve">B. LLM-Based Multimodal Feature Fusion [4]</w:t>
      </w:r>
    </w:p>
    <w:p>
      <w:pPr>
        <w:spacing w:after="80"/>
      </w:pPr>
      <w:r>
        <w:rPr>
          <w:rFonts w:ascii="Times New Roman" w:cs="Times New Roman" w:eastAsia="Times New Roman" w:hAnsi="Times New Roman"/>
          <w:i/>
          <w:iCs/>
          <w:color w:val="555555"/>
          <w:sz w:val="20"/>
          <w:szCs w:val="20"/>
        </w:rPr>
        <w:t xml:space="preserve">Chandraumakantham et al., IEEE Access, Volume 12, 2024 (Scopus indexed)</w:t>
      </w:r>
    </w:p>
    <w:p>
      <w:pPr>
        <w:spacing w:after="120"/>
        <w:jc w:val="both"/>
      </w:pPr>
      <w:r>
        <w:rPr>
          <w:rFonts w:ascii="Times New Roman" w:cs="Times New Roman" w:eastAsia="Times New Roman" w:hAnsi="Times New Roman"/>
        </w:rPr>
        <w:t xml:space="preserve">Chandraumakantham et al. propose a novel multimodal emotion recognition approach that converts heterogeneous feature representations into a unified textual format, enabling the use of a pre-trained Large Language Model (LLM) for classification. Audio features are extracted using OpenSMILE — including equivalent loudness, pitch stability (F0 standard deviation), pitch emphasis, spectral flux, and four MFCC coefficients — and Facial Action Units (AUs) are extracted using PyFEAT's SVM model, identifying 20 distinct AUs corresponding to specific facial muscle movements.</w:t>
      </w:r>
    </w:p>
    <w:p>
      <w:pPr>
        <w:spacing w:after="120"/>
        <w:jc w:val="both"/>
      </w:pPr>
      <w:r>
        <w:rPr>
          <w:rFonts w:ascii="Times New Roman" w:cs="Times New Roman" w:eastAsia="Times New Roman" w:hAnsi="Times New Roman"/>
        </w:rPr>
        <w:t xml:space="preserve">Both feature sets are converted to human-readable text descriptions using rule-based threshold systems. Audio features are mapped based on Chebyshev inequality-derived thresholds (e.g., loudness above threshold → 'The speaker has a loud overall volume'), while facial AUs are mapped to anatomical descriptions (e.g., AU6 → 'Raises cheeks'). The audio and facial text descriptions are concatenated into a structured prompt and used to fine-tune distilRoBERTa — a compact transformer-based LLM — for seven-class emotion classification. Text augmentation via NLPAug synonym replacement expands the training data 25-fold, substantially improving model generalization.</w:t>
      </w:r>
    </w:p>
    <w:p>
      <w:pPr>
        <w:spacing w:after="120"/>
        <w:jc w:val="both"/>
      </w:pPr>
      <w:r>
        <w:rPr>
          <w:rFonts w:ascii="Times New Roman" w:cs="Times New Roman" w:eastAsia="Times New Roman" w:hAnsi="Times New Roman"/>
        </w:rPr>
        <w:t xml:space="preserve">The system achieves 93.18% accuracy on RAVDESS and 93.69% on BAUM-1, with consistent cross-dataset performance. The paper demonstrates that MFCC features, pitch stability, spectral flux, and facial action units are collectively highly informative for emotion classification. It also introduces a modular framework that can readily accommodate additional modalities by converting them to text.</w:t>
      </w:r>
    </w:p>
    <w:p>
      <w:pPr>
        <w:spacing w:after="160"/>
        <w:jc w:val="both"/>
      </w:pPr>
      <w:r>
        <w:rPr>
          <w:rFonts w:ascii="Times New Roman" w:cs="Times New Roman" w:eastAsia="Times New Roman" w:hAnsi="Times New Roman"/>
          <w:b/>
          <w:bCs/>
        </w:rPr>
        <w:t xml:space="preserve">Limitation: </w:t>
      </w:r>
      <w:r>
        <w:rPr>
          <w:rFonts w:ascii="Times New Roman" w:cs="Times New Roman" w:eastAsia="Times New Roman" w:hAnsi="Times New Roman"/>
        </w:rPr>
        <w:t xml:space="preserve">The LLM-based pipeline requires full pre-recorded video files as input and introduces substantial computational overhead through the distilRoBERTa fine-tuning and inference stages, making real-time deployment on standard consumer hardware infeasible. The rule-based feature-to-text conversion requires careful manual threshold engineering for each new dataset.</w:t>
      </w:r>
    </w:p>
    <w:p>
      <w:pPr>
        <w:pStyle w:val="Heading2"/>
      </w:pPr>
      <w:r>
        <w:t xml:space="preserve">C. Comprehensive Survey of MER Techniques [2]</w:t>
      </w:r>
    </w:p>
    <w:p>
      <w:pPr>
        <w:spacing w:after="80"/>
      </w:pPr>
      <w:r>
        <w:rPr>
          <w:rFonts w:ascii="Times New Roman" w:cs="Times New Roman" w:eastAsia="Times New Roman" w:hAnsi="Times New Roman"/>
          <w:i/>
          <w:iCs/>
          <w:color w:val="555555"/>
          <w:sz w:val="20"/>
          <w:szCs w:val="20"/>
        </w:rPr>
        <w:t xml:space="preserve">Wu, Mi, Gao, Biomimetics, MDPI, Volume 10, 2025 (Scopus indexed)</w:t>
      </w:r>
    </w:p>
    <w:p>
      <w:pPr>
        <w:spacing w:after="120"/>
        <w:jc w:val="both"/>
      </w:pPr>
      <w:r>
        <w:rPr>
          <w:rFonts w:ascii="Times New Roman" w:cs="Times New Roman" w:eastAsia="Times New Roman" w:hAnsi="Times New Roman"/>
        </w:rPr>
        <w:t xml:space="preserve">Wu et al. present a comprehensive PRISMA-compliant systematic review of 103 multimodal emotion recognition studies published between 2011 and 2025. The review synthesizes findings across system architecture, feature extraction techniques, multimodal fusion strategies, and application domains, providing the broadest available snapshot of the MER field's state and trajectory.</w:t>
      </w:r>
    </w:p>
    <w:p>
      <w:pPr>
        <w:spacing w:after="120"/>
        <w:jc w:val="both"/>
      </w:pPr>
      <w:r>
        <w:rPr>
          <w:rFonts w:ascii="Times New Roman" w:cs="Times New Roman" w:eastAsia="Times New Roman" w:hAnsi="Times New Roman"/>
        </w:rPr>
        <w:t xml:space="preserve">Key quantitative findings include: audio-visual (AV) fusion dominates the field, appearing in 30 of 103 reviewed papers; over 40% of studies published after 2022 adopt transformer-based cross-modal fusion architectures; CNNs and LSTMs remain the most widely adopted architectures for visual and temporal modeling respectively; and hybrid fusion strategies — combining early and late fusion — consistently outperform pure early or late fusion approaches. The survey confirms RAVDESS, IEMOCAP, MELD, and CREMA-D as the field's gold-standard benchmark datasets.</w:t>
      </w:r>
    </w:p>
    <w:p>
      <w:pPr>
        <w:spacing w:after="120"/>
        <w:jc w:val="both"/>
      </w:pPr>
      <w:r>
        <w:rPr>
          <w:rFonts w:ascii="Times New Roman" w:cs="Times New Roman" w:eastAsia="Times New Roman" w:hAnsi="Times New Roman"/>
        </w:rPr>
        <w:t xml:space="preserve">Critically for the motivation of our work, the survey explicitly identifies real-time deployable MER as a major unresolved research challenge across the entire field. Lightweight edge-deployable systems — the closest existing work to real-time deployment — achieve approximately 79% accuracy, indicating that the performance gap between offline and real-time systems remains significant. The survey also identifies cross-corpus generalizability as a key open problem.</w:t>
      </w:r>
    </w:p>
    <w:p>
      <w:pPr>
        <w:spacing w:after="160"/>
        <w:jc w:val="both"/>
      </w:pPr>
      <w:r>
        <w:rPr>
          <w:rFonts w:ascii="Times New Roman" w:cs="Times New Roman" w:eastAsia="Times New Roman" w:hAnsi="Times New Roman"/>
          <w:b/>
          <w:bCs/>
        </w:rPr>
        <w:t xml:space="preserve">Significance: </w:t>
      </w:r>
      <w:r>
        <w:rPr>
          <w:rFonts w:ascii="Times New Roman" w:cs="Times New Roman" w:eastAsia="Times New Roman" w:hAnsi="Times New Roman"/>
        </w:rPr>
        <w:t xml:space="preserve">This paper provides field-wide validation for our project's novelty. The real-time deployment gap identified across 103 papers is the precise gap our system addresses. The survey also confirms our architectural choices (CNN + LSTM, feature-level fusion, RAVDESS dataset) as aligned with field best practice.</w:t>
      </w:r>
    </w:p>
    <w:p>
      <w:pPr>
        <w:pStyle w:val="Heading2"/>
      </w:pPr>
      <w:r>
        <w:t xml:space="preserve">D. Hybrid CNN-LSTM for Face and Speech [1]</w:t>
      </w:r>
    </w:p>
    <w:p>
      <w:pPr>
        <w:spacing w:after="80"/>
      </w:pPr>
      <w:r>
        <w:rPr>
          <w:rFonts w:ascii="Times New Roman" w:cs="Times New Roman" w:eastAsia="Times New Roman" w:hAnsi="Times New Roman"/>
          <w:i/>
          <w:iCs/>
          <w:color w:val="555555"/>
          <w:sz w:val="20"/>
          <w:szCs w:val="20"/>
        </w:rPr>
        <w:t xml:space="preserve">Pragash K et al., International Journal of Research Publication and Reviews (IJRPR), Vol 5, No 12, 2024 (Scopus indexed)</w:t>
      </w:r>
    </w:p>
    <w:p>
      <w:pPr>
        <w:spacing w:after="120"/>
        <w:jc w:val="both"/>
      </w:pPr>
      <w:r>
        <w:rPr>
          <w:rFonts w:ascii="Times New Roman" w:cs="Times New Roman" w:eastAsia="Times New Roman" w:hAnsi="Times New Roman"/>
        </w:rPr>
        <w:t xml:space="preserve">Pragash K et al. develop a hybrid emotion detection system that directly parallels our proposed architecture. A CNN model is trained on the FER-2013 dataset for facial feature extraction, producing a 512-dimensional feature vector that captures spatial patterns across facial regions including eyes, eyebrows, and mouth corners. Simultaneously, an LSTM model processes Mel-spectrogram representations of speech from the RAVDESS dataset, capturing temporal patterns in pitch, tone, and rhythm, producing a corresponding 512-dimensional audio feature vector.</w:t>
      </w:r>
    </w:p>
    <w:p>
      <w:pPr>
        <w:spacing w:after="120"/>
        <w:jc w:val="both"/>
      </w:pPr>
      <w:r>
        <w:rPr>
          <w:rFonts w:ascii="Times New Roman" w:cs="Times New Roman" w:eastAsia="Times New Roman" w:hAnsi="Times New Roman"/>
        </w:rPr>
        <w:t xml:space="preserve">The two feature vectors are concatenated into a 1024-dimensional unified representation and classified using traditional machine learning classifiers — Support Vector Machine (SVM), Random Forest, and K-Nearest Neighbors (KNN). The system employs categorical cross-entropy as the loss function, dropout regularization, and grid search hyperparameter optimization. Image preprocessing includes resizing, normalization, and data augmentation (rotation, flipping, brightness adjustment). Audio preprocessing converts RAVDESS recordings to Mel-spectrograms with noise reduction and volume normalization.</w:t>
      </w:r>
    </w:p>
    <w:p>
      <w:pPr>
        <w:spacing w:after="120"/>
        <w:jc w:val="both"/>
      </w:pPr>
      <w:r>
        <w:rPr>
          <w:rFonts w:ascii="Times New Roman" w:cs="Times New Roman" w:eastAsia="Times New Roman" w:hAnsi="Times New Roman"/>
        </w:rPr>
        <w:t xml:space="preserve">The hybrid model achieves 93.5% overall accuracy, substantially outperforming the face-only CNN model (88.2%) and speech-only LSTM model (86.4%). Precision is 92.1% and recall is 93.2% across seven emotion categories. The confusion matrix demonstrates substantially reduced misclassification between similar emotions (fear vs. surprise, sadness vs. fear) compared to unimodal baselines. Results are validated on the same dataset combination — FER-2013 and RAVDESS — that our proposed system employs, providing a direct baseline for comparison.</w:t>
      </w:r>
    </w:p>
    <w:p>
      <w:pPr>
        <w:spacing w:after="200"/>
        <w:jc w:val="both"/>
      </w:pPr>
      <w:r>
        <w:rPr>
          <w:rFonts w:ascii="Times New Roman" w:cs="Times New Roman" w:eastAsia="Times New Roman" w:hAnsi="Times New Roman"/>
          <w:b/>
          <w:bCs/>
        </w:rPr>
        <w:t xml:space="preserve">Limitation: </w:t>
      </w:r>
      <w:r>
        <w:rPr>
          <w:rFonts w:ascii="Times New Roman" w:cs="Times New Roman" w:eastAsia="Times New Roman" w:hAnsi="Times New Roman"/>
        </w:rPr>
        <w:t xml:space="preserve">The system is trained and evaluated entirely on static pre-recorded datasets with no real-time inference capability. The final classification layer uses traditional ML classifiers (SVM, Random Forest) rather than an end-to-end deep learning approach, which may limit accuracy. No deployable application for live demonstration is provided.</w:t>
      </w:r>
    </w:p>
    <w:p>
      <w:pPr>
        <w:pStyle w:val="Heading1"/>
      </w:pPr>
      <w:r>
        <w:t xml:space="preserve">III. Research Gap Analysis</w:t>
      </w:r>
    </w:p>
    <w:p>
      <w:pPr>
        <w:spacing w:after="130"/>
        <w:jc w:val="both"/>
      </w:pPr>
      <w:r>
        <w:rPr>
          <w:rFonts w:ascii="Times New Roman" w:cs="Times New Roman" w:eastAsia="Times New Roman" w:hAnsi="Times New Roman"/>
        </w:rPr>
        <w:t xml:space="preserve">The four reviewed papers collectively establish three interconnected research gaps that motivate our proposed system.</w:t>
      </w:r>
    </w:p>
    <w:p>
      <w:pPr>
        <w:pStyle w:val="Heading2"/>
      </w:pPr>
      <w:r>
        <w:t xml:space="preserve">A. Absence of Real-Time Deployment</w:t>
      </w:r>
    </w:p>
    <w:p>
      <w:pPr>
        <w:spacing w:after="130"/>
        <w:jc w:val="both"/>
      </w:pPr>
      <w:r>
        <w:rPr>
          <w:rFonts w:ascii="Times New Roman" w:cs="Times New Roman" w:eastAsia="Times New Roman" w:hAnsi="Times New Roman"/>
        </w:rPr>
        <w:t xml:space="preserve">All three system-focused papers [1][3][4] evaluate exclusively on pre-recorded, controlled benchmark datasets. None provides real-time inference capability from live video and audio input. This gap is not incidental — it is explicitly confirmed as the most critical open challenge in the entire MER field by the comprehensive systematic review of 103 papers [2]. The survey identifies that lightweight edge-deployable systems achieve approximately 79% accuracy, indicating a substantial performance-deployability trade-off that remains unresolved.</w:t>
      </w:r>
    </w:p>
    <w:p>
      <w:pPr>
        <w:pStyle w:val="Heading2"/>
      </w:pPr>
      <w:r>
        <w:t xml:space="preserve">B. Computational Overhead of High-Accuracy Systems</w:t>
      </w:r>
    </w:p>
    <w:p>
      <w:pPr>
        <w:spacing w:after="130"/>
        <w:jc w:val="both"/>
      </w:pPr>
      <w:r>
        <w:rPr>
          <w:rFonts w:ascii="Times New Roman" w:cs="Times New Roman" w:eastAsia="Times New Roman" w:hAnsi="Times New Roman"/>
        </w:rPr>
        <w:t xml:space="preserve">The highest-accuracy reviewed system [4] achieves 93.18% by employing a Large Language Model pipeline that introduces substantial computational overhead. While effective offline, this approach is not viable for real-time deployment on standard consumer hardware. Similarly, [3] uses VGG-Face and X-vector embeddings of high dimensionality that may introduce latency constraints in real-time scenarios.</w:t>
      </w:r>
    </w:p>
    <w:p>
      <w:pPr>
        <w:pStyle w:val="Heading2"/>
      </w:pPr>
      <w:r>
        <w:t xml:space="preserve">C. Traditional Classifiers in End-to-End Pipelines</w:t>
      </w:r>
    </w:p>
    <w:p>
      <w:pPr>
        <w:spacing w:after="200"/>
        <w:jc w:val="both"/>
      </w:pPr>
      <w:r>
        <w:rPr>
          <w:rFonts w:ascii="Times New Roman" w:cs="Times New Roman" w:eastAsia="Times New Roman" w:hAnsi="Times New Roman"/>
        </w:rPr>
        <w:t xml:space="preserve">The most architecturally similar prior work [1] employs traditional ML classifiers (SVM, Random Forest, KNN) for final emotion classification rather than an end-to-end deep learning approach. This introduces a feature engineering bottleneck and limits the system's ability to learn discriminative joint representations from both modalities simultaneously.</w:t>
      </w:r>
    </w:p>
    <w:p>
      <w:pPr>
        <w:pStyle w:val="Heading1"/>
      </w:pPr>
      <w:r>
        <w:t xml:space="preserve">IV. Proposed System Design</w:t>
      </w:r>
    </w:p>
    <w:p>
      <w:pPr>
        <w:spacing w:after="130"/>
        <w:jc w:val="both"/>
      </w:pPr>
      <w:r>
        <w:rPr>
          <w:rFonts w:ascii="Times New Roman" w:cs="Times New Roman" w:eastAsia="Times New Roman" w:hAnsi="Times New Roman"/>
        </w:rPr>
        <w:t xml:space="preserve">The proposed system addresses all three identified research gaps through a lightweight, end-to-end deep learning multimodal architecture deployed as a real-time application.</w:t>
      </w:r>
    </w:p>
    <w:p>
      <w:pPr>
        <w:pStyle w:val="Heading2"/>
      </w:pPr>
      <w:r>
        <w:t xml:space="preserve">A. System Architecture</w:t>
      </w:r>
    </w:p>
    <w:p>
      <w:pPr>
        <w:spacing w:after="130"/>
        <w:jc w:val="both"/>
      </w:pPr>
      <w:r>
        <w:rPr>
          <w:rFonts w:ascii="Times New Roman" w:cs="Times New Roman" w:eastAsia="Times New Roman" w:hAnsi="Times New Roman"/>
        </w:rPr>
        <w:t xml:space="preserve">The system comprises three main components operating in parallel: a facial emotion recognition module, a speech emotion recognition module, and a feature-level fusion and classification module. OpenCV captures the live webcam feed and extracts individual frames; MediaPipe detects and crops the face region from each frame. Simultaneously, PyAudio captures microphone input in 2–3 second sliding windows.</w:t>
      </w:r>
    </w:p>
    <w:p>
      <w:pPr>
        <w:pStyle w:val="Heading2"/>
      </w:pPr>
      <w:r>
        <w:t xml:space="preserve">B. Facial Feature Extraction</w:t>
      </w:r>
    </w:p>
    <w:p>
      <w:pPr>
        <w:spacing w:after="130"/>
        <w:jc w:val="both"/>
      </w:pPr>
      <w:r>
        <w:rPr>
          <w:rFonts w:ascii="Times New Roman" w:cs="Times New Roman" w:eastAsia="Times New Roman" w:hAnsi="Times New Roman"/>
        </w:rPr>
        <w:t xml:space="preserve">The facial module employs EfficientNet-B0, pre-trained on ImageNet via transfer learning, fine-tuned on the FER-2013 dataset (35,887 labeled grayscale facial images across seven emotion categories). EfficientNet is selected over basic CNN architectures as used in [1] due to its superior accuracy-to-parameter ratio, enabling both higher accuracy and faster inference for real-time deployment. The model outputs a compact feature vector representing the facial emotional state.</w:t>
      </w:r>
    </w:p>
    <w:p>
      <w:pPr>
        <w:pStyle w:val="Heading2"/>
      </w:pPr>
      <w:r>
        <w:t xml:space="preserve">C. Speech Feature Extraction</w:t>
      </w:r>
    </w:p>
    <w:p>
      <w:pPr>
        <w:spacing w:after="130"/>
        <w:jc w:val="both"/>
      </w:pPr>
      <w:r>
        <w:rPr>
          <w:rFonts w:ascii="Times New Roman" w:cs="Times New Roman" w:eastAsia="Times New Roman" w:hAnsi="Times New Roman"/>
        </w:rPr>
        <w:t xml:space="preserve">The audio module extracts MFCC features from live microphone input using Librosa, consistent with [4] and aligned with the key audio features identified in [3] — MFCCs, pitch, and spectral flux. The MFCC sequence is processed by an LSTM network trained on the RAVDESS dataset (7,356 audio-visual recordings across eight emotions), capturing temporal patterns in vocal characteristics across the audio window. The LSTM architecture follows the temporal modeling approach validated in [1][3].</w:t>
      </w:r>
    </w:p>
    <w:p>
      <w:pPr>
        <w:pStyle w:val="Heading2"/>
      </w:pPr>
      <w:r>
        <w:t xml:space="preserve">D. Feature-Level Fusion and Classification</w:t>
      </w:r>
    </w:p>
    <w:p>
      <w:pPr>
        <w:spacing w:after="130"/>
        <w:jc w:val="both"/>
      </w:pPr>
      <w:r>
        <w:rPr>
          <w:rFonts w:ascii="Times New Roman" w:cs="Times New Roman" w:eastAsia="Times New Roman" w:hAnsi="Times New Roman"/>
        </w:rPr>
        <w:t xml:space="preserve">Feature vectors from both modules are concatenated at the feature level — the fusion strategy demonstrated most consistently effective in the reviewed literature [1][3]. Unlike [1] which applies traditional ML classifiers to the fused vector, our system employs an end-to-end deep learning classification head trained jointly with the fusion mechanism, enabling the model to learn discriminative joint representations from both modalities. A softmax output layer produces a probability distribution over seven emotion categories.</w:t>
      </w:r>
    </w:p>
    <w:p>
      <w:pPr>
        <w:pStyle w:val="Heading2"/>
      </w:pPr>
      <w:r>
        <w:t xml:space="preserve">E. Real-Time Deployment</w:t>
      </w:r>
    </w:p>
    <w:p>
      <w:pPr>
        <w:spacing w:after="200"/>
        <w:jc w:val="both"/>
      </w:pPr>
      <w:r>
        <w:rPr>
          <w:rFonts w:ascii="Times New Roman" w:cs="Times New Roman" w:eastAsia="Times New Roman" w:hAnsi="Times New Roman"/>
        </w:rPr>
        <w:t xml:space="preserve">The complete pipeline is deployed as a Streamlit web application. The application streams live webcam video, displays the detected emotion label and confidence score in real time, and visualizes the emotion probability distribution. This deployment directly addresses the real-time gap confirmed by [2] across 103 papers.</w:t>
      </w:r>
    </w:p>
    <w:p>
      <w:pPr>
        <w:pStyle w:val="Heading2"/>
      </w:pPr>
      <w:r>
        <w:t xml:space="preserve">F. Comparison with Reviewed Systems</w:t>
      </w:r>
    </w:p>
    <w:p>
      <w:pPr>
        <w:spacing w:after="120"/>
      </w:pPr>
      <w:r>
        <w:rPr>
          <w:rFonts w:ascii="Times New Roman" w:cs="Times New Roman" w:eastAsia="Times New Roman" w:hAnsi="Times New Roman"/>
        </w:rPr>
        <w:t xml:space="preserve">Table I compares the proposed system with the four reviewed papers across key dimensions.</w:t>
      </w:r>
    </w:p>
    <w:p>
      <w:pPr>
        <w:spacing w:after="80"/>
        <w:jc w:val="center"/>
      </w:pPr>
      <w:r>
        <w:rPr>
          <w:rFonts w:ascii="Times New Roman" w:cs="Times New Roman" w:eastAsia="Times New Roman" w:hAnsi="Times New Roman"/>
          <w:b/>
          <w:bCs/>
          <w:sz w:val="20"/>
          <w:szCs w:val="20"/>
        </w:rPr>
        <w:t xml:space="preserve">TABLE I. Comparison of Proposed System with Reviewed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260"/>
        <w:gridCol w:w="1400"/>
        <w:gridCol w:w="2100"/>
      </w:tblGrid>
      <w:tr>
        <w:tc>
          <w:tcPr>
            <w:tcW w:type="dxa" w:w="2000"/>
            <w:shd w:fill="1C6EA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System</w:t>
            </w:r>
          </w:p>
        </w:tc>
        <w:tc>
          <w:tcPr>
            <w:tcW w:type="dxa" w:w="1300"/>
            <w:shd w:fill="1C6EA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Journal</w:t>
            </w:r>
          </w:p>
        </w:tc>
        <w:tc>
          <w:tcPr>
            <w:tcW w:type="dxa" w:w="1260"/>
            <w:shd w:fill="1C6EA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Accuracy</w:t>
            </w:r>
          </w:p>
        </w:tc>
        <w:tc>
          <w:tcPr>
            <w:tcW w:type="dxa" w:w="1300"/>
            <w:shd w:fill="1C6EA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Modalities</w:t>
            </w:r>
          </w:p>
        </w:tc>
        <w:tc>
          <w:tcPr>
            <w:tcW w:type="dxa" w:w="1400"/>
            <w:shd w:fill="1C6EA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Real-Time</w:t>
            </w:r>
          </w:p>
        </w:tc>
        <w:tc>
          <w:tcPr>
            <w:tcW w:type="dxa" w:w="2100"/>
            <w:shd w:fill="1C6EA4"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Key Method</w:t>
            </w:r>
          </w:p>
        </w:tc>
      </w:tr>
      <w:tr>
        <w:tc>
          <w:tcPr>
            <w:tcW w:type="dxa" w:w="20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Salas-Caceres et al. [3]</w:t>
            </w:r>
          </w:p>
        </w:tc>
        <w:tc>
          <w:tcPr>
            <w:tcW w:type="dxa" w:w="13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Springer 2024</w:t>
            </w:r>
          </w:p>
        </w:tc>
        <w:tc>
          <w:tcPr>
            <w:tcW w:type="dxa" w:w="126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88.11%</w:t>
            </w:r>
          </w:p>
        </w:tc>
        <w:tc>
          <w:tcPr>
            <w:tcW w:type="dxa" w:w="13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Face + Audio</w:t>
            </w:r>
          </w:p>
        </w:tc>
        <w:tc>
          <w:tcPr>
            <w:tcW w:type="dxa" w:w="14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No</w:t>
            </w:r>
          </w:p>
        </w:tc>
        <w:tc>
          <w:tcPr>
            <w:tcW w:type="dxa" w:w="21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VGGFace + X-vector + LSTM + Embracement</w:t>
            </w:r>
          </w:p>
        </w:tc>
      </w:tr>
      <w:tr>
        <w:tc>
          <w:tcPr>
            <w:tcW w:type="dxa" w:w="20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Chandraumakantham et al. [4]</w:t>
            </w:r>
          </w:p>
        </w:tc>
        <w:tc>
          <w:tcPr>
            <w:tcW w:type="dxa" w:w="13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IEEE Access 2024</w:t>
            </w:r>
          </w:p>
        </w:tc>
        <w:tc>
          <w:tcPr>
            <w:tcW w:type="dxa" w:w="126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93.18%</w:t>
            </w:r>
          </w:p>
        </w:tc>
        <w:tc>
          <w:tcPr>
            <w:tcW w:type="dxa" w:w="13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Face + Audio</w:t>
            </w:r>
          </w:p>
        </w:tc>
        <w:tc>
          <w:tcPr>
            <w:tcW w:type="dxa" w:w="14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No</w:t>
            </w:r>
          </w:p>
        </w:tc>
        <w:tc>
          <w:tcPr>
            <w:tcW w:type="dxa" w:w="21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Rule-based text + distilRoBERTa LLM</w:t>
            </w:r>
          </w:p>
        </w:tc>
      </w:tr>
      <w:tr>
        <w:tc>
          <w:tcPr>
            <w:tcW w:type="dxa" w:w="20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Wu et al. [2]</w:t>
            </w:r>
          </w:p>
        </w:tc>
        <w:tc>
          <w:tcPr>
            <w:tcW w:type="dxa" w:w="13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Biomimetics 2025</w:t>
            </w:r>
          </w:p>
        </w:tc>
        <w:tc>
          <w:tcPr>
            <w:tcW w:type="dxa" w:w="126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Survey</w:t>
            </w:r>
          </w:p>
        </w:tc>
        <w:tc>
          <w:tcPr>
            <w:tcW w:type="dxa" w:w="13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All modalities</w:t>
            </w:r>
          </w:p>
        </w:tc>
        <w:tc>
          <w:tcPr>
            <w:tcW w:type="dxa" w:w="14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Gap confirmed</w:t>
            </w:r>
          </w:p>
        </w:tc>
        <w:tc>
          <w:tcPr>
            <w:tcW w:type="dxa" w:w="2100"/>
            <w:shd w:fill="F5F5F5"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PRISMA review of 103 papers</w:t>
            </w:r>
          </w:p>
        </w:tc>
      </w:tr>
      <w:tr>
        <w:tc>
          <w:tcPr>
            <w:tcW w:type="dxa" w:w="20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Pragash K et al. [1]</w:t>
            </w:r>
          </w:p>
        </w:tc>
        <w:tc>
          <w:tcPr>
            <w:tcW w:type="dxa" w:w="13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IJRPR 2024</w:t>
            </w:r>
          </w:p>
        </w:tc>
        <w:tc>
          <w:tcPr>
            <w:tcW w:type="dxa" w:w="126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93.5%</w:t>
            </w:r>
          </w:p>
        </w:tc>
        <w:tc>
          <w:tcPr>
            <w:tcW w:type="dxa" w:w="13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Face + Audio</w:t>
            </w:r>
          </w:p>
        </w:tc>
        <w:tc>
          <w:tcPr>
            <w:tcW w:type="dxa" w:w="14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No</w:t>
            </w:r>
          </w:p>
        </w:tc>
        <w:tc>
          <w:tcPr>
            <w:tcW w:type="dxa" w:w="2100"/>
            <w:shd w:fill="FFFFFF" w:val="clear"/>
            <w:tcMar>
              <w:top w:type="dxa" w:w="60"/>
              <w:left w:type="dxa" w:w="80"/>
              <w:bottom w:type="dxa" w:w="60"/>
              <w:right w:type="dxa" w:w="80"/>
            </w:tcMar>
          </w:tcPr>
          <w:p>
            <w:r>
              <w:rPr>
                <w:rFonts w:ascii="Times New Roman" w:cs="Times New Roman" w:eastAsia="Times New Roman" w:hAnsi="Times New Roman"/>
                <w:b w:val="false"/>
                <w:bCs w:val="false"/>
                <w:color w:val="000000"/>
                <w:sz w:val="18"/>
                <w:szCs w:val="18"/>
              </w:rPr>
              <w:t xml:space="preserve">CNN + LSTM + SVM/RF classifier</w:t>
            </w:r>
          </w:p>
        </w:tc>
      </w:tr>
      <w:tr>
        <w:tc>
          <w:tcPr>
            <w:tcW w:type="dxa" w:w="2000"/>
            <w:shd w:fill="E8F4FD" w:val="clear"/>
            <w:tcMar>
              <w:top w:type="dxa" w:w="60"/>
              <w:left w:type="dxa" w:w="80"/>
              <w:bottom w:type="dxa" w:w="60"/>
              <w:right w:type="dxa" w:w="80"/>
            </w:tcMar>
          </w:tcPr>
          <w:p>
            <w:r>
              <w:rPr>
                <w:rFonts w:ascii="Times New Roman" w:cs="Times New Roman" w:eastAsia="Times New Roman" w:hAnsi="Times New Roman"/>
                <w:b/>
                <w:bCs/>
                <w:color w:val="1C6EA4"/>
                <w:sz w:val="18"/>
                <w:szCs w:val="18"/>
              </w:rPr>
              <w:t xml:space="preserve">Proposed System</w:t>
            </w:r>
          </w:p>
        </w:tc>
        <w:tc>
          <w:tcPr>
            <w:tcW w:type="dxa" w:w="1300"/>
            <w:shd w:fill="E8F4FD" w:val="clear"/>
            <w:tcMar>
              <w:top w:type="dxa" w:w="60"/>
              <w:left w:type="dxa" w:w="80"/>
              <w:bottom w:type="dxa" w:w="60"/>
              <w:right w:type="dxa" w:w="80"/>
            </w:tcMar>
          </w:tcPr>
          <w:p>
            <w:r>
              <w:rPr>
                <w:rFonts w:ascii="Times New Roman" w:cs="Times New Roman" w:eastAsia="Times New Roman" w:hAnsi="Times New Roman"/>
                <w:b/>
                <w:bCs/>
                <w:color w:val="1C6EA4"/>
                <w:sz w:val="18"/>
                <w:szCs w:val="18"/>
              </w:rPr>
              <w:t xml:space="preserve">—</w:t>
            </w:r>
          </w:p>
        </w:tc>
        <w:tc>
          <w:tcPr>
            <w:tcW w:type="dxa" w:w="1260"/>
            <w:shd w:fill="E8F4FD" w:val="clear"/>
            <w:tcMar>
              <w:top w:type="dxa" w:w="60"/>
              <w:left w:type="dxa" w:w="80"/>
              <w:bottom w:type="dxa" w:w="60"/>
              <w:right w:type="dxa" w:w="80"/>
            </w:tcMar>
          </w:tcPr>
          <w:p>
            <w:r>
              <w:rPr>
                <w:rFonts w:ascii="Times New Roman" w:cs="Times New Roman" w:eastAsia="Times New Roman" w:hAnsi="Times New Roman"/>
                <w:b/>
                <w:bCs/>
                <w:color w:val="1C6EA4"/>
                <w:sz w:val="18"/>
                <w:szCs w:val="18"/>
              </w:rPr>
              <w:t xml:space="preserve">Target: 80-85%</w:t>
            </w:r>
          </w:p>
        </w:tc>
        <w:tc>
          <w:tcPr>
            <w:tcW w:type="dxa" w:w="1300"/>
            <w:shd w:fill="E8F4FD" w:val="clear"/>
            <w:tcMar>
              <w:top w:type="dxa" w:w="60"/>
              <w:left w:type="dxa" w:w="80"/>
              <w:bottom w:type="dxa" w:w="60"/>
              <w:right w:type="dxa" w:w="80"/>
            </w:tcMar>
          </w:tcPr>
          <w:p>
            <w:r>
              <w:rPr>
                <w:rFonts w:ascii="Times New Roman" w:cs="Times New Roman" w:eastAsia="Times New Roman" w:hAnsi="Times New Roman"/>
                <w:b/>
                <w:bCs/>
                <w:color w:val="1C6EA4"/>
                <w:sz w:val="18"/>
                <w:szCs w:val="18"/>
              </w:rPr>
              <w:t xml:space="preserve">Face + Audio (Live)</w:t>
            </w:r>
          </w:p>
        </w:tc>
        <w:tc>
          <w:tcPr>
            <w:tcW w:type="dxa" w:w="1400"/>
            <w:shd w:fill="E8F4FD" w:val="clear"/>
            <w:tcMar>
              <w:top w:type="dxa" w:w="60"/>
              <w:left w:type="dxa" w:w="80"/>
              <w:bottom w:type="dxa" w:w="60"/>
              <w:right w:type="dxa" w:w="80"/>
            </w:tcMar>
          </w:tcPr>
          <w:p>
            <w:r>
              <w:rPr>
                <w:rFonts w:ascii="Times New Roman" w:cs="Times New Roman" w:eastAsia="Times New Roman" w:hAnsi="Times New Roman"/>
                <w:b/>
                <w:bCs/>
                <w:color w:val="1C6EA4"/>
                <w:sz w:val="18"/>
                <w:szCs w:val="18"/>
              </w:rPr>
              <w:t xml:space="preserve">YES</w:t>
            </w:r>
          </w:p>
        </w:tc>
        <w:tc>
          <w:tcPr>
            <w:tcW w:type="dxa" w:w="2100"/>
            <w:shd w:fill="E8F4FD" w:val="clear"/>
            <w:tcMar>
              <w:top w:type="dxa" w:w="60"/>
              <w:left w:type="dxa" w:w="80"/>
              <w:bottom w:type="dxa" w:w="60"/>
              <w:right w:type="dxa" w:w="80"/>
            </w:tcMar>
          </w:tcPr>
          <w:p>
            <w:r>
              <w:rPr>
                <w:rFonts w:ascii="Times New Roman" w:cs="Times New Roman" w:eastAsia="Times New Roman" w:hAnsi="Times New Roman"/>
                <w:b/>
                <w:bCs/>
                <w:color w:val="1C6EA4"/>
                <w:sz w:val="18"/>
                <w:szCs w:val="18"/>
              </w:rPr>
              <w:t xml:space="preserve">EfficientNet + LSTM + End-to-End Fusion</w:t>
            </w:r>
          </w:p>
        </w:tc>
      </w:tr>
    </w:tbl>
    <w:p>
      <w:pPr>
        <w:spacing w:after="200"/>
      </w:pPr>
      <w:r>
        <w:t xml:space="preserve"/>
      </w:r>
    </w:p>
    <w:p>
      <w:pPr>
        <w:pStyle w:val="Heading1"/>
      </w:pPr>
      <w:r>
        <w:t xml:space="preserve">V. Conclusion</w:t>
      </w:r>
    </w:p>
    <w:p>
      <w:pPr>
        <w:spacing w:after="130"/>
        <w:jc w:val="both"/>
      </w:pPr>
      <w:r>
        <w:rPr>
          <w:rFonts w:ascii="Times New Roman" w:cs="Times New Roman" w:eastAsia="Times New Roman" w:hAnsi="Times New Roman"/>
        </w:rPr>
        <w:t xml:space="preserve">This paper has presented a structured literature survey and system design for a real-time multimodal emotion recognition system. The four reviewed Scopus-indexed publications (2024–2025) collectively establish that: (1) multimodal face and audio fusion achieves 88–93% accuracy on benchmark datasets, consistently outperforming unimodal approaches; (2) CNN for facial features and LSTM for audio temporal modeling is the most proven and widely validated architecture; (3) RAVDESS and FER-2013 are the gold-standard benchmark datasets for this task; and (4) real-time deployable multimodal emotion recognition is an explicitly identified open challenge confirmed across 103 peer-reviewed studies.</w:t>
      </w:r>
    </w:p>
    <w:p>
      <w:pPr>
        <w:spacing w:after="130"/>
        <w:jc w:val="both"/>
      </w:pPr>
      <w:r>
        <w:rPr>
          <w:rFonts w:ascii="Times New Roman" w:cs="Times New Roman" w:eastAsia="Times New Roman" w:hAnsi="Times New Roman"/>
        </w:rPr>
        <w:t xml:space="preserve">The proposed system addresses all identified gaps by implementing EfficientNet-based facial feature extraction, LSTM-based speech feature extraction with MFCC features, end-to-end deep learning feature-level fusion, and a Streamlit-based real-time deployment from live webcam and microphone. The target accuracy of 80–85% is consistent with the performance of existing lightweight real-time systems while being substantially improved by our end-to-end deep learning approach.</w:t>
      </w:r>
    </w:p>
    <w:p>
      <w:pPr>
        <w:spacing w:after="200"/>
        <w:jc w:val="both"/>
      </w:pPr>
      <w:r>
        <w:rPr>
          <w:rFonts w:ascii="Times New Roman" w:cs="Times New Roman" w:eastAsia="Times New Roman" w:hAnsi="Times New Roman"/>
        </w:rPr>
        <w:t xml:space="preserve">Future work will include benchmarking on SAVEE and CREMA-D in addition to RAVDESS, exploring attention-based fusion mechanisms, and investigating model compression techniques to further improve real-time performance.</w:t>
      </w:r>
    </w:p>
    <w:p>
      <w:pPr>
        <w:pStyle w:val="Heading1"/>
      </w:pPr>
      <w:r>
        <w:t xml:space="preserve">References</w:t>
      </w:r>
    </w:p>
    <w:p>
      <w:pPr>
        <w:spacing w:after="80"/>
        <w:jc w:val="both"/>
      </w:pPr>
      <w:r>
        <w:rPr>
          <w:rFonts w:ascii="Times New Roman" w:cs="Times New Roman" w:eastAsia="Times New Roman" w:hAnsi="Times New Roman"/>
          <w:sz w:val="20"/>
          <w:szCs w:val="20"/>
        </w:rPr>
        <w:t xml:space="preserve">[1] Pragash K, Deepak R, Gopinath R, Shasteeswaran R T, Rohit S K, "Emotion Detection in Facial Expressions and Speech Using Deep Hybrid Learning," International Journal of Research Publication and Reviews, Vol. 5, No. 12, pp. 1711–1719, December 2024. DOI: 10.55248/gengpi.5.1224.3508</w:t>
      </w:r>
    </w:p>
    <w:p>
      <w:pPr>
        <w:spacing w:after="80"/>
        <w:jc w:val="both"/>
      </w:pPr>
      <w:r>
        <w:rPr>
          <w:rFonts w:ascii="Times New Roman" w:cs="Times New Roman" w:eastAsia="Times New Roman" w:hAnsi="Times New Roman"/>
          <w:sz w:val="20"/>
          <w:szCs w:val="20"/>
        </w:rPr>
        <w:t xml:space="preserve">[2] Wu Y, Mi Q, Gao T, "A Comprehensive Review of Multimodal Emotion Recognition: Techniques, Challenges, and Future Directions," Biomimetics, MDPI, Vol. 10, No. 7, p. 418, 2025. DOI: 10.3390/biomimetics10070418</w:t>
      </w:r>
    </w:p>
    <w:p>
      <w:pPr>
        <w:spacing w:after="80"/>
        <w:jc w:val="both"/>
      </w:pPr>
      <w:r>
        <w:rPr>
          <w:rFonts w:ascii="Times New Roman" w:cs="Times New Roman" w:eastAsia="Times New Roman" w:hAnsi="Times New Roman"/>
          <w:sz w:val="20"/>
          <w:szCs w:val="20"/>
        </w:rPr>
        <w:t xml:space="preserve">[3] Salas-Caceres J, Lorenzo-Navarro J, Freire-Obregon D, Castrillon-Santana M, "Multimodal Emotion Recognition based on a Fusion of Audiovisual Information with Temporal Dynamics," Multimedia Tools and Applications, Springer, Vol. 84, pp. 27327–27343, 2025 (Published online 2024). DOI: 10.1007/s11042-024-20227-6</w:t>
      </w:r>
    </w:p>
    <w:p>
      <w:pPr>
        <w:spacing w:after="80"/>
        <w:jc w:val="both"/>
      </w:pPr>
      <w:r>
        <w:rPr>
          <w:rFonts w:ascii="Times New Roman" w:cs="Times New Roman" w:eastAsia="Times New Roman" w:hAnsi="Times New Roman"/>
          <w:sz w:val="20"/>
          <w:szCs w:val="20"/>
        </w:rPr>
        <w:t xml:space="preserve">[4] Chandraumakantham O, Gowtham N, Zakariah M, Almazyad A, "Multimodal Emotion Recognition Using Feature Fusion: An LLM-Based Approach," IEEE Access, Vol. 12, pp. 108052–108071, 2024. DOI: 10.1109/ACCESS.2024.3425953</w:t>
      </w:r>
    </w:p>
    <w:p>
      <w:pPr>
        <w:spacing w:after="200"/>
      </w:pPr>
      <w:r>
        <w:t xml:space="preserve"/>
      </w:r>
    </w:p>
    <w:p>
      <w:pPr>
        <w:pBdr>
          <w:top w:val="single" w:color="CCCCCC" w:sz="4" w:space="4"/>
        </w:pBdr>
        <w:spacing w:before="200"/>
        <w:jc w:val="center"/>
      </w:pPr>
      <w:r>
        <w:rPr>
          <w:rFonts w:ascii="Times New Roman" w:cs="Times New Roman" w:eastAsia="Times New Roman" w:hAnsi="Times New Roman"/>
          <w:i/>
          <w:iCs/>
          <w:color w:val="AAAAAA"/>
          <w:sz w:val="18"/>
          <w:szCs w:val="18"/>
        </w:rPr>
        <w:t xml:space="preserve">Conference Paper Draft — CMRIT | Major Project Phase 1 | R2 Submission | March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180" w:after="80"/>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spacing w:before="140" w:after="6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2026-03-14T05:38:12.537Z</dcterms:created>
  <dcterms:modified xsi:type="dcterms:W3CDTF">2026-03-14T05:38:12.538Z</dcterms:modified>
</cp:coreProperties>
</file>

<file path=docProps/custom.xml><?xml version="1.0" encoding="utf-8"?>
<Properties xmlns="http://schemas.openxmlformats.org/officeDocument/2006/custom-properties" xmlns:vt="http://schemas.openxmlformats.org/officeDocument/2006/docPropsVTypes"/>
</file>