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147265" w14:textId="77777777" w:rsidR="004F2275" w:rsidRPr="00252C36" w:rsidRDefault="00000000">
      <w:pPr>
        <w:keepLines/>
        <w:spacing w:after="60"/>
        <w:jc w:val="center"/>
        <w:rPr>
          <w:lang w:val="ru-RU"/>
        </w:rPr>
      </w:pPr>
      <w:r w:rsidRPr="00252C36">
        <w:rPr>
          <w:lang w:val="ru-RU"/>
        </w:rPr>
        <w:t>Финансовый университет при Правительстве Российской Федерации</w:t>
      </w:r>
    </w:p>
    <w:p w14:paraId="76756D0C" w14:textId="77777777" w:rsidR="004F2275" w:rsidRPr="00252C36" w:rsidRDefault="00000000">
      <w:pPr>
        <w:keepLines/>
        <w:spacing w:after="60"/>
        <w:jc w:val="center"/>
        <w:rPr>
          <w:lang w:val="ru-RU"/>
        </w:rPr>
      </w:pPr>
      <w:r w:rsidRPr="00252C36">
        <w:rPr>
          <w:lang w:val="ru-RU"/>
        </w:rPr>
        <w:t>Департамент анализа данных и машинного обучения</w:t>
      </w:r>
    </w:p>
    <w:p w14:paraId="11E555D4" w14:textId="77777777" w:rsidR="004F2275" w:rsidRPr="00252C36" w:rsidRDefault="004F2275">
      <w:pPr>
        <w:rPr>
          <w:lang w:val="ru-RU"/>
        </w:rPr>
      </w:pPr>
    </w:p>
    <w:p w14:paraId="261A7238" w14:textId="77777777" w:rsidR="004F2275" w:rsidRPr="00252C36" w:rsidRDefault="00000000">
      <w:pPr>
        <w:pStyle w:val="aa"/>
        <w:keepLines/>
        <w:jc w:val="center"/>
        <w:rPr>
          <w:lang w:val="ru-RU"/>
        </w:rPr>
      </w:pPr>
      <w:r w:rsidRPr="00252C36">
        <w:rPr>
          <w:lang w:val="ru-RU"/>
        </w:rPr>
        <w:t>Лабораторная работа 2</w:t>
      </w:r>
      <w:r w:rsidRPr="00252C36">
        <w:rPr>
          <w:lang w:val="ru-RU"/>
        </w:rPr>
        <w:br/>
        <w:t>Мультимодальные модели для адаптации визуального домена</w:t>
      </w:r>
    </w:p>
    <w:p w14:paraId="5D4A2B82" w14:textId="6031C977" w:rsidR="00252C36" w:rsidRPr="00252C36" w:rsidRDefault="00000000" w:rsidP="00252C36">
      <w:pPr>
        <w:keepLines/>
        <w:jc w:val="center"/>
        <w:rPr>
          <w:lang w:val="ru-RU"/>
        </w:rPr>
      </w:pPr>
      <w:r w:rsidRPr="00252C36">
        <w:rPr>
          <w:lang w:val="ru-RU"/>
        </w:rPr>
        <w:t>По теме ВКР «Сравнительный анализ методов выравнивания распределений для адаптации домена в задачах компьютерного зрения»</w:t>
      </w:r>
    </w:p>
    <w:p w14:paraId="15D4CDFA" w14:textId="77777777" w:rsidR="004F2275" w:rsidRPr="00252C36" w:rsidRDefault="00000000">
      <w:pPr>
        <w:keepLines/>
        <w:jc w:val="right"/>
        <w:rPr>
          <w:lang w:val="ru-RU"/>
        </w:rPr>
      </w:pPr>
      <w:r w:rsidRPr="00252C36">
        <w:rPr>
          <w:lang w:val="ru-RU"/>
        </w:rPr>
        <w:t>Выполнила: А. Д. Якумова</w:t>
      </w:r>
    </w:p>
    <w:p w14:paraId="1FEEB056" w14:textId="77777777" w:rsidR="004F2275" w:rsidRPr="00252C36" w:rsidRDefault="00000000">
      <w:pPr>
        <w:keepLines/>
        <w:jc w:val="center"/>
        <w:rPr>
          <w:lang w:val="ru-RU"/>
        </w:rPr>
      </w:pPr>
      <w:r w:rsidRPr="00252C36">
        <w:rPr>
          <w:lang w:val="ru-RU"/>
        </w:rPr>
        <w:t>2026</w:t>
      </w:r>
    </w:p>
    <w:p w14:paraId="22EF95C8" w14:textId="77777777" w:rsidR="004F2275" w:rsidRPr="00252C36" w:rsidRDefault="00000000">
      <w:pPr>
        <w:pStyle w:val="1"/>
        <w:rPr>
          <w:lang w:val="ru-RU"/>
        </w:rPr>
      </w:pPr>
      <w:r w:rsidRPr="00252C36">
        <w:rPr>
          <w:lang w:val="ru-RU"/>
        </w:rPr>
        <w:t>Аннотация</w:t>
      </w:r>
    </w:p>
    <w:p w14:paraId="5C51D885" w14:textId="77777777" w:rsidR="004F2275" w:rsidRPr="00252C36" w:rsidRDefault="00000000">
      <w:pPr>
        <w:keepLines/>
        <w:rPr>
          <w:lang w:val="ru-RU"/>
        </w:rPr>
      </w:pPr>
      <w:r w:rsidRPr="00252C36">
        <w:rPr>
          <w:lang w:val="ru-RU"/>
        </w:rPr>
        <w:t xml:space="preserve">Проверено, помогают ли текстовые описания и числовые характеристики изображения перенести распознавание объектов из фотографий товаров </w:t>
      </w:r>
      <w:r>
        <w:t>Product</w:t>
      </w:r>
      <w:r w:rsidRPr="00252C36">
        <w:rPr>
          <w:lang w:val="ru-RU"/>
        </w:rPr>
        <w:t xml:space="preserve"> на рисунки </w:t>
      </w:r>
      <w:r>
        <w:t>Clipart</w:t>
      </w:r>
      <w:r w:rsidRPr="00252C36">
        <w:rPr>
          <w:lang w:val="ru-RU"/>
        </w:rPr>
        <w:t xml:space="preserve">. Изображение и текст кодировались </w:t>
      </w:r>
      <w:proofErr w:type="spellStart"/>
      <w:r w:rsidRPr="00252C36">
        <w:rPr>
          <w:lang w:val="ru-RU"/>
        </w:rPr>
        <w:t>предобученной</w:t>
      </w:r>
      <w:proofErr w:type="spellEnd"/>
      <w:r w:rsidRPr="00252C36">
        <w:rPr>
          <w:lang w:val="ru-RU"/>
        </w:rPr>
        <w:t xml:space="preserve"> </w:t>
      </w:r>
      <w:proofErr w:type="spellStart"/>
      <w:r>
        <w:t>SigLIP</w:t>
      </w:r>
      <w:proofErr w:type="spellEnd"/>
      <w:r w:rsidRPr="00252C36">
        <w:rPr>
          <w:lang w:val="ru-RU"/>
        </w:rPr>
        <w:t xml:space="preserve"> 2; 19 числовых характеристик измерялись непосредственно на исходном изображении. Сравнены восемь схем объединения признаков, </w:t>
      </w:r>
      <w:r>
        <w:t>MMD</w:t>
      </w:r>
      <w:r w:rsidRPr="00252C36">
        <w:rPr>
          <w:lang w:val="ru-RU"/>
        </w:rPr>
        <w:t xml:space="preserve"> и </w:t>
      </w:r>
      <w:r>
        <w:t>CORAL</w:t>
      </w:r>
      <w:r w:rsidRPr="00252C36">
        <w:rPr>
          <w:lang w:val="ru-RU"/>
        </w:rPr>
        <w:t xml:space="preserve">, одномодальные контроли и </w:t>
      </w:r>
      <w:r>
        <w:t>zero</w:t>
      </w:r>
      <w:r w:rsidRPr="00252C36">
        <w:rPr>
          <w:lang w:val="ru-RU"/>
        </w:rPr>
        <w:t>-</w:t>
      </w:r>
      <w:r>
        <w:t>shot</w:t>
      </w:r>
      <w:r w:rsidRPr="00252C36">
        <w:rPr>
          <w:lang w:val="ru-RU"/>
        </w:rPr>
        <w:t xml:space="preserve"> распознавание. На </w:t>
      </w:r>
      <w:r>
        <w:t>Clipart</w:t>
      </w:r>
      <w:r w:rsidRPr="00252C36">
        <w:rPr>
          <w:lang w:val="ru-RU"/>
        </w:rPr>
        <w:t xml:space="preserve"> лучшим ориентиром оказалось прямое </w:t>
      </w:r>
      <w:r>
        <w:t>zero</w:t>
      </w:r>
      <w:r w:rsidRPr="00252C36">
        <w:rPr>
          <w:lang w:val="ru-RU"/>
        </w:rPr>
        <w:t>-</w:t>
      </w:r>
      <w:r>
        <w:t>shot</w:t>
      </w:r>
      <w:r w:rsidRPr="00252C36">
        <w:rPr>
          <w:lang w:val="ru-RU"/>
        </w:rPr>
        <w:t xml:space="preserve"> применение </w:t>
      </w:r>
      <w:proofErr w:type="spellStart"/>
      <w:r>
        <w:t>SigLIP</w:t>
      </w:r>
      <w:proofErr w:type="spellEnd"/>
      <w:r w:rsidRPr="00252C36">
        <w:rPr>
          <w:lang w:val="ru-RU"/>
        </w:rPr>
        <w:t xml:space="preserve"> 2: </w:t>
      </w:r>
      <w:r>
        <w:t>Macro</w:t>
      </w:r>
      <w:r w:rsidRPr="00252C36">
        <w:rPr>
          <w:lang w:val="ru-RU"/>
        </w:rPr>
        <w:t>-</w:t>
      </w:r>
      <w:r>
        <w:t>F</w:t>
      </w:r>
      <w:r w:rsidRPr="00252C36">
        <w:rPr>
          <w:lang w:val="ru-RU"/>
        </w:rPr>
        <w:t xml:space="preserve">1 0,879 против 0,634 у выбранной по </w:t>
      </w:r>
      <w:r>
        <w:t>Product</w:t>
      </w:r>
      <w:r w:rsidRPr="00252C36">
        <w:rPr>
          <w:lang w:val="ru-RU"/>
        </w:rPr>
        <w:t xml:space="preserve"> схемы объединения. Для </w:t>
      </w:r>
      <w:r>
        <w:t>Office</w:t>
      </w:r>
      <w:r w:rsidRPr="00252C36">
        <w:rPr>
          <w:lang w:val="ru-RU"/>
        </w:rPr>
        <w:t>-</w:t>
      </w:r>
      <w:r>
        <w:t>Home</w:t>
      </w:r>
      <w:r w:rsidRPr="00252C36">
        <w:rPr>
          <w:lang w:val="ru-RU"/>
        </w:rPr>
        <w:t xml:space="preserve"> добавление зависимых от изображения текста и чисел не улучшило перенос. На дополнительном наборе </w:t>
      </w:r>
      <w:r>
        <w:t>Digits</w:t>
      </w:r>
      <w:r w:rsidRPr="00252C36">
        <w:rPr>
          <w:lang w:val="ru-RU"/>
        </w:rPr>
        <w:t xml:space="preserve"> обнаружен эффект выравнивания, но его нельзя приписать объединению без сравнения с визуальной моделью с тем же выравниванием.</w:t>
      </w:r>
    </w:p>
    <w:p w14:paraId="4AEC4F5E" w14:textId="77777777" w:rsidR="004F2275" w:rsidRPr="00252C36" w:rsidRDefault="00000000">
      <w:pPr>
        <w:pStyle w:val="1"/>
        <w:rPr>
          <w:lang w:val="ru-RU"/>
        </w:rPr>
      </w:pPr>
      <w:r w:rsidRPr="00252C36">
        <w:rPr>
          <w:lang w:val="ru-RU"/>
        </w:rPr>
        <w:t>1 Постановка и связь с темой ВКР</w:t>
      </w:r>
    </w:p>
    <w:p w14:paraId="66AD95F3" w14:textId="77777777" w:rsidR="004F2275" w:rsidRPr="00252C36" w:rsidRDefault="00000000">
      <w:pPr>
        <w:keepLines/>
        <w:rPr>
          <w:lang w:val="ru-RU"/>
        </w:rPr>
      </w:pPr>
      <w:r w:rsidRPr="00252C36">
        <w:rPr>
          <w:lang w:val="ru-RU"/>
        </w:rPr>
        <w:t xml:space="preserve">Адаптация домена изучает ситуацию, когда обучающие и рабочие изображения имеют разные распределения. Здесь метки объектов доступны для фотографий </w:t>
      </w:r>
      <w:r>
        <w:t>Product</w:t>
      </w:r>
      <w:r w:rsidRPr="00252C36">
        <w:rPr>
          <w:lang w:val="ru-RU"/>
        </w:rPr>
        <w:t xml:space="preserve">, а целевые рисунки </w:t>
      </w:r>
      <w:r>
        <w:t>Clipart</w:t>
      </w:r>
      <w:r w:rsidRPr="00252C36">
        <w:rPr>
          <w:lang w:val="ru-RU"/>
        </w:rPr>
        <w:t xml:space="preserve"> при настройке выравнивания считаются неразмеченными. </w:t>
      </w:r>
      <w:r>
        <w:t>MMD</w:t>
      </w:r>
      <w:r w:rsidRPr="00252C36">
        <w:rPr>
          <w:lang w:val="ru-RU"/>
        </w:rPr>
        <w:t xml:space="preserve"> сближает распределения признаков через расстояние между средними в ядровом пространстве; </w:t>
      </w:r>
      <w:r>
        <w:t>CORAL</w:t>
      </w:r>
      <w:r w:rsidRPr="00252C36">
        <w:rPr>
          <w:lang w:val="ru-RU"/>
        </w:rPr>
        <w:t xml:space="preserve"> сближает ковариационные матрицы. Оба метода не требуют истинных меток </w:t>
      </w:r>
      <w:r>
        <w:t>Clipart</w:t>
      </w:r>
      <w:r w:rsidRPr="00252C36">
        <w:rPr>
          <w:lang w:val="ru-RU"/>
        </w:rPr>
        <w:t xml:space="preserve">. Основная метрика — </w:t>
      </w:r>
      <w:r>
        <w:t>Macro</w:t>
      </w:r>
      <w:r w:rsidRPr="00252C36">
        <w:rPr>
          <w:lang w:val="ru-RU"/>
        </w:rPr>
        <w:t>-</w:t>
      </w:r>
      <w:r>
        <w:t>F</w:t>
      </w:r>
      <w:r w:rsidRPr="00252C36">
        <w:rPr>
          <w:lang w:val="ru-RU"/>
        </w:rPr>
        <w:t xml:space="preserve">1, то есть среднее </w:t>
      </w:r>
      <w:r>
        <w:t>F</w:t>
      </w:r>
      <w:r w:rsidRPr="00252C36">
        <w:rPr>
          <w:lang w:val="ru-RU"/>
        </w:rPr>
        <w:t>1 по всем 65 классам с одинаковым весом каждого класса.</w:t>
      </w:r>
    </w:p>
    <w:p w14:paraId="2C5E6C16" w14:textId="77777777" w:rsidR="004F2275" w:rsidRPr="00252C36" w:rsidRDefault="00000000">
      <w:pPr>
        <w:keepLines/>
        <w:rPr>
          <w:lang w:val="ru-RU"/>
        </w:rPr>
      </w:pPr>
      <w:proofErr w:type="spellStart"/>
      <w:r>
        <w:t>SigLIP</w:t>
      </w:r>
      <w:proofErr w:type="spellEnd"/>
      <w:r w:rsidRPr="00252C36">
        <w:rPr>
          <w:lang w:val="ru-RU"/>
        </w:rPr>
        <w:t xml:space="preserve"> 2 — </w:t>
      </w:r>
      <w:proofErr w:type="spellStart"/>
      <w:r w:rsidRPr="00252C36">
        <w:rPr>
          <w:lang w:val="ru-RU"/>
        </w:rPr>
        <w:t>предобученный</w:t>
      </w:r>
      <w:proofErr w:type="spellEnd"/>
      <w:r w:rsidRPr="00252C36">
        <w:rPr>
          <w:lang w:val="ru-RU"/>
        </w:rPr>
        <w:t xml:space="preserve"> кодировщик изображения и текста с общей семантической областью признаков. Это мультимодальная модель, но не генеративная </w:t>
      </w:r>
      <w:r>
        <w:t>LLM</w:t>
      </w:r>
      <w:r w:rsidRPr="00252C36">
        <w:rPr>
          <w:lang w:val="ru-RU"/>
        </w:rPr>
        <w:t xml:space="preserve">: в данном опыте она не пишет ответ, а возвращает числовые векторы и сходство изображения с текстовым названием класса. Текстовый вход для схем объединения — первые шесть автоматических меток </w:t>
      </w:r>
      <w:r>
        <w:t>Apple</w:t>
      </w:r>
      <w:r w:rsidRPr="00252C36">
        <w:rPr>
          <w:lang w:val="ru-RU"/>
        </w:rPr>
        <w:t xml:space="preserve"> </w:t>
      </w:r>
      <w:r>
        <w:t>Vision</w:t>
      </w:r>
      <w:r w:rsidRPr="00252C36">
        <w:rPr>
          <w:lang w:val="ru-RU"/>
        </w:rPr>
        <w:t xml:space="preserve"> для того же изображения, без обращения к истинному классу. Числовой вход — статистики того же изображения. Поэтому работа исследует полезность трёх представлений одного объекта, а не независимых сенсоров.</w:t>
      </w:r>
    </w:p>
    <w:p w14:paraId="3D65558B" w14:textId="77777777" w:rsidR="004F2275" w:rsidRPr="00252C36" w:rsidRDefault="00000000">
      <w:pPr>
        <w:pStyle w:val="1"/>
        <w:rPr>
          <w:lang w:val="ru-RU"/>
        </w:rPr>
      </w:pPr>
      <w:r w:rsidRPr="00252C36">
        <w:rPr>
          <w:lang w:val="ru-RU"/>
        </w:rPr>
        <w:t>2 Обзор исследований и исследовательский вопрос</w:t>
      </w:r>
    </w:p>
    <w:p w14:paraId="738F8F42" w14:textId="77777777" w:rsidR="004F2275" w:rsidRPr="00252C36" w:rsidRDefault="00000000">
      <w:pPr>
        <w:keepLines/>
        <w:rPr>
          <w:lang w:val="ru-RU"/>
        </w:rPr>
      </w:pPr>
      <w:r w:rsidRPr="00252C36">
        <w:rPr>
          <w:lang w:val="ru-RU"/>
        </w:rPr>
        <w:t xml:space="preserve">Обзор охватывает 15 первичных работ. </w:t>
      </w:r>
      <w:r>
        <w:t>Office</w:t>
      </w:r>
      <w:r w:rsidRPr="00252C36">
        <w:rPr>
          <w:lang w:val="ru-RU"/>
        </w:rPr>
        <w:t>-</w:t>
      </w:r>
      <w:r>
        <w:t>Home</w:t>
      </w:r>
      <w:r w:rsidRPr="00252C36">
        <w:rPr>
          <w:lang w:val="ru-RU"/>
        </w:rPr>
        <w:t xml:space="preserve"> задаёт визуальные домены; </w:t>
      </w:r>
      <w:r>
        <w:t>DAN</w:t>
      </w:r>
      <w:r w:rsidRPr="00252C36">
        <w:rPr>
          <w:lang w:val="ru-RU"/>
        </w:rPr>
        <w:t xml:space="preserve"> и </w:t>
      </w:r>
      <w:r>
        <w:t>Deep</w:t>
      </w:r>
      <w:r w:rsidRPr="00252C36">
        <w:rPr>
          <w:lang w:val="ru-RU"/>
        </w:rPr>
        <w:t xml:space="preserve"> </w:t>
      </w:r>
      <w:r>
        <w:t>CORAL</w:t>
      </w:r>
      <w:r w:rsidRPr="00252C36">
        <w:rPr>
          <w:lang w:val="ru-RU"/>
        </w:rPr>
        <w:t xml:space="preserve"> — базовые способы выравнивания; </w:t>
      </w:r>
      <w:r>
        <w:t>CLIP</w:t>
      </w:r>
      <w:r w:rsidRPr="00252C36">
        <w:rPr>
          <w:lang w:val="ru-RU"/>
        </w:rPr>
        <w:t xml:space="preserve">, </w:t>
      </w:r>
      <w:proofErr w:type="spellStart"/>
      <w:r>
        <w:t>SigLIP</w:t>
      </w:r>
      <w:proofErr w:type="spellEnd"/>
      <w:r w:rsidRPr="00252C36">
        <w:rPr>
          <w:lang w:val="ru-RU"/>
        </w:rPr>
        <w:t xml:space="preserve"> 2 и </w:t>
      </w:r>
      <w:r>
        <w:t>DPA</w:t>
      </w:r>
      <w:r w:rsidRPr="00252C36">
        <w:rPr>
          <w:lang w:val="ru-RU"/>
        </w:rPr>
        <w:t xml:space="preserve"> показывают, как семантика текста может участвовать в распознавании и адаптации. Работы по тексту, таблицам, временным рядам и финансам нужны для сопоставления с полным заданием лабораторной. Они не служат доказательством, что </w:t>
      </w:r>
      <w:r>
        <w:t>Office</w:t>
      </w:r>
      <w:r w:rsidRPr="00252C36">
        <w:rPr>
          <w:lang w:val="ru-RU"/>
        </w:rPr>
        <w:t>-</w:t>
      </w:r>
      <w:r>
        <w:t>Home</w:t>
      </w:r>
      <w:r w:rsidRPr="00252C36">
        <w:rPr>
          <w:lang w:val="ru-RU"/>
        </w:rPr>
        <w:t xml:space="preserve"> содержит временной ряд. Полная матрица с кодированием, схемой объединения, данными, метриками, доступностью кода и ограничениями сохранена в </w:t>
      </w:r>
      <w:r>
        <w:t>literature</w:t>
      </w:r>
      <w:r w:rsidRPr="00252C36">
        <w:rPr>
          <w:lang w:val="ru-RU"/>
        </w:rPr>
        <w:t>/</w:t>
      </w:r>
      <w:r>
        <w:t>matrix</w:t>
      </w:r>
      <w:r w:rsidRPr="00252C36">
        <w:rPr>
          <w:lang w:val="ru-RU"/>
        </w:rPr>
        <w:t>.</w:t>
      </w:r>
      <w:r>
        <w:t>csv</w:t>
      </w:r>
      <w:r w:rsidRPr="00252C36">
        <w:rPr>
          <w:lang w:val="ru-RU"/>
        </w:rPr>
        <w:t>.</w:t>
      </w:r>
    </w:p>
    <w:p w14:paraId="6577C80B" w14:textId="77777777" w:rsidR="004F2275" w:rsidRPr="00252C36" w:rsidRDefault="00000000">
      <w:pPr>
        <w:pStyle w:val="af5"/>
        <w:keepNext/>
        <w:keepLines/>
        <w:rPr>
          <w:lang w:val="ru-RU"/>
        </w:rPr>
      </w:pPr>
      <w:r w:rsidRPr="00252C36">
        <w:rPr>
          <w:lang w:val="ru-RU"/>
        </w:rPr>
        <w:t>Таблица 1 — Сопоставление 15 работ по способу объединения и применимости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7"/>
        <w:gridCol w:w="1644"/>
        <w:gridCol w:w="2835"/>
        <w:gridCol w:w="2324"/>
        <w:gridCol w:w="1701"/>
      </w:tblGrid>
      <w:tr w:rsidR="004F2275" w14:paraId="10490F72" w14:textId="77777777">
        <w:trPr>
          <w:tblHeader/>
        </w:trPr>
        <w:tc>
          <w:tcPr>
            <w:tcW w:w="397" w:type="dxa"/>
            <w:shd w:val="clear" w:color="auto" w:fill="DDE5EB"/>
            <w:vAlign w:val="center"/>
          </w:tcPr>
          <w:p w14:paraId="3F422B95" w14:textId="77777777" w:rsidR="004F2275" w:rsidRDefault="00000000">
            <w:pPr>
              <w:spacing w:after="0" w:line="252" w:lineRule="auto"/>
            </w:pPr>
            <w:r>
              <w:rPr>
                <w:b/>
                <w:sz w:val="15"/>
              </w:rPr>
              <w:t>№</w:t>
            </w:r>
          </w:p>
        </w:tc>
        <w:tc>
          <w:tcPr>
            <w:tcW w:w="1644" w:type="dxa"/>
            <w:shd w:val="clear" w:color="auto" w:fill="DDE5EB"/>
            <w:vAlign w:val="center"/>
          </w:tcPr>
          <w:p w14:paraId="688EC7F2" w14:textId="77777777" w:rsidR="004F2275" w:rsidRDefault="00000000">
            <w:pPr>
              <w:spacing w:after="0" w:line="252" w:lineRule="auto"/>
            </w:pPr>
            <w:r>
              <w:rPr>
                <w:b/>
                <w:sz w:val="15"/>
              </w:rPr>
              <w:t>Работа</w:t>
            </w:r>
          </w:p>
        </w:tc>
        <w:tc>
          <w:tcPr>
            <w:tcW w:w="2835" w:type="dxa"/>
            <w:shd w:val="clear" w:color="auto" w:fill="DDE5EB"/>
            <w:vAlign w:val="center"/>
          </w:tcPr>
          <w:p w14:paraId="4899806E" w14:textId="77777777" w:rsidR="004F2275" w:rsidRDefault="00000000">
            <w:pPr>
              <w:spacing w:after="0" w:line="252" w:lineRule="auto"/>
            </w:pPr>
            <w:r>
              <w:rPr>
                <w:b/>
                <w:sz w:val="15"/>
              </w:rPr>
              <w:t>Выравнивание или объединение</w:t>
            </w:r>
          </w:p>
        </w:tc>
        <w:tc>
          <w:tcPr>
            <w:tcW w:w="2324" w:type="dxa"/>
            <w:shd w:val="clear" w:color="auto" w:fill="DDE5EB"/>
            <w:vAlign w:val="center"/>
          </w:tcPr>
          <w:p w14:paraId="43E0DCEB" w14:textId="77777777" w:rsidR="004F2275" w:rsidRDefault="00000000">
            <w:pPr>
              <w:spacing w:after="0" w:line="252" w:lineRule="auto"/>
            </w:pPr>
            <w:r>
              <w:rPr>
                <w:b/>
                <w:sz w:val="15"/>
              </w:rPr>
              <w:t>Задача и данные</w:t>
            </w:r>
          </w:p>
        </w:tc>
        <w:tc>
          <w:tcPr>
            <w:tcW w:w="1701" w:type="dxa"/>
            <w:shd w:val="clear" w:color="auto" w:fill="DDE5EB"/>
            <w:vAlign w:val="center"/>
          </w:tcPr>
          <w:p w14:paraId="2487FEDC" w14:textId="77777777" w:rsidR="004F2275" w:rsidRDefault="00000000">
            <w:pPr>
              <w:spacing w:after="0" w:line="252" w:lineRule="auto"/>
            </w:pPr>
            <w:r>
              <w:rPr>
                <w:b/>
                <w:sz w:val="15"/>
              </w:rPr>
              <w:t>Код</w:t>
            </w:r>
          </w:p>
        </w:tc>
      </w:tr>
      <w:tr w:rsidR="004F2275" w14:paraId="04947926" w14:textId="77777777">
        <w:tc>
          <w:tcPr>
            <w:tcW w:w="397" w:type="dxa"/>
            <w:vAlign w:val="center"/>
          </w:tcPr>
          <w:p w14:paraId="5DE253DE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lastRenderedPageBreak/>
              <w:t>01</w:t>
            </w:r>
          </w:p>
        </w:tc>
        <w:tc>
          <w:tcPr>
            <w:tcW w:w="1644" w:type="dxa"/>
            <w:vAlign w:val="center"/>
          </w:tcPr>
          <w:p w14:paraId="4EB8421D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Venkateswara H. [и др.] (2017)</w:t>
            </w:r>
          </w:p>
        </w:tc>
        <w:tc>
          <w:tcPr>
            <w:tcW w:w="2835" w:type="dxa"/>
            <w:vAlign w:val="center"/>
          </w:tcPr>
          <w:p w14:paraId="0DCD43E8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domain alignment in feature space</w:t>
            </w:r>
          </w:p>
        </w:tc>
        <w:tc>
          <w:tcPr>
            <w:tcW w:w="2324" w:type="dxa"/>
            <w:vAlign w:val="center"/>
          </w:tcPr>
          <w:p w14:paraId="16B2C7F1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Office-Home object recognition</w:t>
            </w:r>
          </w:p>
        </w:tc>
        <w:tc>
          <w:tcPr>
            <w:tcW w:w="1701" w:type="dxa"/>
            <w:vAlign w:val="center"/>
          </w:tcPr>
          <w:p w14:paraId="63AD25EA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ссылка в матрице</w:t>
            </w:r>
          </w:p>
        </w:tc>
      </w:tr>
      <w:tr w:rsidR="004F2275" w14:paraId="495ECCE8" w14:textId="77777777">
        <w:tc>
          <w:tcPr>
            <w:tcW w:w="397" w:type="dxa"/>
            <w:vAlign w:val="center"/>
          </w:tcPr>
          <w:p w14:paraId="4EF852F0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02</w:t>
            </w:r>
          </w:p>
        </w:tc>
        <w:tc>
          <w:tcPr>
            <w:tcW w:w="1644" w:type="dxa"/>
            <w:vAlign w:val="center"/>
          </w:tcPr>
          <w:p w14:paraId="27929A81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Long M. [и др.] (2015)</w:t>
            </w:r>
          </w:p>
        </w:tc>
        <w:tc>
          <w:tcPr>
            <w:tcW w:w="2835" w:type="dxa"/>
            <w:vAlign w:val="center"/>
          </w:tcPr>
          <w:p w14:paraId="3E3E0E1F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multi-kernel MMD loss</w:t>
            </w:r>
          </w:p>
        </w:tc>
        <w:tc>
          <w:tcPr>
            <w:tcW w:w="2324" w:type="dxa"/>
            <w:vAlign w:val="center"/>
          </w:tcPr>
          <w:p w14:paraId="6DB08B22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unsupervised visual domain adaptation</w:t>
            </w:r>
          </w:p>
        </w:tc>
        <w:tc>
          <w:tcPr>
            <w:tcW w:w="1701" w:type="dxa"/>
            <w:vAlign w:val="center"/>
          </w:tcPr>
          <w:p w14:paraId="28D68952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ссылка в матрице</w:t>
            </w:r>
          </w:p>
        </w:tc>
      </w:tr>
      <w:tr w:rsidR="004F2275" w14:paraId="36C4B6B1" w14:textId="77777777">
        <w:tc>
          <w:tcPr>
            <w:tcW w:w="397" w:type="dxa"/>
            <w:vAlign w:val="center"/>
          </w:tcPr>
          <w:p w14:paraId="54E7AA02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03</w:t>
            </w:r>
          </w:p>
        </w:tc>
        <w:tc>
          <w:tcPr>
            <w:tcW w:w="1644" w:type="dxa"/>
            <w:vAlign w:val="center"/>
          </w:tcPr>
          <w:p w14:paraId="567204BD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Sun B., Saenko K. (2016)</w:t>
            </w:r>
          </w:p>
        </w:tc>
        <w:tc>
          <w:tcPr>
            <w:tcW w:w="2835" w:type="dxa"/>
            <w:vAlign w:val="center"/>
          </w:tcPr>
          <w:p w14:paraId="6F2CA3B8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covariance matching loss</w:t>
            </w:r>
          </w:p>
        </w:tc>
        <w:tc>
          <w:tcPr>
            <w:tcW w:w="2324" w:type="dxa"/>
            <w:vAlign w:val="center"/>
          </w:tcPr>
          <w:p w14:paraId="1E91BA9D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unsupervised visual domain adaptation</w:t>
            </w:r>
          </w:p>
        </w:tc>
        <w:tc>
          <w:tcPr>
            <w:tcW w:w="1701" w:type="dxa"/>
            <w:vAlign w:val="center"/>
          </w:tcPr>
          <w:p w14:paraId="57B0DABF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ссылка в матрице</w:t>
            </w:r>
          </w:p>
        </w:tc>
      </w:tr>
      <w:tr w:rsidR="004F2275" w14:paraId="0CAFB88C" w14:textId="77777777">
        <w:tc>
          <w:tcPr>
            <w:tcW w:w="397" w:type="dxa"/>
            <w:vAlign w:val="center"/>
          </w:tcPr>
          <w:p w14:paraId="33A16DF5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04</w:t>
            </w:r>
          </w:p>
        </w:tc>
        <w:tc>
          <w:tcPr>
            <w:tcW w:w="1644" w:type="dxa"/>
            <w:vAlign w:val="center"/>
          </w:tcPr>
          <w:p w14:paraId="530418AF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Ganin Y. [и др.] (2016)</w:t>
            </w:r>
          </w:p>
        </w:tc>
        <w:tc>
          <w:tcPr>
            <w:tcW w:w="2835" w:type="dxa"/>
            <w:vAlign w:val="center"/>
          </w:tcPr>
          <w:p w14:paraId="5F33D2C1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gradient reversal / domain discriminator</w:t>
            </w:r>
          </w:p>
        </w:tc>
        <w:tc>
          <w:tcPr>
            <w:tcW w:w="2324" w:type="dxa"/>
            <w:vAlign w:val="center"/>
          </w:tcPr>
          <w:p w14:paraId="62292681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source-target transfer</w:t>
            </w:r>
          </w:p>
        </w:tc>
        <w:tc>
          <w:tcPr>
            <w:tcW w:w="1701" w:type="dxa"/>
            <w:vAlign w:val="center"/>
          </w:tcPr>
          <w:p w14:paraId="5FB70E62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не проверен</w:t>
            </w:r>
          </w:p>
        </w:tc>
      </w:tr>
      <w:tr w:rsidR="004F2275" w14:paraId="7AA847E9" w14:textId="77777777">
        <w:tc>
          <w:tcPr>
            <w:tcW w:w="397" w:type="dxa"/>
            <w:vAlign w:val="center"/>
          </w:tcPr>
          <w:p w14:paraId="4C477866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05</w:t>
            </w:r>
          </w:p>
        </w:tc>
        <w:tc>
          <w:tcPr>
            <w:tcW w:w="1644" w:type="dxa"/>
            <w:vAlign w:val="center"/>
          </w:tcPr>
          <w:p w14:paraId="6CE2BAF7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Long M. [и др.] (2018)</w:t>
            </w:r>
          </w:p>
        </w:tc>
        <w:tc>
          <w:tcPr>
            <w:tcW w:w="2835" w:type="dxa"/>
            <w:vAlign w:val="center"/>
          </w:tcPr>
          <w:p w14:paraId="512B94BC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conditional adversarial alignment</w:t>
            </w:r>
          </w:p>
        </w:tc>
        <w:tc>
          <w:tcPr>
            <w:tcW w:w="2324" w:type="dxa"/>
            <w:vAlign w:val="center"/>
          </w:tcPr>
          <w:p w14:paraId="0FF5C5A5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visual UDA including Office-Home</w:t>
            </w:r>
          </w:p>
        </w:tc>
        <w:tc>
          <w:tcPr>
            <w:tcW w:w="1701" w:type="dxa"/>
            <w:vAlign w:val="center"/>
          </w:tcPr>
          <w:p w14:paraId="62ABFA25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ссылка в матрице</w:t>
            </w:r>
          </w:p>
        </w:tc>
      </w:tr>
      <w:tr w:rsidR="004F2275" w14:paraId="27947084" w14:textId="77777777">
        <w:tc>
          <w:tcPr>
            <w:tcW w:w="397" w:type="dxa"/>
            <w:vAlign w:val="center"/>
          </w:tcPr>
          <w:p w14:paraId="24DBBA1F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06</w:t>
            </w:r>
          </w:p>
        </w:tc>
        <w:tc>
          <w:tcPr>
            <w:tcW w:w="1644" w:type="dxa"/>
            <w:vAlign w:val="center"/>
          </w:tcPr>
          <w:p w14:paraId="1C7FF023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Radford A. [и др.] (2021)</w:t>
            </w:r>
          </w:p>
        </w:tc>
        <w:tc>
          <w:tcPr>
            <w:tcW w:w="2835" w:type="dxa"/>
            <w:vAlign w:val="center"/>
          </w:tcPr>
          <w:p w14:paraId="732C1D05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contrastive common space</w:t>
            </w:r>
          </w:p>
        </w:tc>
        <w:tc>
          <w:tcPr>
            <w:tcW w:w="2324" w:type="dxa"/>
            <w:vAlign w:val="center"/>
          </w:tcPr>
          <w:p w14:paraId="7E622C65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zero-shot image classification</w:t>
            </w:r>
          </w:p>
        </w:tc>
        <w:tc>
          <w:tcPr>
            <w:tcW w:w="1701" w:type="dxa"/>
            <w:vAlign w:val="center"/>
          </w:tcPr>
          <w:p w14:paraId="174E07F8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ссылка в матрице</w:t>
            </w:r>
          </w:p>
        </w:tc>
      </w:tr>
      <w:tr w:rsidR="004F2275" w14:paraId="442BE73F" w14:textId="77777777">
        <w:tc>
          <w:tcPr>
            <w:tcW w:w="397" w:type="dxa"/>
            <w:vAlign w:val="center"/>
          </w:tcPr>
          <w:p w14:paraId="04AD2D02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07</w:t>
            </w:r>
          </w:p>
        </w:tc>
        <w:tc>
          <w:tcPr>
            <w:tcW w:w="1644" w:type="dxa"/>
            <w:vAlign w:val="center"/>
          </w:tcPr>
          <w:p w14:paraId="02A449EC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Li J. [и др.] (2023)</w:t>
            </w:r>
          </w:p>
        </w:tc>
        <w:tc>
          <w:tcPr>
            <w:tcW w:w="2835" w:type="dxa"/>
            <w:vAlign w:val="center"/>
          </w:tcPr>
          <w:p w14:paraId="73B48BF1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Q-Former bridge</w:t>
            </w:r>
          </w:p>
        </w:tc>
        <w:tc>
          <w:tcPr>
            <w:tcW w:w="2324" w:type="dxa"/>
            <w:vAlign w:val="center"/>
          </w:tcPr>
          <w:p w14:paraId="70699902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vision-language understanding and generation</w:t>
            </w:r>
          </w:p>
        </w:tc>
        <w:tc>
          <w:tcPr>
            <w:tcW w:w="1701" w:type="dxa"/>
            <w:vAlign w:val="center"/>
          </w:tcPr>
          <w:p w14:paraId="1E1FC742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ссылка в матрице</w:t>
            </w:r>
          </w:p>
        </w:tc>
      </w:tr>
      <w:tr w:rsidR="004F2275" w14:paraId="578E6F76" w14:textId="77777777">
        <w:tc>
          <w:tcPr>
            <w:tcW w:w="397" w:type="dxa"/>
            <w:vAlign w:val="center"/>
          </w:tcPr>
          <w:p w14:paraId="63534589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08</w:t>
            </w:r>
          </w:p>
        </w:tc>
        <w:tc>
          <w:tcPr>
            <w:tcW w:w="1644" w:type="dxa"/>
            <w:vAlign w:val="center"/>
          </w:tcPr>
          <w:p w14:paraId="0C9F76F5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Liu H. [и др.] (2023)</w:t>
            </w:r>
          </w:p>
        </w:tc>
        <w:tc>
          <w:tcPr>
            <w:tcW w:w="2835" w:type="dxa"/>
            <w:vAlign w:val="center"/>
          </w:tcPr>
          <w:p w14:paraId="5CA354D7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projection into language context</w:t>
            </w:r>
          </w:p>
        </w:tc>
        <w:tc>
          <w:tcPr>
            <w:tcW w:w="2324" w:type="dxa"/>
            <w:vAlign w:val="center"/>
          </w:tcPr>
          <w:p w14:paraId="00FAB305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image instruction following</w:t>
            </w:r>
          </w:p>
        </w:tc>
        <w:tc>
          <w:tcPr>
            <w:tcW w:w="1701" w:type="dxa"/>
            <w:vAlign w:val="center"/>
          </w:tcPr>
          <w:p w14:paraId="2CB28469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ссылка в матрице</w:t>
            </w:r>
          </w:p>
        </w:tc>
      </w:tr>
      <w:tr w:rsidR="004F2275" w14:paraId="42B72C01" w14:textId="77777777">
        <w:tc>
          <w:tcPr>
            <w:tcW w:w="397" w:type="dxa"/>
            <w:vAlign w:val="center"/>
          </w:tcPr>
          <w:p w14:paraId="0E56D381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09</w:t>
            </w:r>
          </w:p>
        </w:tc>
        <w:tc>
          <w:tcPr>
            <w:tcW w:w="1644" w:type="dxa"/>
            <w:vAlign w:val="center"/>
          </w:tcPr>
          <w:p w14:paraId="33FCBEA0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Ali E., Silva S., Khan M. H. (2025)</w:t>
            </w:r>
          </w:p>
        </w:tc>
        <w:tc>
          <w:tcPr>
            <w:tcW w:w="2835" w:type="dxa"/>
            <w:vAlign w:val="center"/>
          </w:tcPr>
          <w:p w14:paraId="0229D3E6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prototype alignment and pseudo-label fusion</w:t>
            </w:r>
          </w:p>
        </w:tc>
        <w:tc>
          <w:tcPr>
            <w:tcW w:w="2324" w:type="dxa"/>
            <w:vAlign w:val="center"/>
          </w:tcPr>
          <w:p w14:paraId="19B2D4E1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unsupervised VLM image classification</w:t>
            </w:r>
          </w:p>
        </w:tc>
        <w:tc>
          <w:tcPr>
            <w:tcW w:w="1701" w:type="dxa"/>
            <w:vAlign w:val="center"/>
          </w:tcPr>
          <w:p w14:paraId="7C9D89AA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не проверен</w:t>
            </w:r>
          </w:p>
        </w:tc>
      </w:tr>
      <w:tr w:rsidR="004F2275" w14:paraId="2D2C2731" w14:textId="77777777">
        <w:tc>
          <w:tcPr>
            <w:tcW w:w="397" w:type="dxa"/>
            <w:vAlign w:val="center"/>
          </w:tcPr>
          <w:p w14:paraId="081FF5C3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10</w:t>
            </w:r>
          </w:p>
        </w:tc>
        <w:tc>
          <w:tcPr>
            <w:tcW w:w="1644" w:type="dxa"/>
            <w:vAlign w:val="center"/>
          </w:tcPr>
          <w:p w14:paraId="4D23F3AF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Tsai Y.-H. [и др.] (2019)</w:t>
            </w:r>
          </w:p>
        </w:tc>
        <w:tc>
          <w:tcPr>
            <w:tcW w:w="2835" w:type="dxa"/>
            <w:vAlign w:val="center"/>
          </w:tcPr>
          <w:p w14:paraId="7748631A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directional cross-modal attention</w:t>
            </w:r>
          </w:p>
        </w:tc>
        <w:tc>
          <w:tcPr>
            <w:tcW w:w="2324" w:type="dxa"/>
            <w:vAlign w:val="center"/>
          </w:tcPr>
          <w:p w14:paraId="2F0ED72E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multimodal sequence classification/regression</w:t>
            </w:r>
          </w:p>
        </w:tc>
        <w:tc>
          <w:tcPr>
            <w:tcW w:w="1701" w:type="dxa"/>
            <w:vAlign w:val="center"/>
          </w:tcPr>
          <w:p w14:paraId="6761C76A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ссылка в матрице</w:t>
            </w:r>
          </w:p>
        </w:tc>
      </w:tr>
      <w:tr w:rsidR="004F2275" w14:paraId="6DC81194" w14:textId="77777777">
        <w:tc>
          <w:tcPr>
            <w:tcW w:w="397" w:type="dxa"/>
            <w:vAlign w:val="center"/>
          </w:tcPr>
          <w:p w14:paraId="11E85C0B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11</w:t>
            </w:r>
          </w:p>
        </w:tc>
        <w:tc>
          <w:tcPr>
            <w:tcW w:w="1644" w:type="dxa"/>
            <w:vAlign w:val="center"/>
          </w:tcPr>
          <w:p w14:paraId="1A1FD24A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Jin M. [и др.] (2024)</w:t>
            </w:r>
          </w:p>
        </w:tc>
        <w:tc>
          <w:tcPr>
            <w:tcW w:w="2835" w:type="dxa"/>
            <w:vAlign w:val="center"/>
          </w:tcPr>
          <w:p w14:paraId="51D30E83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reprogramming into frozen LLM</w:t>
            </w:r>
          </w:p>
        </w:tc>
        <w:tc>
          <w:tcPr>
            <w:tcW w:w="2324" w:type="dxa"/>
            <w:vAlign w:val="center"/>
          </w:tcPr>
          <w:p w14:paraId="28E0A92F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time-series forecasting</w:t>
            </w:r>
          </w:p>
        </w:tc>
        <w:tc>
          <w:tcPr>
            <w:tcW w:w="1701" w:type="dxa"/>
            <w:vAlign w:val="center"/>
          </w:tcPr>
          <w:p w14:paraId="4DC731A3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ссылка в матрице</w:t>
            </w:r>
          </w:p>
        </w:tc>
      </w:tr>
      <w:tr w:rsidR="004F2275" w14:paraId="30E26FE3" w14:textId="77777777">
        <w:tc>
          <w:tcPr>
            <w:tcW w:w="397" w:type="dxa"/>
            <w:vAlign w:val="center"/>
          </w:tcPr>
          <w:p w14:paraId="2F575307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12</w:t>
            </w:r>
          </w:p>
        </w:tc>
        <w:tc>
          <w:tcPr>
            <w:tcW w:w="1644" w:type="dxa"/>
            <w:vAlign w:val="center"/>
          </w:tcPr>
          <w:p w14:paraId="4418FB8D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Zhong S. [и др.] (2025)</w:t>
            </w:r>
          </w:p>
        </w:tc>
        <w:tc>
          <w:tcPr>
            <w:tcW w:w="2835" w:type="dxa"/>
            <w:vAlign w:val="center"/>
          </w:tcPr>
          <w:p w14:paraId="0D77190E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fusion of VLM embeddings with temporal features</w:t>
            </w:r>
          </w:p>
        </w:tc>
        <w:tc>
          <w:tcPr>
            <w:tcW w:w="2324" w:type="dxa"/>
            <w:vAlign w:val="center"/>
          </w:tcPr>
          <w:p w14:paraId="2D08F6D8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time-series forecasting</w:t>
            </w:r>
          </w:p>
        </w:tc>
        <w:tc>
          <w:tcPr>
            <w:tcW w:w="1701" w:type="dxa"/>
            <w:vAlign w:val="center"/>
          </w:tcPr>
          <w:p w14:paraId="4BF27E41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ссылка в матрице</w:t>
            </w:r>
          </w:p>
        </w:tc>
      </w:tr>
      <w:tr w:rsidR="004F2275" w14:paraId="245D5EC6" w14:textId="77777777">
        <w:tc>
          <w:tcPr>
            <w:tcW w:w="397" w:type="dxa"/>
            <w:vAlign w:val="center"/>
          </w:tcPr>
          <w:p w14:paraId="79EB1CFF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13</w:t>
            </w:r>
          </w:p>
        </w:tc>
        <w:tc>
          <w:tcPr>
            <w:tcW w:w="1644" w:type="dxa"/>
            <w:vAlign w:val="center"/>
          </w:tcPr>
          <w:p w14:paraId="4BC4520E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Yin P. [и др.] (2020)</w:t>
            </w:r>
          </w:p>
        </w:tc>
        <w:tc>
          <w:tcPr>
            <w:tcW w:w="2835" w:type="dxa"/>
            <w:vAlign w:val="center"/>
          </w:tcPr>
          <w:p w14:paraId="458CC0D2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joint contextual representation</w:t>
            </w:r>
          </w:p>
        </w:tc>
        <w:tc>
          <w:tcPr>
            <w:tcW w:w="2324" w:type="dxa"/>
            <w:vAlign w:val="center"/>
          </w:tcPr>
          <w:p w14:paraId="43CE1B0B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text-table semantic parsing</w:t>
            </w:r>
          </w:p>
        </w:tc>
        <w:tc>
          <w:tcPr>
            <w:tcW w:w="1701" w:type="dxa"/>
            <w:vAlign w:val="center"/>
          </w:tcPr>
          <w:p w14:paraId="54F05E45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не проверен</w:t>
            </w:r>
          </w:p>
        </w:tc>
      </w:tr>
      <w:tr w:rsidR="004F2275" w14:paraId="1197D51F" w14:textId="77777777">
        <w:tc>
          <w:tcPr>
            <w:tcW w:w="397" w:type="dxa"/>
            <w:vAlign w:val="center"/>
          </w:tcPr>
          <w:p w14:paraId="2D09A660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14</w:t>
            </w:r>
          </w:p>
        </w:tc>
        <w:tc>
          <w:tcPr>
            <w:tcW w:w="1644" w:type="dxa"/>
            <w:vAlign w:val="center"/>
          </w:tcPr>
          <w:p w14:paraId="66407F8C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Bhatia G. [и др.] (2024)</w:t>
            </w:r>
          </w:p>
        </w:tc>
        <w:tc>
          <w:tcPr>
            <w:tcW w:w="2835" w:type="dxa"/>
            <w:vAlign w:val="center"/>
          </w:tcPr>
          <w:p w14:paraId="536A136C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multimodal financial LLM</w:t>
            </w:r>
          </w:p>
        </w:tc>
        <w:tc>
          <w:tcPr>
            <w:tcW w:w="2324" w:type="dxa"/>
            <w:vAlign w:val="center"/>
          </w:tcPr>
          <w:p w14:paraId="2777EFDA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financial analysis, nine tasks</w:t>
            </w:r>
          </w:p>
        </w:tc>
        <w:tc>
          <w:tcPr>
            <w:tcW w:w="1701" w:type="dxa"/>
            <w:vAlign w:val="center"/>
          </w:tcPr>
          <w:p w14:paraId="3F393AF6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ссылка в матрице</w:t>
            </w:r>
          </w:p>
        </w:tc>
      </w:tr>
      <w:tr w:rsidR="004F2275" w14:paraId="6D8D16FA" w14:textId="77777777">
        <w:tc>
          <w:tcPr>
            <w:tcW w:w="397" w:type="dxa"/>
            <w:vAlign w:val="center"/>
          </w:tcPr>
          <w:p w14:paraId="08D7D35E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15</w:t>
            </w:r>
          </w:p>
        </w:tc>
        <w:tc>
          <w:tcPr>
            <w:tcW w:w="1644" w:type="dxa"/>
            <w:vAlign w:val="center"/>
          </w:tcPr>
          <w:p w14:paraId="5AD46D1A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Tschannen M. [и др.] (2025)</w:t>
            </w:r>
          </w:p>
        </w:tc>
        <w:tc>
          <w:tcPr>
            <w:tcW w:w="2835" w:type="dxa"/>
            <w:vAlign w:val="center"/>
          </w:tcPr>
          <w:p w14:paraId="226A61E1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sigmoid contrastive image-text pretraining; similarity at inference</w:t>
            </w:r>
          </w:p>
        </w:tc>
        <w:tc>
          <w:tcPr>
            <w:tcW w:w="2324" w:type="dxa"/>
            <w:vAlign w:val="center"/>
          </w:tcPr>
          <w:p w14:paraId="6639A9A3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zero-shot classification, retrieval, vision-language transfer</w:t>
            </w:r>
          </w:p>
        </w:tc>
        <w:tc>
          <w:tcPr>
            <w:tcW w:w="1701" w:type="dxa"/>
            <w:vAlign w:val="center"/>
          </w:tcPr>
          <w:p w14:paraId="4D2DB532" w14:textId="77777777" w:rsidR="004F2275" w:rsidRDefault="00000000">
            <w:pPr>
              <w:spacing w:after="0" w:line="252" w:lineRule="auto"/>
            </w:pPr>
            <w:r>
              <w:rPr>
                <w:sz w:val="15"/>
              </w:rPr>
              <w:t>ссылка в матрице</w:t>
            </w:r>
          </w:p>
        </w:tc>
      </w:tr>
    </w:tbl>
    <w:p w14:paraId="58B77087" w14:textId="77777777" w:rsidR="004F2275" w:rsidRDefault="004F2275">
      <w:pPr>
        <w:spacing w:after="0"/>
      </w:pPr>
    </w:p>
    <w:p w14:paraId="1064C0B0" w14:textId="77777777" w:rsidR="004F2275" w:rsidRPr="00252C36" w:rsidRDefault="00000000">
      <w:pPr>
        <w:keepLines/>
        <w:rPr>
          <w:lang w:val="ru-RU"/>
        </w:rPr>
      </w:pPr>
      <w:r w:rsidRPr="00252C36">
        <w:rPr>
          <w:lang w:val="ru-RU"/>
        </w:rPr>
        <w:t xml:space="preserve">Исследовательский вопрос: сохраняется ли польза </w:t>
      </w:r>
      <w:r>
        <w:t>MMD</w:t>
      </w:r>
      <w:r w:rsidRPr="00252C36">
        <w:rPr>
          <w:lang w:val="ru-RU"/>
        </w:rPr>
        <w:t>/</w:t>
      </w:r>
      <w:r>
        <w:t>CORAL</w:t>
      </w:r>
      <w:r w:rsidRPr="00252C36">
        <w:rPr>
          <w:lang w:val="ru-RU"/>
        </w:rPr>
        <w:t xml:space="preserve"> и добавочных представлений, если исходный визуальный вектор уже получен сильной </w:t>
      </w:r>
      <w:r>
        <w:t>vision</w:t>
      </w:r>
      <w:r w:rsidRPr="00252C36">
        <w:rPr>
          <w:lang w:val="ru-RU"/>
        </w:rPr>
        <w:t>-</w:t>
      </w:r>
      <w:r>
        <w:t>language</w:t>
      </w:r>
      <w:r w:rsidRPr="00252C36">
        <w:rPr>
          <w:lang w:val="ru-RU"/>
        </w:rPr>
        <w:t xml:space="preserve"> моделью? Для ответа нужна проверка не только против слабого визуального классификатора, но и против </w:t>
      </w:r>
      <w:r>
        <w:t>zero</w:t>
      </w:r>
      <w:r w:rsidRPr="00252C36">
        <w:rPr>
          <w:lang w:val="ru-RU"/>
        </w:rPr>
        <w:t>-</w:t>
      </w:r>
      <w:r>
        <w:t>shot</w:t>
      </w:r>
      <w:r w:rsidRPr="00252C36">
        <w:rPr>
          <w:lang w:val="ru-RU"/>
        </w:rPr>
        <w:t xml:space="preserve"> </w:t>
      </w:r>
      <w:proofErr w:type="spellStart"/>
      <w:r>
        <w:t>SigLIP</w:t>
      </w:r>
      <w:proofErr w:type="spellEnd"/>
      <w:r w:rsidRPr="00252C36">
        <w:rPr>
          <w:lang w:val="ru-RU"/>
        </w:rPr>
        <w:t xml:space="preserve"> 2 и визуальной модели с тем же методом выравнивания.</w:t>
      </w:r>
    </w:p>
    <w:p w14:paraId="0440EB05" w14:textId="77777777" w:rsidR="004F2275" w:rsidRPr="00252C36" w:rsidRDefault="00000000">
      <w:pPr>
        <w:pStyle w:val="1"/>
        <w:rPr>
          <w:lang w:val="ru-RU"/>
        </w:rPr>
      </w:pPr>
      <w:r w:rsidRPr="00252C36">
        <w:rPr>
          <w:lang w:val="ru-RU"/>
        </w:rPr>
        <w:t>3 Данные и схема мультимодального объекта</w:t>
      </w:r>
    </w:p>
    <w:p w14:paraId="4984D271" w14:textId="77777777" w:rsidR="004F2275" w:rsidRPr="00252C36" w:rsidRDefault="00000000">
      <w:pPr>
        <w:keepLines/>
        <w:rPr>
          <w:lang w:val="ru-RU"/>
        </w:rPr>
      </w:pPr>
      <w:r w:rsidRPr="00252C36">
        <w:rPr>
          <w:lang w:val="ru-RU"/>
        </w:rPr>
        <w:t xml:space="preserve">Объект объединяется строго по паре </w:t>
      </w:r>
      <w:r>
        <w:t>dataset</w:t>
      </w:r>
      <w:r w:rsidRPr="00252C36">
        <w:rPr>
          <w:lang w:val="ru-RU"/>
        </w:rPr>
        <w:t xml:space="preserve"> + </w:t>
      </w:r>
      <w:r>
        <w:t>id</w:t>
      </w:r>
      <w:r w:rsidRPr="00252C36">
        <w:rPr>
          <w:lang w:val="ru-RU"/>
        </w:rPr>
        <w:t xml:space="preserve">. Для </w:t>
      </w:r>
      <w:r>
        <w:t>Office</w:t>
      </w:r>
      <w:r w:rsidRPr="00252C36">
        <w:rPr>
          <w:lang w:val="ru-RU"/>
        </w:rPr>
        <w:t>-</w:t>
      </w:r>
      <w:r>
        <w:t>Home</w:t>
      </w:r>
      <w:r w:rsidRPr="00252C36">
        <w:rPr>
          <w:lang w:val="ru-RU"/>
        </w:rPr>
        <w:t xml:space="preserve"> это </w:t>
      </w:r>
      <w:r>
        <w:t>JPEG</w:t>
      </w:r>
      <w:r w:rsidRPr="00252C36">
        <w:rPr>
          <w:lang w:val="ru-RU"/>
        </w:rPr>
        <w:t xml:space="preserve">, текст автоматических категорий </w:t>
      </w:r>
      <w:r>
        <w:t>Apple</w:t>
      </w:r>
      <w:r w:rsidRPr="00252C36">
        <w:rPr>
          <w:lang w:val="ru-RU"/>
        </w:rPr>
        <w:t xml:space="preserve"> </w:t>
      </w:r>
      <w:r>
        <w:t>Vision</w:t>
      </w:r>
      <w:r w:rsidRPr="00252C36">
        <w:rPr>
          <w:lang w:val="ru-RU"/>
        </w:rPr>
        <w:t xml:space="preserve"> и 19 числовых величин: средние и стандартные отклонения каналов </w:t>
      </w:r>
      <w:r>
        <w:t>RGB</w:t>
      </w:r>
      <w:r w:rsidRPr="00252C36">
        <w:rPr>
          <w:lang w:val="ru-RU"/>
        </w:rPr>
        <w:t>, насыщенности и яркости, характеристики серого изображения, доли тёмных и светлых пикселей, величина и доля границ, логарифм отношения ширины к высоте. Они рассчитаны один раз на исходном изображении без изменения цвета или яркости. Метка класса хранится отдельно и не поступает на вход кодировщика.</w:t>
      </w:r>
    </w:p>
    <w:p w14:paraId="078A18AA" w14:textId="77777777" w:rsidR="004F2275" w:rsidRPr="00252C36" w:rsidRDefault="00000000">
      <w:pPr>
        <w:pStyle w:val="af5"/>
        <w:keepNext/>
        <w:keepLines/>
        <w:rPr>
          <w:lang w:val="ru-RU"/>
        </w:rPr>
      </w:pPr>
      <w:r w:rsidRPr="00252C36">
        <w:rPr>
          <w:lang w:val="ru-RU"/>
        </w:rPr>
        <w:t>Таблица 2 — Паспорт двух наборов и назначение частей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1701"/>
        <w:gridCol w:w="1701"/>
        <w:gridCol w:w="964"/>
        <w:gridCol w:w="3175"/>
      </w:tblGrid>
      <w:tr w:rsidR="004F2275" w14:paraId="1D59EC69" w14:textId="77777777">
        <w:trPr>
          <w:tblHeader/>
        </w:trPr>
        <w:tc>
          <w:tcPr>
            <w:tcW w:w="1361" w:type="dxa"/>
            <w:shd w:val="clear" w:color="auto" w:fill="DDE5EB"/>
            <w:vAlign w:val="center"/>
          </w:tcPr>
          <w:p w14:paraId="57E0DC8A" w14:textId="77777777" w:rsidR="004F2275" w:rsidRDefault="00000000">
            <w:pPr>
              <w:spacing w:after="0" w:line="252" w:lineRule="auto"/>
            </w:pPr>
            <w:proofErr w:type="spellStart"/>
            <w:r>
              <w:rPr>
                <w:b/>
                <w:sz w:val="16"/>
              </w:rPr>
              <w:t>Набор</w:t>
            </w:r>
            <w:proofErr w:type="spellEnd"/>
          </w:p>
        </w:tc>
        <w:tc>
          <w:tcPr>
            <w:tcW w:w="1701" w:type="dxa"/>
            <w:shd w:val="clear" w:color="auto" w:fill="DDE5EB"/>
            <w:vAlign w:val="center"/>
          </w:tcPr>
          <w:p w14:paraId="68798F78" w14:textId="77777777" w:rsidR="004F2275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Часть</w:t>
            </w:r>
          </w:p>
        </w:tc>
        <w:tc>
          <w:tcPr>
            <w:tcW w:w="1701" w:type="dxa"/>
            <w:shd w:val="clear" w:color="auto" w:fill="DDE5EB"/>
            <w:vAlign w:val="center"/>
          </w:tcPr>
          <w:p w14:paraId="1A81D9AB" w14:textId="77777777" w:rsidR="004F2275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Домен</w:t>
            </w:r>
          </w:p>
        </w:tc>
        <w:tc>
          <w:tcPr>
            <w:tcW w:w="964" w:type="dxa"/>
            <w:shd w:val="clear" w:color="auto" w:fill="DDE5EB"/>
            <w:vAlign w:val="center"/>
          </w:tcPr>
          <w:p w14:paraId="02883E41" w14:textId="77777777" w:rsidR="004F2275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N</w:t>
            </w:r>
          </w:p>
        </w:tc>
        <w:tc>
          <w:tcPr>
            <w:tcW w:w="3175" w:type="dxa"/>
            <w:shd w:val="clear" w:color="auto" w:fill="DDE5EB"/>
            <w:vAlign w:val="center"/>
          </w:tcPr>
          <w:p w14:paraId="3FC901E1" w14:textId="77777777" w:rsidR="004F2275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Назначение</w:t>
            </w:r>
          </w:p>
        </w:tc>
      </w:tr>
      <w:tr w:rsidR="004F2275" w14:paraId="5FA00C7F" w14:textId="77777777">
        <w:tc>
          <w:tcPr>
            <w:tcW w:w="1361" w:type="dxa"/>
            <w:vAlign w:val="center"/>
          </w:tcPr>
          <w:p w14:paraId="1DCF3031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Office-Home</w:t>
            </w:r>
          </w:p>
        </w:tc>
        <w:tc>
          <w:tcPr>
            <w:tcW w:w="1701" w:type="dxa"/>
            <w:vAlign w:val="center"/>
          </w:tcPr>
          <w:p w14:paraId="30789C8C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source_train</w:t>
            </w:r>
          </w:p>
        </w:tc>
        <w:tc>
          <w:tcPr>
            <w:tcW w:w="1701" w:type="dxa"/>
            <w:vAlign w:val="center"/>
          </w:tcPr>
          <w:p w14:paraId="1E1A6B0C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Product</w:t>
            </w:r>
          </w:p>
        </w:tc>
        <w:tc>
          <w:tcPr>
            <w:tcW w:w="964" w:type="dxa"/>
            <w:vAlign w:val="center"/>
          </w:tcPr>
          <w:p w14:paraId="76896A12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520</w:t>
            </w:r>
          </w:p>
        </w:tc>
        <w:tc>
          <w:tcPr>
            <w:tcW w:w="3175" w:type="dxa"/>
            <w:vAlign w:val="center"/>
          </w:tcPr>
          <w:p w14:paraId="10B73605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обучение головы</w:t>
            </w:r>
          </w:p>
        </w:tc>
      </w:tr>
      <w:tr w:rsidR="004F2275" w14:paraId="0B489EB0" w14:textId="77777777">
        <w:tc>
          <w:tcPr>
            <w:tcW w:w="1361" w:type="dxa"/>
            <w:vAlign w:val="center"/>
          </w:tcPr>
          <w:p w14:paraId="1A0C4433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Office-Home</w:t>
            </w:r>
          </w:p>
        </w:tc>
        <w:tc>
          <w:tcPr>
            <w:tcW w:w="1701" w:type="dxa"/>
            <w:vAlign w:val="center"/>
          </w:tcPr>
          <w:p w14:paraId="63A106C2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validation</w:t>
            </w:r>
          </w:p>
        </w:tc>
        <w:tc>
          <w:tcPr>
            <w:tcW w:w="1701" w:type="dxa"/>
            <w:vAlign w:val="center"/>
          </w:tcPr>
          <w:p w14:paraId="338D1D17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Product</w:t>
            </w:r>
          </w:p>
        </w:tc>
        <w:tc>
          <w:tcPr>
            <w:tcW w:w="964" w:type="dxa"/>
            <w:vAlign w:val="center"/>
          </w:tcPr>
          <w:p w14:paraId="47A1C250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130</w:t>
            </w:r>
          </w:p>
        </w:tc>
        <w:tc>
          <w:tcPr>
            <w:tcW w:w="3175" w:type="dxa"/>
            <w:vAlign w:val="center"/>
          </w:tcPr>
          <w:p w14:paraId="23A8516E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выбор эпохи и схемы</w:t>
            </w:r>
          </w:p>
        </w:tc>
      </w:tr>
      <w:tr w:rsidR="004F2275" w14:paraId="3AF02405" w14:textId="77777777">
        <w:tc>
          <w:tcPr>
            <w:tcW w:w="1361" w:type="dxa"/>
            <w:vAlign w:val="center"/>
          </w:tcPr>
          <w:p w14:paraId="7BFC827A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Office-Home</w:t>
            </w:r>
          </w:p>
        </w:tc>
        <w:tc>
          <w:tcPr>
            <w:tcW w:w="1701" w:type="dxa"/>
            <w:vAlign w:val="center"/>
          </w:tcPr>
          <w:p w14:paraId="21267989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target_adapt</w:t>
            </w:r>
          </w:p>
        </w:tc>
        <w:tc>
          <w:tcPr>
            <w:tcW w:w="1701" w:type="dxa"/>
            <w:vAlign w:val="center"/>
          </w:tcPr>
          <w:p w14:paraId="5C112FF2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Clipart</w:t>
            </w:r>
          </w:p>
        </w:tc>
        <w:tc>
          <w:tcPr>
            <w:tcW w:w="964" w:type="dxa"/>
            <w:vAlign w:val="center"/>
          </w:tcPr>
          <w:p w14:paraId="1A693314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195</w:t>
            </w:r>
          </w:p>
        </w:tc>
        <w:tc>
          <w:tcPr>
            <w:tcW w:w="3175" w:type="dxa"/>
            <w:vAlign w:val="center"/>
          </w:tcPr>
          <w:p w14:paraId="50D949C6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безметочное выравнивание</w:t>
            </w:r>
          </w:p>
        </w:tc>
      </w:tr>
      <w:tr w:rsidR="004F2275" w14:paraId="10AE198A" w14:textId="77777777">
        <w:tc>
          <w:tcPr>
            <w:tcW w:w="1361" w:type="dxa"/>
            <w:vAlign w:val="center"/>
          </w:tcPr>
          <w:p w14:paraId="29A2ADA8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Office-Home</w:t>
            </w:r>
          </w:p>
        </w:tc>
        <w:tc>
          <w:tcPr>
            <w:tcW w:w="1701" w:type="dxa"/>
            <w:vAlign w:val="center"/>
          </w:tcPr>
          <w:p w14:paraId="60ECD7B4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test</w:t>
            </w:r>
          </w:p>
        </w:tc>
        <w:tc>
          <w:tcPr>
            <w:tcW w:w="1701" w:type="dxa"/>
            <w:vAlign w:val="center"/>
          </w:tcPr>
          <w:p w14:paraId="791BEDC7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Clipart</w:t>
            </w:r>
          </w:p>
        </w:tc>
        <w:tc>
          <w:tcPr>
            <w:tcW w:w="964" w:type="dxa"/>
            <w:vAlign w:val="center"/>
          </w:tcPr>
          <w:p w14:paraId="3F7DDFE2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130</w:t>
            </w:r>
          </w:p>
        </w:tc>
        <w:tc>
          <w:tcPr>
            <w:tcW w:w="3175" w:type="dxa"/>
            <w:vAlign w:val="center"/>
          </w:tcPr>
          <w:p w14:paraId="5B02ACDA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основная оценка</w:t>
            </w:r>
          </w:p>
        </w:tc>
      </w:tr>
      <w:tr w:rsidR="004F2275" w14:paraId="5947E110" w14:textId="77777777">
        <w:tc>
          <w:tcPr>
            <w:tcW w:w="1361" w:type="dxa"/>
            <w:vAlign w:val="center"/>
          </w:tcPr>
          <w:p w14:paraId="02167DA8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Office-Home</w:t>
            </w:r>
          </w:p>
        </w:tc>
        <w:tc>
          <w:tcPr>
            <w:tcW w:w="1701" w:type="dxa"/>
            <w:vAlign w:val="center"/>
          </w:tcPr>
          <w:p w14:paraId="33DF4430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new_slice / external</w:t>
            </w:r>
          </w:p>
        </w:tc>
        <w:tc>
          <w:tcPr>
            <w:tcW w:w="1701" w:type="dxa"/>
            <w:vAlign w:val="center"/>
          </w:tcPr>
          <w:p w14:paraId="1747BB16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Art / Real World</w:t>
            </w:r>
          </w:p>
        </w:tc>
        <w:tc>
          <w:tcPr>
            <w:tcW w:w="964" w:type="dxa"/>
            <w:vAlign w:val="center"/>
          </w:tcPr>
          <w:p w14:paraId="35E0F6B6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130 / 130</w:t>
            </w:r>
          </w:p>
        </w:tc>
        <w:tc>
          <w:tcPr>
            <w:tcW w:w="3175" w:type="dxa"/>
            <w:vAlign w:val="center"/>
          </w:tcPr>
          <w:p w14:paraId="1265750B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другие домены</w:t>
            </w:r>
          </w:p>
        </w:tc>
      </w:tr>
      <w:tr w:rsidR="004F2275" w14:paraId="0158BBA9" w14:textId="77777777">
        <w:tc>
          <w:tcPr>
            <w:tcW w:w="1361" w:type="dxa"/>
            <w:vAlign w:val="center"/>
          </w:tcPr>
          <w:p w14:paraId="35921A40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Digits</w:t>
            </w:r>
          </w:p>
        </w:tc>
        <w:tc>
          <w:tcPr>
            <w:tcW w:w="1701" w:type="dxa"/>
            <w:vAlign w:val="center"/>
          </w:tcPr>
          <w:p w14:paraId="4105D142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source_train / validation</w:t>
            </w:r>
          </w:p>
        </w:tc>
        <w:tc>
          <w:tcPr>
            <w:tcW w:w="1701" w:type="dxa"/>
            <w:vAlign w:val="center"/>
          </w:tcPr>
          <w:p w14:paraId="173999CF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исходный</w:t>
            </w:r>
          </w:p>
        </w:tc>
        <w:tc>
          <w:tcPr>
            <w:tcW w:w="964" w:type="dxa"/>
            <w:vAlign w:val="center"/>
          </w:tcPr>
          <w:p w14:paraId="17CE62F5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790 / 198</w:t>
            </w:r>
          </w:p>
        </w:tc>
        <w:tc>
          <w:tcPr>
            <w:tcW w:w="3175" w:type="dxa"/>
            <w:vAlign w:val="center"/>
          </w:tcPr>
          <w:p w14:paraId="63B712CA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обучение / выбор</w:t>
            </w:r>
          </w:p>
        </w:tc>
      </w:tr>
      <w:tr w:rsidR="004F2275" w14:paraId="6C2373D4" w14:textId="77777777">
        <w:tc>
          <w:tcPr>
            <w:tcW w:w="1361" w:type="dxa"/>
            <w:vAlign w:val="center"/>
          </w:tcPr>
          <w:p w14:paraId="4423E191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Digits</w:t>
            </w:r>
          </w:p>
        </w:tc>
        <w:tc>
          <w:tcPr>
            <w:tcW w:w="1701" w:type="dxa"/>
            <w:vAlign w:val="center"/>
          </w:tcPr>
          <w:p w14:paraId="2F9140BC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target_adapt / test</w:t>
            </w:r>
          </w:p>
        </w:tc>
        <w:tc>
          <w:tcPr>
            <w:tcW w:w="1701" w:type="dxa"/>
            <w:vAlign w:val="center"/>
          </w:tcPr>
          <w:p w14:paraId="726D2F0E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инверсия и окраска</w:t>
            </w:r>
          </w:p>
        </w:tc>
        <w:tc>
          <w:tcPr>
            <w:tcW w:w="964" w:type="dxa"/>
            <w:vAlign w:val="center"/>
          </w:tcPr>
          <w:p w14:paraId="61B32638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404 / 405</w:t>
            </w:r>
          </w:p>
        </w:tc>
        <w:tc>
          <w:tcPr>
            <w:tcW w:w="3175" w:type="dxa"/>
            <w:vAlign w:val="center"/>
          </w:tcPr>
          <w:p w14:paraId="30CE0F08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адаптация / оценка</w:t>
            </w:r>
          </w:p>
        </w:tc>
      </w:tr>
    </w:tbl>
    <w:p w14:paraId="271F88A0" w14:textId="77777777" w:rsidR="004F2275" w:rsidRDefault="004F2275">
      <w:pPr>
        <w:spacing w:after="0"/>
      </w:pPr>
    </w:p>
    <w:p w14:paraId="7FC9184B" w14:textId="77777777" w:rsidR="004F2275" w:rsidRPr="00252C36" w:rsidRDefault="00000000">
      <w:pPr>
        <w:keepLines/>
        <w:rPr>
          <w:lang w:val="ru-RU"/>
        </w:rPr>
      </w:pPr>
      <w:r>
        <w:t>Office</w:t>
      </w:r>
      <w:r w:rsidRPr="00252C36">
        <w:rPr>
          <w:lang w:val="ru-RU"/>
        </w:rPr>
        <w:t>-</w:t>
      </w:r>
      <w:r>
        <w:t>Home</w:t>
      </w:r>
      <w:r w:rsidRPr="00252C36">
        <w:rPr>
          <w:lang w:val="ru-RU"/>
        </w:rPr>
        <w:t xml:space="preserve"> содержит 1235 объектов 65 классов; на основном тесте только по два рисунка на класс. </w:t>
      </w:r>
      <w:r>
        <w:t>Digits</w:t>
      </w:r>
      <w:r w:rsidRPr="00252C36">
        <w:rPr>
          <w:lang w:val="ru-RU"/>
        </w:rPr>
        <w:t xml:space="preserve"> содержит 1797 разных рукописных цифр десяти классов: целевой стиль сформирован инверсией, окраской и слабым размытием уже выделенных объектов. Тексты </w:t>
      </w:r>
      <w:r>
        <w:t>Digits</w:t>
      </w:r>
      <w:r w:rsidRPr="00252C36">
        <w:rPr>
          <w:lang w:val="ru-RU"/>
        </w:rPr>
        <w:t xml:space="preserve"> — детерминированное описание геометрии штрихов без названия цифры. Пропусков текста, нечисловых признаков и пересечений групп между частями аудит не обнаружил; точных повторов исходных </w:t>
      </w:r>
      <w:r>
        <w:t>Digits</w:t>
      </w:r>
      <w:r w:rsidRPr="00252C36">
        <w:rPr>
          <w:lang w:val="ru-RU"/>
        </w:rPr>
        <w:t xml:space="preserve"> тоже нет. Результаты аудита и исключений: </w:t>
      </w:r>
      <w:r>
        <w:t>data</w:t>
      </w:r>
      <w:r w:rsidRPr="00252C36">
        <w:rPr>
          <w:lang w:val="ru-RU"/>
        </w:rPr>
        <w:t>/</w:t>
      </w:r>
      <w:r>
        <w:t>audit</w:t>
      </w:r>
      <w:r w:rsidRPr="00252C36">
        <w:rPr>
          <w:lang w:val="ru-RU"/>
        </w:rPr>
        <w:t>.</w:t>
      </w:r>
      <w:proofErr w:type="spellStart"/>
      <w:r>
        <w:t>json</w:t>
      </w:r>
      <w:proofErr w:type="spellEnd"/>
      <w:r w:rsidRPr="00252C36">
        <w:rPr>
          <w:lang w:val="ru-RU"/>
        </w:rPr>
        <w:t xml:space="preserve"> и </w:t>
      </w:r>
      <w:r>
        <w:t>data</w:t>
      </w:r>
      <w:r w:rsidRPr="00252C36">
        <w:rPr>
          <w:lang w:val="ru-RU"/>
        </w:rPr>
        <w:t>/</w:t>
      </w:r>
      <w:r>
        <w:t>exclusions</w:t>
      </w:r>
      <w:r w:rsidRPr="00252C36">
        <w:rPr>
          <w:lang w:val="ru-RU"/>
        </w:rPr>
        <w:t>.</w:t>
      </w:r>
      <w:r>
        <w:t>csv</w:t>
      </w:r>
      <w:r w:rsidRPr="00252C36">
        <w:rPr>
          <w:lang w:val="ru-RU"/>
        </w:rPr>
        <w:t>.</w:t>
      </w:r>
    </w:p>
    <w:p w14:paraId="60B601F6" w14:textId="77777777" w:rsidR="004F2275" w:rsidRPr="00252C36" w:rsidRDefault="00000000">
      <w:pPr>
        <w:keepLines/>
        <w:rPr>
          <w:lang w:val="ru-RU"/>
        </w:rPr>
      </w:pPr>
      <w:r>
        <w:lastRenderedPageBreak/>
        <w:t>Office</w:t>
      </w:r>
      <w:r w:rsidRPr="00252C36">
        <w:rPr>
          <w:lang w:val="ru-RU"/>
        </w:rPr>
        <w:t>-</w:t>
      </w:r>
      <w:r>
        <w:t>Home</w:t>
      </w:r>
      <w:r w:rsidRPr="00252C36">
        <w:rPr>
          <w:lang w:val="ru-RU"/>
        </w:rPr>
        <w:t xml:space="preserve"> и </w:t>
      </w:r>
      <w:r>
        <w:t>Digits</w:t>
      </w:r>
      <w:r w:rsidRPr="00252C36">
        <w:rPr>
          <w:lang w:val="ru-RU"/>
        </w:rPr>
        <w:t xml:space="preserve"> не содержат наблюдений по календарному времени. Связь по </w:t>
      </w:r>
      <w:r>
        <w:t>id</w:t>
      </w:r>
      <w:r w:rsidRPr="00252C36">
        <w:rPr>
          <w:lang w:val="ru-RU"/>
        </w:rPr>
        <w:t xml:space="preserve"> является объектной синхронизацией; </w:t>
      </w:r>
      <w:r>
        <w:t>UTC</w:t>
      </w:r>
      <w:r w:rsidRPr="00252C36">
        <w:rPr>
          <w:lang w:val="ru-RU"/>
        </w:rPr>
        <w:t>, окно до момента прогноза и отложенный временной период здесь неприменимы. Следовательно, требование задания о настоящем числовом временном ряде и проверке на будущем периоде этим выбором данных не выполнено. Подменять его искусственными стадиями обработки изображения было бы методически неверно.</w:t>
      </w:r>
    </w:p>
    <w:p w14:paraId="417618DA" w14:textId="77777777" w:rsidR="004F2275" w:rsidRPr="00252C36" w:rsidRDefault="00000000">
      <w:pPr>
        <w:pStyle w:val="1"/>
        <w:rPr>
          <w:lang w:val="ru-RU"/>
        </w:rPr>
      </w:pPr>
      <w:r w:rsidRPr="00252C36">
        <w:rPr>
          <w:lang w:val="ru-RU"/>
        </w:rPr>
        <w:t>4 Модель, схемы и протокол</w:t>
      </w:r>
    </w:p>
    <w:p w14:paraId="6AA43EE8" w14:textId="77777777" w:rsidR="004F2275" w:rsidRPr="00252C36" w:rsidRDefault="00000000">
      <w:pPr>
        <w:keepLines/>
        <w:rPr>
          <w:lang w:val="ru-RU"/>
        </w:rPr>
      </w:pPr>
      <w:r w:rsidRPr="00252C36">
        <w:rPr>
          <w:lang w:val="ru-RU"/>
        </w:rPr>
        <w:t xml:space="preserve">Использован официальный </w:t>
      </w:r>
      <w:r>
        <w:t>checkpoint</w:t>
      </w:r>
      <w:r w:rsidRPr="00252C36">
        <w:rPr>
          <w:lang w:val="ru-RU"/>
        </w:rPr>
        <w:t xml:space="preserve"> </w:t>
      </w:r>
      <w:r>
        <w:t>google</w:t>
      </w:r>
      <w:r w:rsidRPr="00252C36">
        <w:rPr>
          <w:lang w:val="ru-RU"/>
        </w:rPr>
        <w:t>/</w:t>
      </w:r>
      <w:proofErr w:type="spellStart"/>
      <w:r>
        <w:t>siglip</w:t>
      </w:r>
      <w:proofErr w:type="spellEnd"/>
      <w:r w:rsidRPr="00252C36">
        <w:rPr>
          <w:lang w:val="ru-RU"/>
        </w:rPr>
        <w:t>2-</w:t>
      </w:r>
      <w:r>
        <w:t>base</w:t>
      </w:r>
      <w:r w:rsidRPr="00252C36">
        <w:rPr>
          <w:lang w:val="ru-RU"/>
        </w:rPr>
        <w:t>-</w:t>
      </w:r>
      <w:r>
        <w:t>patch</w:t>
      </w:r>
      <w:r w:rsidRPr="00252C36">
        <w:rPr>
          <w:lang w:val="ru-RU"/>
        </w:rPr>
        <w:t>16-224, ревизия 75</w:t>
      </w:r>
      <w:r>
        <w:t>de</w:t>
      </w:r>
      <w:r w:rsidRPr="00252C36">
        <w:rPr>
          <w:lang w:val="ru-RU"/>
        </w:rPr>
        <w:t>2</w:t>
      </w:r>
      <w:r>
        <w:t>d</w:t>
      </w:r>
      <w:r w:rsidRPr="00252C36">
        <w:rPr>
          <w:lang w:val="ru-RU"/>
        </w:rPr>
        <w:t>55</w:t>
      </w:r>
      <w:proofErr w:type="spellStart"/>
      <w:r>
        <w:t>ec</w:t>
      </w:r>
      <w:proofErr w:type="spellEnd"/>
      <w:r w:rsidRPr="00252C36">
        <w:rPr>
          <w:lang w:val="ru-RU"/>
        </w:rPr>
        <w:t>2</w:t>
      </w:r>
      <w:r>
        <w:t>d</w:t>
      </w:r>
      <w:r w:rsidRPr="00252C36">
        <w:rPr>
          <w:lang w:val="ru-RU"/>
        </w:rPr>
        <w:t>0</w:t>
      </w:r>
      <w:r>
        <w:t>b</w:t>
      </w:r>
      <w:r w:rsidRPr="00252C36">
        <w:rPr>
          <w:lang w:val="ru-RU"/>
        </w:rPr>
        <w:t>4</w:t>
      </w:r>
      <w:proofErr w:type="spellStart"/>
      <w:r>
        <w:t>efc</w:t>
      </w:r>
      <w:proofErr w:type="spellEnd"/>
      <w:r w:rsidRPr="00252C36">
        <w:rPr>
          <w:lang w:val="ru-RU"/>
        </w:rPr>
        <w:t>50</w:t>
      </w:r>
      <w:r>
        <w:t>b</w:t>
      </w:r>
      <w:r w:rsidRPr="00252C36">
        <w:rPr>
          <w:lang w:val="ru-RU"/>
        </w:rPr>
        <w:t>3</w:t>
      </w:r>
      <w:r>
        <w:t>e</w:t>
      </w:r>
      <w:r w:rsidRPr="00252C36">
        <w:rPr>
          <w:lang w:val="ru-RU"/>
        </w:rPr>
        <w:t>9</w:t>
      </w:r>
      <w:r>
        <w:t>ad</w:t>
      </w:r>
      <w:r w:rsidRPr="00252C36">
        <w:rPr>
          <w:lang w:val="ru-RU"/>
        </w:rPr>
        <w:t>70</w:t>
      </w:r>
      <w:r>
        <w:t>dba</w:t>
      </w:r>
      <w:r w:rsidRPr="00252C36">
        <w:rPr>
          <w:lang w:val="ru-RU"/>
        </w:rPr>
        <w:t>96</w:t>
      </w:r>
      <w:r>
        <w:t>a</w:t>
      </w:r>
      <w:r w:rsidRPr="00252C36">
        <w:rPr>
          <w:lang w:val="ru-RU"/>
        </w:rPr>
        <w:t>7</w:t>
      </w:r>
      <w:r>
        <w:t>b</w:t>
      </w:r>
      <w:r w:rsidRPr="00252C36">
        <w:rPr>
          <w:lang w:val="ru-RU"/>
        </w:rPr>
        <w:t>2</w:t>
      </w:r>
      <w:r>
        <w:t>fa</w:t>
      </w:r>
      <w:r w:rsidRPr="00252C36">
        <w:rPr>
          <w:lang w:val="ru-RU"/>
        </w:rPr>
        <w:t xml:space="preserve">2. Замороженные кодировщики дали для каждого объекта 768-мерные векторы изображения и текста. </w:t>
      </w:r>
      <w:r>
        <w:t>Zero</w:t>
      </w:r>
      <w:r w:rsidRPr="00252C36">
        <w:rPr>
          <w:lang w:val="ru-RU"/>
        </w:rPr>
        <w:t>-</w:t>
      </w:r>
      <w:r>
        <w:t>shot</w:t>
      </w:r>
      <w:r w:rsidRPr="00252C36">
        <w:rPr>
          <w:lang w:val="ru-RU"/>
        </w:rPr>
        <w:t xml:space="preserve"> вариант сравнивает вектор изображения с заранее заданными текстами 65 классов </w:t>
      </w:r>
      <w:r>
        <w:t>Office</w:t>
      </w:r>
      <w:r w:rsidRPr="00252C36">
        <w:rPr>
          <w:lang w:val="ru-RU"/>
        </w:rPr>
        <w:t>-</w:t>
      </w:r>
      <w:r>
        <w:t>Home</w:t>
      </w:r>
      <w:r w:rsidRPr="00252C36">
        <w:rPr>
          <w:lang w:val="ru-RU"/>
        </w:rPr>
        <w:t xml:space="preserve"> или десяти цифр и не обучается на целевых рисунках. Три входа классификационной головы — визуальный вектор, текстовый вектор и 19 чисел. У каждой ветви линейное отображение в 128 измерений и </w:t>
      </w:r>
      <w:proofErr w:type="spellStart"/>
      <w:r>
        <w:t>ReLU</w:t>
      </w:r>
      <w:proofErr w:type="spellEnd"/>
      <w:r w:rsidRPr="00252C36">
        <w:rPr>
          <w:lang w:val="ru-RU"/>
        </w:rPr>
        <w:t>; затем общее отображение и выход по классам.</w:t>
      </w:r>
    </w:p>
    <w:p w14:paraId="3A0E30B5" w14:textId="77777777" w:rsidR="004F2275" w:rsidRDefault="00000000">
      <w:pPr>
        <w:pStyle w:val="af5"/>
        <w:keepNext/>
        <w:keepLines/>
      </w:pPr>
      <w:proofErr w:type="spellStart"/>
      <w:r>
        <w:t>Таблица</w:t>
      </w:r>
      <w:proofErr w:type="spellEnd"/>
      <w:r>
        <w:t xml:space="preserve"> 3 — </w:t>
      </w:r>
      <w:proofErr w:type="spellStart"/>
      <w:r>
        <w:t>Восемь</w:t>
      </w:r>
      <w:proofErr w:type="spellEnd"/>
      <w:r>
        <w:t xml:space="preserve"> </w:t>
      </w:r>
      <w:proofErr w:type="spellStart"/>
      <w:r>
        <w:t>проверенных</w:t>
      </w:r>
      <w:proofErr w:type="spellEnd"/>
      <w:r>
        <w:t xml:space="preserve"> </w:t>
      </w:r>
      <w:proofErr w:type="spellStart"/>
      <w:r>
        <w:t>схем</w:t>
      </w:r>
      <w:proofErr w:type="spellEnd"/>
      <w:r>
        <w:t xml:space="preserve"> объединения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3969"/>
        <w:gridCol w:w="3061"/>
      </w:tblGrid>
      <w:tr w:rsidR="004F2275" w14:paraId="0B559B00" w14:textId="77777777">
        <w:trPr>
          <w:tblHeader/>
        </w:trPr>
        <w:tc>
          <w:tcPr>
            <w:tcW w:w="1871" w:type="dxa"/>
            <w:shd w:val="clear" w:color="auto" w:fill="DDE5EB"/>
            <w:vAlign w:val="center"/>
          </w:tcPr>
          <w:p w14:paraId="4D6F7535" w14:textId="77777777" w:rsidR="004F227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Схема</w:t>
            </w:r>
          </w:p>
        </w:tc>
        <w:tc>
          <w:tcPr>
            <w:tcW w:w="3969" w:type="dxa"/>
            <w:shd w:val="clear" w:color="auto" w:fill="DDE5EB"/>
            <w:vAlign w:val="center"/>
          </w:tcPr>
          <w:p w14:paraId="47F049D8" w14:textId="77777777" w:rsidR="004F227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Объединение</w:t>
            </w:r>
          </w:p>
        </w:tc>
        <w:tc>
          <w:tcPr>
            <w:tcW w:w="3061" w:type="dxa"/>
            <w:shd w:val="clear" w:color="auto" w:fill="DDE5EB"/>
            <w:vAlign w:val="center"/>
          </w:tcPr>
          <w:p w14:paraId="684DCA45" w14:textId="77777777" w:rsidR="004F227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Выравнивание</w:t>
            </w:r>
          </w:p>
        </w:tc>
      </w:tr>
      <w:tr w:rsidR="004F2275" w14:paraId="2C2A51D4" w14:textId="77777777">
        <w:tc>
          <w:tcPr>
            <w:tcW w:w="1871" w:type="dxa"/>
            <w:vAlign w:val="center"/>
          </w:tcPr>
          <w:p w14:paraId="6E2811FC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mean</w:t>
            </w:r>
          </w:p>
        </w:tc>
        <w:tc>
          <w:tcPr>
            <w:tcW w:w="3969" w:type="dxa"/>
            <w:vAlign w:val="center"/>
          </w:tcPr>
          <w:p w14:paraId="1246D93A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среднее трёх ветвей</w:t>
            </w:r>
          </w:p>
        </w:tc>
        <w:tc>
          <w:tcPr>
            <w:tcW w:w="3061" w:type="dxa"/>
            <w:vAlign w:val="center"/>
          </w:tcPr>
          <w:p w14:paraId="4308301B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нет</w:t>
            </w:r>
          </w:p>
        </w:tc>
      </w:tr>
      <w:tr w:rsidR="004F2275" w14:paraId="7D0F1D79" w14:textId="77777777">
        <w:tc>
          <w:tcPr>
            <w:tcW w:w="1871" w:type="dxa"/>
            <w:vAlign w:val="center"/>
          </w:tcPr>
          <w:p w14:paraId="6E91F992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mean_mmd</w:t>
            </w:r>
          </w:p>
        </w:tc>
        <w:tc>
          <w:tcPr>
            <w:tcW w:w="3969" w:type="dxa"/>
            <w:vAlign w:val="center"/>
          </w:tcPr>
          <w:p w14:paraId="712041C9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среднее трёх ветвей</w:t>
            </w:r>
          </w:p>
        </w:tc>
        <w:tc>
          <w:tcPr>
            <w:tcW w:w="3061" w:type="dxa"/>
            <w:vAlign w:val="center"/>
          </w:tcPr>
          <w:p w14:paraId="7D889D7F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MMD</w:t>
            </w:r>
          </w:p>
        </w:tc>
      </w:tr>
      <w:tr w:rsidR="004F2275" w14:paraId="6B567B98" w14:textId="77777777">
        <w:tc>
          <w:tcPr>
            <w:tcW w:w="1871" w:type="dxa"/>
            <w:vAlign w:val="center"/>
          </w:tcPr>
          <w:p w14:paraId="47EAB367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mean_coral</w:t>
            </w:r>
          </w:p>
        </w:tc>
        <w:tc>
          <w:tcPr>
            <w:tcW w:w="3969" w:type="dxa"/>
            <w:vAlign w:val="center"/>
          </w:tcPr>
          <w:p w14:paraId="11F1476B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среднее трёх ветвей</w:t>
            </w:r>
          </w:p>
        </w:tc>
        <w:tc>
          <w:tcPr>
            <w:tcW w:w="3061" w:type="dxa"/>
            <w:vAlign w:val="center"/>
          </w:tcPr>
          <w:p w14:paraId="704D94E8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CORAL</w:t>
            </w:r>
          </w:p>
        </w:tc>
      </w:tr>
      <w:tr w:rsidR="004F2275" w14:paraId="7DE8866D" w14:textId="77777777">
        <w:tc>
          <w:tcPr>
            <w:tcW w:w="1871" w:type="dxa"/>
            <w:vAlign w:val="center"/>
          </w:tcPr>
          <w:p w14:paraId="6FD06509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concat</w:t>
            </w:r>
          </w:p>
        </w:tc>
        <w:tc>
          <w:tcPr>
            <w:tcW w:w="3969" w:type="dxa"/>
            <w:vAlign w:val="center"/>
          </w:tcPr>
          <w:p w14:paraId="28C0FCFD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конкатенация</w:t>
            </w:r>
          </w:p>
        </w:tc>
        <w:tc>
          <w:tcPr>
            <w:tcW w:w="3061" w:type="dxa"/>
            <w:vAlign w:val="center"/>
          </w:tcPr>
          <w:p w14:paraId="0EB62CFC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нет</w:t>
            </w:r>
          </w:p>
        </w:tc>
      </w:tr>
      <w:tr w:rsidR="004F2275" w14:paraId="0821EF0F" w14:textId="77777777">
        <w:tc>
          <w:tcPr>
            <w:tcW w:w="1871" w:type="dxa"/>
            <w:vAlign w:val="center"/>
          </w:tcPr>
          <w:p w14:paraId="5C79FD5B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concat_mmd</w:t>
            </w:r>
          </w:p>
        </w:tc>
        <w:tc>
          <w:tcPr>
            <w:tcW w:w="3969" w:type="dxa"/>
            <w:vAlign w:val="center"/>
          </w:tcPr>
          <w:p w14:paraId="4EF96C57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конкатенация</w:t>
            </w:r>
          </w:p>
        </w:tc>
        <w:tc>
          <w:tcPr>
            <w:tcW w:w="3061" w:type="dxa"/>
            <w:vAlign w:val="center"/>
          </w:tcPr>
          <w:p w14:paraId="51BE2F1B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MMD</w:t>
            </w:r>
          </w:p>
        </w:tc>
      </w:tr>
      <w:tr w:rsidR="004F2275" w14:paraId="166F68FE" w14:textId="77777777">
        <w:tc>
          <w:tcPr>
            <w:tcW w:w="1871" w:type="dxa"/>
            <w:vAlign w:val="center"/>
          </w:tcPr>
          <w:p w14:paraId="18DCDA88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concat_coral</w:t>
            </w:r>
          </w:p>
        </w:tc>
        <w:tc>
          <w:tcPr>
            <w:tcW w:w="3969" w:type="dxa"/>
            <w:vAlign w:val="center"/>
          </w:tcPr>
          <w:p w14:paraId="6BB86334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конкатенация</w:t>
            </w:r>
          </w:p>
        </w:tc>
        <w:tc>
          <w:tcPr>
            <w:tcW w:w="3061" w:type="dxa"/>
            <w:vAlign w:val="center"/>
          </w:tcPr>
          <w:p w14:paraId="1BC2ACE4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CORAL</w:t>
            </w:r>
          </w:p>
        </w:tc>
      </w:tr>
      <w:tr w:rsidR="004F2275" w14:paraId="12774EB4" w14:textId="77777777">
        <w:tc>
          <w:tcPr>
            <w:tcW w:w="1871" w:type="dxa"/>
            <w:vAlign w:val="center"/>
          </w:tcPr>
          <w:p w14:paraId="4B1B9AA9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gated</w:t>
            </w:r>
          </w:p>
        </w:tc>
        <w:tc>
          <w:tcPr>
            <w:tcW w:w="3969" w:type="dxa"/>
            <w:vAlign w:val="center"/>
          </w:tcPr>
          <w:p w14:paraId="7D091CAF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обучаемые веса ветвей</w:t>
            </w:r>
          </w:p>
        </w:tc>
        <w:tc>
          <w:tcPr>
            <w:tcW w:w="3061" w:type="dxa"/>
            <w:vAlign w:val="center"/>
          </w:tcPr>
          <w:p w14:paraId="619E56DD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нет</w:t>
            </w:r>
          </w:p>
        </w:tc>
      </w:tr>
      <w:tr w:rsidR="004F2275" w14:paraId="7C824FDA" w14:textId="77777777">
        <w:tc>
          <w:tcPr>
            <w:tcW w:w="1871" w:type="dxa"/>
            <w:vAlign w:val="center"/>
          </w:tcPr>
          <w:p w14:paraId="061310E2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gated_coral</w:t>
            </w:r>
          </w:p>
        </w:tc>
        <w:tc>
          <w:tcPr>
            <w:tcW w:w="3969" w:type="dxa"/>
            <w:vAlign w:val="center"/>
          </w:tcPr>
          <w:p w14:paraId="247B5823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обучаемые веса ветвей</w:t>
            </w:r>
          </w:p>
        </w:tc>
        <w:tc>
          <w:tcPr>
            <w:tcW w:w="3061" w:type="dxa"/>
            <w:vAlign w:val="center"/>
          </w:tcPr>
          <w:p w14:paraId="2AF10CBC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CORAL</w:t>
            </w:r>
          </w:p>
        </w:tc>
      </w:tr>
    </w:tbl>
    <w:p w14:paraId="2E3E49F2" w14:textId="77777777" w:rsidR="004F2275" w:rsidRDefault="004F2275">
      <w:pPr>
        <w:spacing w:after="0"/>
      </w:pPr>
    </w:p>
    <w:p w14:paraId="26A78409" w14:textId="77777777" w:rsidR="004F2275" w:rsidRPr="00252C36" w:rsidRDefault="00000000">
      <w:pPr>
        <w:keepLines/>
        <w:rPr>
          <w:lang w:val="ru-RU"/>
        </w:rPr>
      </w:pPr>
      <w:r w:rsidRPr="00252C36">
        <w:rPr>
          <w:lang w:val="ru-RU"/>
        </w:rPr>
        <w:t xml:space="preserve">Контроли: визуальная, текстовая и числовая ветви отдельно; визуальная ветвь с </w:t>
      </w:r>
      <w:r>
        <w:t>MMD</w:t>
      </w:r>
      <w:r w:rsidRPr="00252C36">
        <w:rPr>
          <w:lang w:val="ru-RU"/>
        </w:rPr>
        <w:t xml:space="preserve"> и с </w:t>
      </w:r>
      <w:r>
        <w:t>CORAL</w:t>
      </w:r>
      <w:r w:rsidRPr="00252C36">
        <w:rPr>
          <w:lang w:val="ru-RU"/>
        </w:rPr>
        <w:t xml:space="preserve">; </w:t>
      </w:r>
      <w:r>
        <w:t>zero</w:t>
      </w:r>
      <w:r w:rsidRPr="00252C36">
        <w:rPr>
          <w:lang w:val="ru-RU"/>
        </w:rPr>
        <w:t>-</w:t>
      </w:r>
      <w:r>
        <w:t>shot</w:t>
      </w:r>
      <w:r w:rsidRPr="00252C36">
        <w:rPr>
          <w:lang w:val="ru-RU"/>
        </w:rPr>
        <w:t xml:space="preserve"> </w:t>
      </w:r>
      <w:proofErr w:type="spellStart"/>
      <w:r>
        <w:t>SigLIP</w:t>
      </w:r>
      <w:proofErr w:type="spellEnd"/>
      <w:r w:rsidRPr="00252C36">
        <w:rPr>
          <w:lang w:val="ru-RU"/>
        </w:rPr>
        <w:t xml:space="preserve"> 2. Всего обучено 13 × 3 × 2 = 78 голов на трёх фиксированных </w:t>
      </w:r>
      <w:r>
        <w:t>seed</w:t>
      </w:r>
      <w:r w:rsidRPr="00252C36">
        <w:rPr>
          <w:lang w:val="ru-RU"/>
        </w:rPr>
        <w:t xml:space="preserve"> и двух наборах. Оптимизатор </w:t>
      </w:r>
      <w:proofErr w:type="spellStart"/>
      <w:r>
        <w:t>AdamW</w:t>
      </w:r>
      <w:proofErr w:type="spellEnd"/>
      <w:r w:rsidRPr="00252C36">
        <w:rPr>
          <w:lang w:val="ru-RU"/>
        </w:rPr>
        <w:t xml:space="preserve">, 30 эпох, </w:t>
      </w:r>
      <w:r>
        <w:t>batch</w:t>
      </w:r>
      <w:r w:rsidRPr="00252C36">
        <w:rPr>
          <w:lang w:val="ru-RU"/>
        </w:rPr>
        <w:t xml:space="preserve"> 64, </w:t>
      </w:r>
      <w:r>
        <w:t>learning</w:t>
      </w:r>
      <w:r w:rsidRPr="00252C36">
        <w:rPr>
          <w:lang w:val="ru-RU"/>
        </w:rPr>
        <w:t xml:space="preserve"> </w:t>
      </w:r>
      <w:r>
        <w:t>rate</w:t>
      </w:r>
      <w:r w:rsidRPr="00252C36">
        <w:rPr>
          <w:lang w:val="ru-RU"/>
        </w:rPr>
        <w:t xml:space="preserve"> 0,001, </w:t>
      </w:r>
      <w:r>
        <w:t>weight</w:t>
      </w:r>
      <w:r w:rsidRPr="00252C36">
        <w:rPr>
          <w:lang w:val="ru-RU"/>
        </w:rPr>
        <w:t xml:space="preserve"> </w:t>
      </w:r>
      <w:r>
        <w:t>decay</w:t>
      </w:r>
      <w:r w:rsidRPr="00252C36">
        <w:rPr>
          <w:lang w:val="ru-RU"/>
        </w:rPr>
        <w:t xml:space="preserve"> 0,0001, вес выравнивания 0,1. Нормировка каждого признака рассчитана только на </w:t>
      </w:r>
      <w:r>
        <w:t>source</w:t>
      </w:r>
      <w:r w:rsidRPr="00252C36">
        <w:rPr>
          <w:lang w:val="ru-RU"/>
        </w:rPr>
        <w:t>_</w:t>
      </w:r>
      <w:r>
        <w:t>train</w:t>
      </w:r>
      <w:r w:rsidRPr="00252C36">
        <w:rPr>
          <w:lang w:val="ru-RU"/>
        </w:rPr>
        <w:t xml:space="preserve">. В каждой тренировке эпоха выбиралась по </w:t>
      </w:r>
      <w:r>
        <w:t>Macro</w:t>
      </w:r>
      <w:r w:rsidRPr="00252C36">
        <w:rPr>
          <w:lang w:val="ru-RU"/>
        </w:rPr>
        <w:t>-</w:t>
      </w:r>
      <w:r>
        <w:t>F</w:t>
      </w:r>
      <w:r w:rsidRPr="00252C36">
        <w:rPr>
          <w:lang w:val="ru-RU"/>
        </w:rPr>
        <w:t xml:space="preserve">1 </w:t>
      </w:r>
      <w:r>
        <w:t>Product</w:t>
      </w:r>
      <w:r w:rsidRPr="00252C36">
        <w:rPr>
          <w:lang w:val="ru-RU"/>
        </w:rPr>
        <w:t xml:space="preserve"> </w:t>
      </w:r>
      <w:r>
        <w:t>validation</w:t>
      </w:r>
      <w:r w:rsidRPr="00252C36">
        <w:rPr>
          <w:lang w:val="ru-RU"/>
        </w:rPr>
        <w:t xml:space="preserve">; схема — по среднему </w:t>
      </w:r>
      <w:r>
        <w:t>Macro</w:t>
      </w:r>
      <w:r w:rsidRPr="00252C36">
        <w:rPr>
          <w:lang w:val="ru-RU"/>
        </w:rPr>
        <w:t>-</w:t>
      </w:r>
      <w:r>
        <w:t>F</w:t>
      </w:r>
      <w:r w:rsidRPr="00252C36">
        <w:rPr>
          <w:lang w:val="ru-RU"/>
        </w:rPr>
        <w:t xml:space="preserve">1 этой же части между тремя </w:t>
      </w:r>
      <w:r>
        <w:t>seed</w:t>
      </w:r>
      <w:r w:rsidRPr="00252C36">
        <w:rPr>
          <w:lang w:val="ru-RU"/>
        </w:rPr>
        <w:t xml:space="preserve">. </w:t>
      </w:r>
      <w:r>
        <w:t>Clipart</w:t>
      </w:r>
      <w:r w:rsidRPr="00252C36">
        <w:rPr>
          <w:lang w:val="ru-RU"/>
        </w:rPr>
        <w:t xml:space="preserve"> </w:t>
      </w:r>
      <w:r>
        <w:t>target</w:t>
      </w:r>
      <w:r w:rsidRPr="00252C36">
        <w:rPr>
          <w:lang w:val="ru-RU"/>
        </w:rPr>
        <w:t>_</w:t>
      </w:r>
      <w:r>
        <w:t>adapt</w:t>
      </w:r>
      <w:r w:rsidRPr="00252C36">
        <w:rPr>
          <w:lang w:val="ru-RU"/>
        </w:rPr>
        <w:t xml:space="preserve"> использовался без истинных меток только в функции </w:t>
      </w:r>
      <w:r>
        <w:t>MMD</w:t>
      </w:r>
      <w:r w:rsidRPr="00252C36">
        <w:rPr>
          <w:lang w:val="ru-RU"/>
        </w:rPr>
        <w:t>/</w:t>
      </w:r>
      <w:r>
        <w:t>CORAL</w:t>
      </w:r>
      <w:r w:rsidRPr="00252C36">
        <w:rPr>
          <w:lang w:val="ru-RU"/>
        </w:rPr>
        <w:t>. Тестовые метки не входили в выбор или обучение этой версии кода.</w:t>
      </w:r>
    </w:p>
    <w:p w14:paraId="03810CD0" w14:textId="77777777" w:rsidR="004F2275" w:rsidRPr="00252C36" w:rsidRDefault="00000000">
      <w:pPr>
        <w:keepLines/>
        <w:rPr>
          <w:lang w:val="ru-RU"/>
        </w:rPr>
      </w:pPr>
      <w:r w:rsidRPr="00252C36">
        <w:rPr>
          <w:lang w:val="ru-RU"/>
        </w:rPr>
        <w:t xml:space="preserve">Условие независимого подтверждения ограничено: целевые части </w:t>
      </w:r>
      <w:r>
        <w:t>Office</w:t>
      </w:r>
      <w:r w:rsidRPr="00252C36">
        <w:rPr>
          <w:lang w:val="ru-RU"/>
        </w:rPr>
        <w:t>-</w:t>
      </w:r>
      <w:r>
        <w:t>Home</w:t>
      </w:r>
      <w:r w:rsidRPr="00252C36">
        <w:rPr>
          <w:lang w:val="ru-RU"/>
        </w:rPr>
        <w:t xml:space="preserve"> уже анализировались в прежнем варианте лабораторной. Хотя новый перечень схем и кодировщик закреплены до нынешнего пересчёта, выводы по </w:t>
      </w:r>
      <w:r>
        <w:t>Clipart</w:t>
      </w:r>
      <w:r w:rsidRPr="00252C36">
        <w:rPr>
          <w:lang w:val="ru-RU"/>
        </w:rPr>
        <w:t xml:space="preserve">, </w:t>
      </w:r>
      <w:r>
        <w:t>Art</w:t>
      </w:r>
      <w:r w:rsidRPr="00252C36">
        <w:rPr>
          <w:lang w:val="ru-RU"/>
        </w:rPr>
        <w:t xml:space="preserve"> и </w:t>
      </w:r>
      <w:r>
        <w:t>Real</w:t>
      </w:r>
      <w:r w:rsidRPr="00252C36">
        <w:rPr>
          <w:lang w:val="ru-RU"/>
        </w:rPr>
        <w:t xml:space="preserve"> </w:t>
      </w:r>
      <w:r>
        <w:t>World</w:t>
      </w:r>
      <w:r w:rsidRPr="00252C36">
        <w:rPr>
          <w:lang w:val="ru-RU"/>
        </w:rPr>
        <w:t xml:space="preserve"> остаются исследовательскими. Статистические интервалы получены стратифицированным по классам </w:t>
      </w:r>
      <w:r>
        <w:t>bootstrap</w:t>
      </w:r>
      <w:r w:rsidRPr="00252C36">
        <w:rPr>
          <w:lang w:val="ru-RU"/>
        </w:rPr>
        <w:t xml:space="preserve"> (2000 повторов); сравнения — парной перестановкой предсказаний (5000 повторов). Множественные сравнения не корректировались.</w:t>
      </w:r>
    </w:p>
    <w:p w14:paraId="08D53C3E" w14:textId="77777777" w:rsidR="004F2275" w:rsidRPr="00252C36" w:rsidRDefault="00000000">
      <w:pPr>
        <w:pStyle w:val="1"/>
        <w:rPr>
          <w:lang w:val="ru-RU"/>
        </w:rPr>
      </w:pPr>
      <w:r w:rsidRPr="00252C36">
        <w:rPr>
          <w:lang w:val="ru-RU"/>
        </w:rPr>
        <w:t xml:space="preserve">5 Результаты на </w:t>
      </w:r>
      <w:r>
        <w:t>Office</w:t>
      </w:r>
      <w:r w:rsidRPr="00252C36">
        <w:rPr>
          <w:lang w:val="ru-RU"/>
        </w:rPr>
        <w:t>-</w:t>
      </w:r>
      <w:r>
        <w:t>Home</w:t>
      </w:r>
    </w:p>
    <w:p w14:paraId="7774BE3B" w14:textId="77777777" w:rsidR="004F2275" w:rsidRPr="00252C36" w:rsidRDefault="00000000">
      <w:pPr>
        <w:pStyle w:val="af5"/>
        <w:keepNext/>
        <w:keepLines/>
        <w:rPr>
          <w:lang w:val="ru-RU"/>
        </w:rPr>
      </w:pPr>
      <w:r w:rsidRPr="00252C36">
        <w:rPr>
          <w:lang w:val="ru-RU"/>
        </w:rPr>
        <w:t xml:space="preserve">Таблица 4 — </w:t>
      </w:r>
      <w:r>
        <w:t>Clipart</w:t>
      </w:r>
      <w:r w:rsidRPr="00252C36">
        <w:rPr>
          <w:lang w:val="ru-RU"/>
        </w:rPr>
        <w:t xml:space="preserve"> </w:t>
      </w:r>
      <w:r>
        <w:t>test</w:t>
      </w:r>
      <w:r w:rsidRPr="00252C36">
        <w:rPr>
          <w:lang w:val="ru-RU"/>
        </w:rPr>
        <w:t xml:space="preserve">, ансамбль трёх </w:t>
      </w:r>
      <w:r>
        <w:t>seed</w:t>
      </w:r>
      <w:r w:rsidRPr="00252C36">
        <w:rPr>
          <w:lang w:val="ru-RU"/>
        </w:rPr>
        <w:t xml:space="preserve"> для обучаемых схем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1247"/>
        <w:gridCol w:w="2438"/>
        <w:gridCol w:w="1417"/>
        <w:gridCol w:w="1417"/>
      </w:tblGrid>
      <w:tr w:rsidR="004F2275" w14:paraId="3741C15E" w14:textId="77777777">
        <w:trPr>
          <w:tblHeader/>
        </w:trPr>
        <w:tc>
          <w:tcPr>
            <w:tcW w:w="1984" w:type="dxa"/>
            <w:shd w:val="clear" w:color="auto" w:fill="DDE5EB"/>
            <w:vAlign w:val="center"/>
          </w:tcPr>
          <w:p w14:paraId="54B2E7FA" w14:textId="77777777" w:rsidR="004F2275" w:rsidRDefault="00000000">
            <w:pPr>
              <w:spacing w:after="0" w:line="252" w:lineRule="auto"/>
            </w:pPr>
            <w:proofErr w:type="spellStart"/>
            <w:r>
              <w:rPr>
                <w:b/>
                <w:sz w:val="17"/>
              </w:rPr>
              <w:t>Схема</w:t>
            </w:r>
            <w:proofErr w:type="spellEnd"/>
          </w:p>
        </w:tc>
        <w:tc>
          <w:tcPr>
            <w:tcW w:w="1247" w:type="dxa"/>
            <w:shd w:val="clear" w:color="auto" w:fill="DDE5EB"/>
            <w:vAlign w:val="center"/>
          </w:tcPr>
          <w:p w14:paraId="6E7A361D" w14:textId="77777777" w:rsidR="004F227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Macro-F1</w:t>
            </w:r>
          </w:p>
        </w:tc>
        <w:tc>
          <w:tcPr>
            <w:tcW w:w="2438" w:type="dxa"/>
            <w:shd w:val="clear" w:color="auto" w:fill="DDE5EB"/>
            <w:vAlign w:val="center"/>
          </w:tcPr>
          <w:p w14:paraId="617ADDA3" w14:textId="77777777" w:rsidR="004F227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95% ДИ</w:t>
            </w:r>
          </w:p>
        </w:tc>
        <w:tc>
          <w:tcPr>
            <w:tcW w:w="1417" w:type="dxa"/>
            <w:shd w:val="clear" w:color="auto" w:fill="DDE5EB"/>
            <w:vAlign w:val="center"/>
          </w:tcPr>
          <w:p w14:paraId="41958DA8" w14:textId="77777777" w:rsidR="004F227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Accuracy</w:t>
            </w:r>
          </w:p>
        </w:tc>
        <w:tc>
          <w:tcPr>
            <w:tcW w:w="1417" w:type="dxa"/>
            <w:shd w:val="clear" w:color="auto" w:fill="DDE5EB"/>
            <w:vAlign w:val="center"/>
          </w:tcPr>
          <w:p w14:paraId="21683EE6" w14:textId="77777777" w:rsidR="004F227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ECE</w:t>
            </w:r>
          </w:p>
        </w:tc>
      </w:tr>
      <w:tr w:rsidR="004F2275" w14:paraId="1D33C3E7" w14:textId="77777777">
        <w:tc>
          <w:tcPr>
            <w:tcW w:w="1984" w:type="dxa"/>
            <w:vAlign w:val="center"/>
          </w:tcPr>
          <w:p w14:paraId="70A3F562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visual</w:t>
            </w:r>
          </w:p>
        </w:tc>
        <w:tc>
          <w:tcPr>
            <w:tcW w:w="1247" w:type="dxa"/>
            <w:vAlign w:val="center"/>
          </w:tcPr>
          <w:p w14:paraId="5D09A051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0,862</w:t>
            </w:r>
          </w:p>
        </w:tc>
        <w:tc>
          <w:tcPr>
            <w:tcW w:w="2438" w:type="dxa"/>
            <w:vAlign w:val="center"/>
          </w:tcPr>
          <w:p w14:paraId="55583D09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[0,805; 0,897]</w:t>
            </w:r>
          </w:p>
        </w:tc>
        <w:tc>
          <w:tcPr>
            <w:tcW w:w="1417" w:type="dxa"/>
            <w:vAlign w:val="center"/>
          </w:tcPr>
          <w:p w14:paraId="352A548B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0,877</w:t>
            </w:r>
          </w:p>
        </w:tc>
        <w:tc>
          <w:tcPr>
            <w:tcW w:w="1417" w:type="dxa"/>
            <w:vAlign w:val="center"/>
          </w:tcPr>
          <w:p w14:paraId="33FA1CE8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0,354</w:t>
            </w:r>
          </w:p>
        </w:tc>
      </w:tr>
      <w:tr w:rsidR="004F2275" w14:paraId="687BA873" w14:textId="77777777">
        <w:tc>
          <w:tcPr>
            <w:tcW w:w="1984" w:type="dxa"/>
            <w:vAlign w:val="center"/>
          </w:tcPr>
          <w:p w14:paraId="65EF43AA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1247" w:type="dxa"/>
            <w:vAlign w:val="center"/>
          </w:tcPr>
          <w:p w14:paraId="2703CD4A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0,248</w:t>
            </w:r>
          </w:p>
        </w:tc>
        <w:tc>
          <w:tcPr>
            <w:tcW w:w="2438" w:type="dxa"/>
            <w:vAlign w:val="center"/>
          </w:tcPr>
          <w:p w14:paraId="57E76560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[0,210; 0,276]</w:t>
            </w:r>
          </w:p>
        </w:tc>
        <w:tc>
          <w:tcPr>
            <w:tcW w:w="1417" w:type="dxa"/>
            <w:vAlign w:val="center"/>
          </w:tcPr>
          <w:p w14:paraId="6328F761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0,300</w:t>
            </w:r>
          </w:p>
        </w:tc>
        <w:tc>
          <w:tcPr>
            <w:tcW w:w="1417" w:type="dxa"/>
            <w:vAlign w:val="center"/>
          </w:tcPr>
          <w:p w14:paraId="35A72678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0,336</w:t>
            </w:r>
          </w:p>
        </w:tc>
      </w:tr>
      <w:tr w:rsidR="004F2275" w14:paraId="67C97882" w14:textId="77777777">
        <w:tc>
          <w:tcPr>
            <w:tcW w:w="1984" w:type="dxa"/>
            <w:vAlign w:val="center"/>
          </w:tcPr>
          <w:p w14:paraId="6AFA4254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numeric</w:t>
            </w:r>
          </w:p>
        </w:tc>
        <w:tc>
          <w:tcPr>
            <w:tcW w:w="1247" w:type="dxa"/>
            <w:vAlign w:val="center"/>
          </w:tcPr>
          <w:p w14:paraId="1DCF88B4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0,026</w:t>
            </w:r>
          </w:p>
        </w:tc>
        <w:tc>
          <w:tcPr>
            <w:tcW w:w="2438" w:type="dxa"/>
            <w:vAlign w:val="center"/>
          </w:tcPr>
          <w:p w14:paraId="3DBC225B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[0,015; 0,031]</w:t>
            </w:r>
          </w:p>
        </w:tc>
        <w:tc>
          <w:tcPr>
            <w:tcW w:w="1417" w:type="dxa"/>
            <w:vAlign w:val="center"/>
          </w:tcPr>
          <w:p w14:paraId="757EC30A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0,023</w:t>
            </w:r>
          </w:p>
        </w:tc>
        <w:tc>
          <w:tcPr>
            <w:tcW w:w="1417" w:type="dxa"/>
            <w:vAlign w:val="center"/>
          </w:tcPr>
          <w:p w14:paraId="1B0D4980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0,266</w:t>
            </w:r>
          </w:p>
        </w:tc>
      </w:tr>
      <w:tr w:rsidR="004F2275" w14:paraId="2B02DACE" w14:textId="77777777">
        <w:tc>
          <w:tcPr>
            <w:tcW w:w="1984" w:type="dxa"/>
            <w:vAlign w:val="center"/>
          </w:tcPr>
          <w:p w14:paraId="3720F83B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visual_mmd</w:t>
            </w:r>
          </w:p>
        </w:tc>
        <w:tc>
          <w:tcPr>
            <w:tcW w:w="1247" w:type="dxa"/>
            <w:vAlign w:val="center"/>
          </w:tcPr>
          <w:p w14:paraId="06DFC395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0,845</w:t>
            </w:r>
          </w:p>
        </w:tc>
        <w:tc>
          <w:tcPr>
            <w:tcW w:w="2438" w:type="dxa"/>
            <w:vAlign w:val="center"/>
          </w:tcPr>
          <w:p w14:paraId="515EDDEE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[0,786; 0,878]</w:t>
            </w:r>
          </w:p>
        </w:tc>
        <w:tc>
          <w:tcPr>
            <w:tcW w:w="1417" w:type="dxa"/>
            <w:vAlign w:val="center"/>
          </w:tcPr>
          <w:p w14:paraId="3F74D325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0,862</w:t>
            </w:r>
          </w:p>
        </w:tc>
        <w:tc>
          <w:tcPr>
            <w:tcW w:w="1417" w:type="dxa"/>
            <w:vAlign w:val="center"/>
          </w:tcPr>
          <w:p w14:paraId="7FD50A8E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0,252</w:t>
            </w:r>
          </w:p>
        </w:tc>
      </w:tr>
      <w:tr w:rsidR="004F2275" w14:paraId="397B6AC0" w14:textId="77777777">
        <w:tc>
          <w:tcPr>
            <w:tcW w:w="1984" w:type="dxa"/>
            <w:vAlign w:val="center"/>
          </w:tcPr>
          <w:p w14:paraId="2790D5FF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visual_coral</w:t>
            </w:r>
          </w:p>
        </w:tc>
        <w:tc>
          <w:tcPr>
            <w:tcW w:w="1247" w:type="dxa"/>
            <w:vAlign w:val="center"/>
          </w:tcPr>
          <w:p w14:paraId="7A6E6436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0,871</w:t>
            </w:r>
          </w:p>
        </w:tc>
        <w:tc>
          <w:tcPr>
            <w:tcW w:w="2438" w:type="dxa"/>
            <w:vAlign w:val="center"/>
          </w:tcPr>
          <w:p w14:paraId="78075DE1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[0,814; 0,905]</w:t>
            </w:r>
          </w:p>
        </w:tc>
        <w:tc>
          <w:tcPr>
            <w:tcW w:w="1417" w:type="dxa"/>
            <w:vAlign w:val="center"/>
          </w:tcPr>
          <w:p w14:paraId="4DA98117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0,885</w:t>
            </w:r>
          </w:p>
        </w:tc>
        <w:tc>
          <w:tcPr>
            <w:tcW w:w="1417" w:type="dxa"/>
            <w:vAlign w:val="center"/>
          </w:tcPr>
          <w:p w14:paraId="7ACA2F09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0,357</w:t>
            </w:r>
          </w:p>
        </w:tc>
      </w:tr>
      <w:tr w:rsidR="004F2275" w14:paraId="37491667" w14:textId="77777777">
        <w:tc>
          <w:tcPr>
            <w:tcW w:w="1984" w:type="dxa"/>
            <w:vAlign w:val="center"/>
          </w:tcPr>
          <w:p w14:paraId="4EBB129A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mean</w:t>
            </w:r>
          </w:p>
        </w:tc>
        <w:tc>
          <w:tcPr>
            <w:tcW w:w="1247" w:type="dxa"/>
            <w:vAlign w:val="center"/>
          </w:tcPr>
          <w:p w14:paraId="79C58964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0,571</w:t>
            </w:r>
          </w:p>
        </w:tc>
        <w:tc>
          <w:tcPr>
            <w:tcW w:w="2438" w:type="dxa"/>
            <w:vAlign w:val="center"/>
          </w:tcPr>
          <w:p w14:paraId="2A34AD4D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[0,497; 0,612]</w:t>
            </w:r>
          </w:p>
        </w:tc>
        <w:tc>
          <w:tcPr>
            <w:tcW w:w="1417" w:type="dxa"/>
            <w:vAlign w:val="center"/>
          </w:tcPr>
          <w:p w14:paraId="41E93312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0,615</w:t>
            </w:r>
          </w:p>
        </w:tc>
        <w:tc>
          <w:tcPr>
            <w:tcW w:w="1417" w:type="dxa"/>
            <w:vAlign w:val="center"/>
          </w:tcPr>
          <w:p w14:paraId="2A591A0C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0,118</w:t>
            </w:r>
          </w:p>
        </w:tc>
      </w:tr>
      <w:tr w:rsidR="004F2275" w14:paraId="222CD185" w14:textId="77777777">
        <w:tc>
          <w:tcPr>
            <w:tcW w:w="1984" w:type="dxa"/>
            <w:vAlign w:val="center"/>
          </w:tcPr>
          <w:p w14:paraId="09ED314E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mean_mmd</w:t>
            </w:r>
          </w:p>
        </w:tc>
        <w:tc>
          <w:tcPr>
            <w:tcW w:w="1247" w:type="dxa"/>
            <w:vAlign w:val="center"/>
          </w:tcPr>
          <w:p w14:paraId="6B89468A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0,632</w:t>
            </w:r>
          </w:p>
        </w:tc>
        <w:tc>
          <w:tcPr>
            <w:tcW w:w="2438" w:type="dxa"/>
            <w:vAlign w:val="center"/>
          </w:tcPr>
          <w:p w14:paraId="0C6407BC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[0,550; 0,668]</w:t>
            </w:r>
          </w:p>
        </w:tc>
        <w:tc>
          <w:tcPr>
            <w:tcW w:w="1417" w:type="dxa"/>
            <w:vAlign w:val="center"/>
          </w:tcPr>
          <w:p w14:paraId="7489647A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0,654</w:t>
            </w:r>
          </w:p>
        </w:tc>
        <w:tc>
          <w:tcPr>
            <w:tcW w:w="1417" w:type="dxa"/>
            <w:vAlign w:val="center"/>
          </w:tcPr>
          <w:p w14:paraId="55E08A77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0,099</w:t>
            </w:r>
          </w:p>
        </w:tc>
      </w:tr>
      <w:tr w:rsidR="004F2275" w14:paraId="44E893EE" w14:textId="77777777">
        <w:tc>
          <w:tcPr>
            <w:tcW w:w="1984" w:type="dxa"/>
            <w:vAlign w:val="center"/>
          </w:tcPr>
          <w:p w14:paraId="2C6EB070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mean_coral</w:t>
            </w:r>
          </w:p>
        </w:tc>
        <w:tc>
          <w:tcPr>
            <w:tcW w:w="1247" w:type="dxa"/>
            <w:vAlign w:val="center"/>
          </w:tcPr>
          <w:p w14:paraId="2D73795A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0,610</w:t>
            </w:r>
          </w:p>
        </w:tc>
        <w:tc>
          <w:tcPr>
            <w:tcW w:w="2438" w:type="dxa"/>
            <w:vAlign w:val="center"/>
          </w:tcPr>
          <w:p w14:paraId="4203422B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[0,531; 0,648]</w:t>
            </w:r>
          </w:p>
        </w:tc>
        <w:tc>
          <w:tcPr>
            <w:tcW w:w="1417" w:type="dxa"/>
            <w:vAlign w:val="center"/>
          </w:tcPr>
          <w:p w14:paraId="120E489C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0,638</w:t>
            </w:r>
          </w:p>
        </w:tc>
        <w:tc>
          <w:tcPr>
            <w:tcW w:w="1417" w:type="dxa"/>
            <w:vAlign w:val="center"/>
          </w:tcPr>
          <w:p w14:paraId="49044C1B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0,141</w:t>
            </w:r>
          </w:p>
        </w:tc>
      </w:tr>
      <w:tr w:rsidR="004F2275" w14:paraId="42E3B725" w14:textId="77777777">
        <w:tc>
          <w:tcPr>
            <w:tcW w:w="1984" w:type="dxa"/>
            <w:vAlign w:val="center"/>
          </w:tcPr>
          <w:p w14:paraId="297FEF6C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concat</w:t>
            </w:r>
          </w:p>
        </w:tc>
        <w:tc>
          <w:tcPr>
            <w:tcW w:w="1247" w:type="dxa"/>
            <w:vAlign w:val="center"/>
          </w:tcPr>
          <w:p w14:paraId="2C10D388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0,610</w:t>
            </w:r>
          </w:p>
        </w:tc>
        <w:tc>
          <w:tcPr>
            <w:tcW w:w="2438" w:type="dxa"/>
            <w:vAlign w:val="center"/>
          </w:tcPr>
          <w:p w14:paraId="1C8FE552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[0,539; 0,652]</w:t>
            </w:r>
          </w:p>
        </w:tc>
        <w:tc>
          <w:tcPr>
            <w:tcW w:w="1417" w:type="dxa"/>
            <w:vAlign w:val="center"/>
          </w:tcPr>
          <w:p w14:paraId="575D3741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0,646</w:t>
            </w:r>
          </w:p>
        </w:tc>
        <w:tc>
          <w:tcPr>
            <w:tcW w:w="1417" w:type="dxa"/>
            <w:vAlign w:val="center"/>
          </w:tcPr>
          <w:p w14:paraId="2E1DA8DB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0,108</w:t>
            </w:r>
          </w:p>
        </w:tc>
      </w:tr>
      <w:tr w:rsidR="004F2275" w14:paraId="3BDDF4EE" w14:textId="77777777">
        <w:tc>
          <w:tcPr>
            <w:tcW w:w="1984" w:type="dxa"/>
            <w:vAlign w:val="center"/>
          </w:tcPr>
          <w:p w14:paraId="34F5DB43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concat_mmd</w:t>
            </w:r>
          </w:p>
        </w:tc>
        <w:tc>
          <w:tcPr>
            <w:tcW w:w="1247" w:type="dxa"/>
            <w:vAlign w:val="center"/>
          </w:tcPr>
          <w:p w14:paraId="56E9647E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0,634</w:t>
            </w:r>
          </w:p>
        </w:tc>
        <w:tc>
          <w:tcPr>
            <w:tcW w:w="2438" w:type="dxa"/>
            <w:vAlign w:val="center"/>
          </w:tcPr>
          <w:p w14:paraId="52C116BB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[0,561; 0,674]</w:t>
            </w:r>
          </w:p>
        </w:tc>
        <w:tc>
          <w:tcPr>
            <w:tcW w:w="1417" w:type="dxa"/>
            <w:vAlign w:val="center"/>
          </w:tcPr>
          <w:p w14:paraId="5491DF6C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0,669</w:t>
            </w:r>
          </w:p>
        </w:tc>
        <w:tc>
          <w:tcPr>
            <w:tcW w:w="1417" w:type="dxa"/>
            <w:vAlign w:val="center"/>
          </w:tcPr>
          <w:p w14:paraId="7B3503C1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0,098</w:t>
            </w:r>
          </w:p>
        </w:tc>
      </w:tr>
      <w:tr w:rsidR="004F2275" w14:paraId="251E5069" w14:textId="77777777">
        <w:tc>
          <w:tcPr>
            <w:tcW w:w="1984" w:type="dxa"/>
            <w:vAlign w:val="center"/>
          </w:tcPr>
          <w:p w14:paraId="4D0A2501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concat_coral</w:t>
            </w:r>
          </w:p>
        </w:tc>
        <w:tc>
          <w:tcPr>
            <w:tcW w:w="1247" w:type="dxa"/>
            <w:vAlign w:val="center"/>
          </w:tcPr>
          <w:p w14:paraId="193A6956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0,622</w:t>
            </w:r>
          </w:p>
        </w:tc>
        <w:tc>
          <w:tcPr>
            <w:tcW w:w="2438" w:type="dxa"/>
            <w:vAlign w:val="center"/>
          </w:tcPr>
          <w:p w14:paraId="70E7D724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[0,554; 0,661]</w:t>
            </w:r>
          </w:p>
        </w:tc>
        <w:tc>
          <w:tcPr>
            <w:tcW w:w="1417" w:type="dxa"/>
            <w:vAlign w:val="center"/>
          </w:tcPr>
          <w:p w14:paraId="09356430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0,662</w:t>
            </w:r>
          </w:p>
        </w:tc>
        <w:tc>
          <w:tcPr>
            <w:tcW w:w="1417" w:type="dxa"/>
            <w:vAlign w:val="center"/>
          </w:tcPr>
          <w:p w14:paraId="60512C53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0,117</w:t>
            </w:r>
          </w:p>
        </w:tc>
      </w:tr>
      <w:tr w:rsidR="004F2275" w14:paraId="7DE09384" w14:textId="77777777">
        <w:tc>
          <w:tcPr>
            <w:tcW w:w="1984" w:type="dxa"/>
            <w:vAlign w:val="center"/>
          </w:tcPr>
          <w:p w14:paraId="16FF80F9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gated</w:t>
            </w:r>
          </w:p>
        </w:tc>
        <w:tc>
          <w:tcPr>
            <w:tcW w:w="1247" w:type="dxa"/>
            <w:vAlign w:val="center"/>
          </w:tcPr>
          <w:p w14:paraId="6303861B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0,632</w:t>
            </w:r>
          </w:p>
        </w:tc>
        <w:tc>
          <w:tcPr>
            <w:tcW w:w="2438" w:type="dxa"/>
            <w:vAlign w:val="center"/>
          </w:tcPr>
          <w:p w14:paraId="193C95C0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[0,552; 0,672]</w:t>
            </w:r>
          </w:p>
        </w:tc>
        <w:tc>
          <w:tcPr>
            <w:tcW w:w="1417" w:type="dxa"/>
            <w:vAlign w:val="center"/>
          </w:tcPr>
          <w:p w14:paraId="4449955B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0,662</w:t>
            </w:r>
          </w:p>
        </w:tc>
        <w:tc>
          <w:tcPr>
            <w:tcW w:w="1417" w:type="dxa"/>
            <w:vAlign w:val="center"/>
          </w:tcPr>
          <w:p w14:paraId="55F39D26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0,136</w:t>
            </w:r>
          </w:p>
        </w:tc>
      </w:tr>
      <w:tr w:rsidR="004F2275" w14:paraId="75AA3168" w14:textId="77777777">
        <w:tc>
          <w:tcPr>
            <w:tcW w:w="1984" w:type="dxa"/>
            <w:vAlign w:val="center"/>
          </w:tcPr>
          <w:p w14:paraId="2B88318E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gated_coral</w:t>
            </w:r>
          </w:p>
        </w:tc>
        <w:tc>
          <w:tcPr>
            <w:tcW w:w="1247" w:type="dxa"/>
            <w:vAlign w:val="center"/>
          </w:tcPr>
          <w:p w14:paraId="22E1DF24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0,641</w:t>
            </w:r>
          </w:p>
        </w:tc>
        <w:tc>
          <w:tcPr>
            <w:tcW w:w="2438" w:type="dxa"/>
            <w:vAlign w:val="center"/>
          </w:tcPr>
          <w:p w14:paraId="4E3A37A7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[0,564; 0,682]</w:t>
            </w:r>
          </w:p>
        </w:tc>
        <w:tc>
          <w:tcPr>
            <w:tcW w:w="1417" w:type="dxa"/>
            <w:vAlign w:val="center"/>
          </w:tcPr>
          <w:p w14:paraId="2A75D7C3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0,677</w:t>
            </w:r>
          </w:p>
        </w:tc>
        <w:tc>
          <w:tcPr>
            <w:tcW w:w="1417" w:type="dxa"/>
            <w:vAlign w:val="center"/>
          </w:tcPr>
          <w:p w14:paraId="05E3225E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0,138</w:t>
            </w:r>
          </w:p>
        </w:tc>
      </w:tr>
      <w:tr w:rsidR="004F2275" w14:paraId="5F6C9F4A" w14:textId="77777777">
        <w:tc>
          <w:tcPr>
            <w:tcW w:w="1984" w:type="dxa"/>
            <w:vAlign w:val="center"/>
          </w:tcPr>
          <w:p w14:paraId="1D366B01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zero_shot</w:t>
            </w:r>
          </w:p>
        </w:tc>
        <w:tc>
          <w:tcPr>
            <w:tcW w:w="1247" w:type="dxa"/>
            <w:vAlign w:val="center"/>
          </w:tcPr>
          <w:p w14:paraId="4BB3C161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0,879</w:t>
            </w:r>
          </w:p>
        </w:tc>
        <w:tc>
          <w:tcPr>
            <w:tcW w:w="2438" w:type="dxa"/>
            <w:vAlign w:val="center"/>
          </w:tcPr>
          <w:p w14:paraId="4A0E9309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[0,825; 0,911]</w:t>
            </w:r>
          </w:p>
        </w:tc>
        <w:tc>
          <w:tcPr>
            <w:tcW w:w="1417" w:type="dxa"/>
            <w:vAlign w:val="center"/>
          </w:tcPr>
          <w:p w14:paraId="2C2B9038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0,892</w:t>
            </w:r>
          </w:p>
        </w:tc>
        <w:tc>
          <w:tcPr>
            <w:tcW w:w="1417" w:type="dxa"/>
            <w:vAlign w:val="center"/>
          </w:tcPr>
          <w:p w14:paraId="1E4886EB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0,069</w:t>
            </w:r>
          </w:p>
        </w:tc>
      </w:tr>
    </w:tbl>
    <w:p w14:paraId="6527C361" w14:textId="77777777" w:rsidR="004F2275" w:rsidRDefault="004F2275">
      <w:pPr>
        <w:spacing w:after="0"/>
      </w:pPr>
    </w:p>
    <w:p w14:paraId="417F56DA" w14:textId="77777777" w:rsidR="004F2275" w:rsidRPr="00252C36" w:rsidRDefault="00000000">
      <w:pPr>
        <w:keepLines/>
        <w:rPr>
          <w:lang w:val="ru-RU"/>
        </w:rPr>
      </w:pPr>
      <w:r>
        <w:t xml:space="preserve">По Product validation выбрана схема concat_mmd. На Clipart она получила Macro-F1 0,634; zero-shot SigLIP 2 — 0,879. Разница -0,245, 95% ДИ [-0,323; -0,187], парный p=0,0004. </w:t>
      </w:r>
      <w:r w:rsidRPr="00252C36">
        <w:rPr>
          <w:lang w:val="ru-RU"/>
        </w:rPr>
        <w:t>Положительного эффекта объединения нет. При этом визуальная обученная голова без дополнительных входов дала 0,862, то есть сама сильная визуальная репрезентация уже хорошо переносится.</w:t>
      </w:r>
    </w:p>
    <w:p w14:paraId="4D33B147" w14:textId="77777777" w:rsidR="004F2275" w:rsidRPr="00252C36" w:rsidRDefault="00000000">
      <w:pPr>
        <w:pStyle w:val="af5"/>
        <w:keepNext/>
        <w:keepLines/>
        <w:rPr>
          <w:lang w:val="ru-RU"/>
        </w:rPr>
      </w:pPr>
      <w:r w:rsidRPr="00252C36">
        <w:rPr>
          <w:lang w:val="ru-RU"/>
        </w:rPr>
        <w:t xml:space="preserve">Рисунок 1 — </w:t>
      </w:r>
      <w:r>
        <w:t>Macro</w:t>
      </w:r>
      <w:r w:rsidRPr="00252C36">
        <w:rPr>
          <w:lang w:val="ru-RU"/>
        </w:rPr>
        <w:t>-</w:t>
      </w:r>
      <w:r>
        <w:t>F</w:t>
      </w:r>
      <w:r w:rsidRPr="00252C36">
        <w:rPr>
          <w:lang w:val="ru-RU"/>
        </w:rPr>
        <w:t>1 восьми схем объединения на двух целевых тестах</w:t>
      </w:r>
    </w:p>
    <w:p w14:paraId="5324C097" w14:textId="77777777" w:rsidR="004F2275" w:rsidRDefault="00000000">
      <w:r>
        <w:rPr>
          <w:noProof/>
        </w:rPr>
        <w:drawing>
          <wp:inline distT="0" distB="0" distL="0" distR="0" wp14:anchorId="1B9CCD79" wp14:editId="69835553">
            <wp:extent cx="5652000" cy="23231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rget_macro_f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32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4BDA" w14:textId="77777777" w:rsidR="004F2275" w:rsidRPr="00252C36" w:rsidRDefault="00000000">
      <w:pPr>
        <w:pStyle w:val="1"/>
        <w:rPr>
          <w:lang w:val="ru-RU"/>
        </w:rPr>
      </w:pPr>
      <w:r w:rsidRPr="00252C36">
        <w:rPr>
          <w:lang w:val="ru-RU"/>
        </w:rPr>
        <w:t>6 Контроль выравнивания и второй набор</w:t>
      </w:r>
    </w:p>
    <w:p w14:paraId="6753D2B8" w14:textId="77777777" w:rsidR="004F2275" w:rsidRPr="00252C36" w:rsidRDefault="00000000">
      <w:pPr>
        <w:pStyle w:val="af5"/>
        <w:keepNext/>
        <w:keepLines/>
        <w:rPr>
          <w:lang w:val="ru-RU"/>
        </w:rPr>
      </w:pPr>
      <w:r w:rsidRPr="00252C36">
        <w:rPr>
          <w:lang w:val="ru-RU"/>
        </w:rPr>
        <w:t>Таблица 5 — Парные сравнения на целевых тестах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2948"/>
        <w:gridCol w:w="1134"/>
        <w:gridCol w:w="2438"/>
        <w:gridCol w:w="1134"/>
      </w:tblGrid>
      <w:tr w:rsidR="004F2275" w14:paraId="12D89B67" w14:textId="77777777">
        <w:trPr>
          <w:tblHeader/>
        </w:trPr>
        <w:tc>
          <w:tcPr>
            <w:tcW w:w="1247" w:type="dxa"/>
            <w:shd w:val="clear" w:color="auto" w:fill="DDE5EB"/>
            <w:vAlign w:val="center"/>
          </w:tcPr>
          <w:p w14:paraId="15C7C599" w14:textId="77777777" w:rsidR="004F2275" w:rsidRDefault="00000000">
            <w:pPr>
              <w:spacing w:after="0" w:line="252" w:lineRule="auto"/>
            </w:pPr>
            <w:proofErr w:type="spellStart"/>
            <w:r>
              <w:rPr>
                <w:b/>
                <w:sz w:val="16"/>
              </w:rPr>
              <w:t>Набор</w:t>
            </w:r>
            <w:proofErr w:type="spellEnd"/>
          </w:p>
        </w:tc>
        <w:tc>
          <w:tcPr>
            <w:tcW w:w="2948" w:type="dxa"/>
            <w:shd w:val="clear" w:color="auto" w:fill="DDE5EB"/>
            <w:vAlign w:val="center"/>
          </w:tcPr>
          <w:p w14:paraId="2BF42F83" w14:textId="77777777" w:rsidR="004F2275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Сравнение</w:t>
            </w:r>
          </w:p>
        </w:tc>
        <w:tc>
          <w:tcPr>
            <w:tcW w:w="1134" w:type="dxa"/>
            <w:shd w:val="clear" w:color="auto" w:fill="DDE5EB"/>
            <w:vAlign w:val="center"/>
          </w:tcPr>
          <w:p w14:paraId="51CF7F84" w14:textId="77777777" w:rsidR="004F2275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Разница F1</w:t>
            </w:r>
          </w:p>
        </w:tc>
        <w:tc>
          <w:tcPr>
            <w:tcW w:w="2438" w:type="dxa"/>
            <w:shd w:val="clear" w:color="auto" w:fill="DDE5EB"/>
            <w:vAlign w:val="center"/>
          </w:tcPr>
          <w:p w14:paraId="205BDD5F" w14:textId="77777777" w:rsidR="004F2275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95% ДИ</w:t>
            </w:r>
          </w:p>
        </w:tc>
        <w:tc>
          <w:tcPr>
            <w:tcW w:w="1134" w:type="dxa"/>
            <w:shd w:val="clear" w:color="auto" w:fill="DDE5EB"/>
            <w:vAlign w:val="center"/>
          </w:tcPr>
          <w:p w14:paraId="7F4846FF" w14:textId="77777777" w:rsidR="004F2275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p</w:t>
            </w:r>
          </w:p>
        </w:tc>
      </w:tr>
      <w:tr w:rsidR="004F2275" w14:paraId="2312EA94" w14:textId="77777777">
        <w:tc>
          <w:tcPr>
            <w:tcW w:w="1247" w:type="dxa"/>
            <w:vAlign w:val="center"/>
          </w:tcPr>
          <w:p w14:paraId="1ACE6E26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Office-Home</w:t>
            </w:r>
          </w:p>
        </w:tc>
        <w:tc>
          <w:tcPr>
            <w:tcW w:w="2948" w:type="dxa"/>
            <w:vAlign w:val="center"/>
          </w:tcPr>
          <w:p w14:paraId="7C647654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MMD к визуальной модели</w:t>
            </w:r>
          </w:p>
        </w:tc>
        <w:tc>
          <w:tcPr>
            <w:tcW w:w="1134" w:type="dxa"/>
            <w:vAlign w:val="center"/>
          </w:tcPr>
          <w:p w14:paraId="351C5C24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-0,017</w:t>
            </w:r>
          </w:p>
        </w:tc>
        <w:tc>
          <w:tcPr>
            <w:tcW w:w="2438" w:type="dxa"/>
            <w:vAlign w:val="center"/>
          </w:tcPr>
          <w:p w14:paraId="1C07B303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[-0,046; 0,008]</w:t>
            </w:r>
          </w:p>
        </w:tc>
        <w:tc>
          <w:tcPr>
            <w:tcW w:w="1134" w:type="dxa"/>
            <w:vAlign w:val="center"/>
          </w:tcPr>
          <w:p w14:paraId="6E6B3D13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0,4415</w:t>
            </w:r>
          </w:p>
        </w:tc>
      </w:tr>
      <w:tr w:rsidR="004F2275" w14:paraId="775DBF49" w14:textId="77777777">
        <w:tc>
          <w:tcPr>
            <w:tcW w:w="1247" w:type="dxa"/>
            <w:vAlign w:val="center"/>
          </w:tcPr>
          <w:p w14:paraId="27BE002A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Office-Home</w:t>
            </w:r>
          </w:p>
        </w:tc>
        <w:tc>
          <w:tcPr>
            <w:tcW w:w="2948" w:type="dxa"/>
            <w:vAlign w:val="center"/>
          </w:tcPr>
          <w:p w14:paraId="3F192147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CORAL к визуальной модели</w:t>
            </w:r>
          </w:p>
        </w:tc>
        <w:tc>
          <w:tcPr>
            <w:tcW w:w="1134" w:type="dxa"/>
            <w:vAlign w:val="center"/>
          </w:tcPr>
          <w:p w14:paraId="421E685A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0,009</w:t>
            </w:r>
          </w:p>
        </w:tc>
        <w:tc>
          <w:tcPr>
            <w:tcW w:w="2438" w:type="dxa"/>
            <w:vAlign w:val="center"/>
          </w:tcPr>
          <w:p w14:paraId="23960A15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[-0,013; 0,033]</w:t>
            </w:r>
          </w:p>
        </w:tc>
        <w:tc>
          <w:tcPr>
            <w:tcW w:w="1134" w:type="dxa"/>
            <w:vAlign w:val="center"/>
          </w:tcPr>
          <w:p w14:paraId="4E0D82BF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0,7429</w:t>
            </w:r>
          </w:p>
        </w:tc>
      </w:tr>
      <w:tr w:rsidR="004F2275" w14:paraId="39685926" w14:textId="77777777">
        <w:tc>
          <w:tcPr>
            <w:tcW w:w="1247" w:type="dxa"/>
            <w:vAlign w:val="center"/>
          </w:tcPr>
          <w:p w14:paraId="628054EB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Office-Home</w:t>
            </w:r>
          </w:p>
        </w:tc>
        <w:tc>
          <w:tcPr>
            <w:tcW w:w="2948" w:type="dxa"/>
            <w:vAlign w:val="center"/>
          </w:tcPr>
          <w:p w14:paraId="7046AFE2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Слияние при MMD</w:t>
            </w:r>
          </w:p>
        </w:tc>
        <w:tc>
          <w:tcPr>
            <w:tcW w:w="1134" w:type="dxa"/>
            <w:vAlign w:val="center"/>
          </w:tcPr>
          <w:p w14:paraId="62D65C3F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-0,213</w:t>
            </w:r>
          </w:p>
        </w:tc>
        <w:tc>
          <w:tcPr>
            <w:tcW w:w="2438" w:type="dxa"/>
            <w:vAlign w:val="center"/>
          </w:tcPr>
          <w:p w14:paraId="549DD359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[-0,286; -0,160]</w:t>
            </w:r>
          </w:p>
        </w:tc>
        <w:tc>
          <w:tcPr>
            <w:tcW w:w="1134" w:type="dxa"/>
            <w:vAlign w:val="center"/>
          </w:tcPr>
          <w:p w14:paraId="45C1DDD7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0,0002</w:t>
            </w:r>
          </w:p>
        </w:tc>
      </w:tr>
      <w:tr w:rsidR="004F2275" w14:paraId="21FCD660" w14:textId="77777777">
        <w:tc>
          <w:tcPr>
            <w:tcW w:w="1247" w:type="dxa"/>
            <w:vAlign w:val="center"/>
          </w:tcPr>
          <w:p w14:paraId="7330CAB0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Office-Home</w:t>
            </w:r>
          </w:p>
        </w:tc>
        <w:tc>
          <w:tcPr>
            <w:tcW w:w="2948" w:type="dxa"/>
            <w:vAlign w:val="center"/>
          </w:tcPr>
          <w:p w14:paraId="31DCB182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Слияние при CORAL</w:t>
            </w:r>
          </w:p>
        </w:tc>
        <w:tc>
          <w:tcPr>
            <w:tcW w:w="1134" w:type="dxa"/>
            <w:vAlign w:val="center"/>
          </w:tcPr>
          <w:p w14:paraId="7A928D88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-0,261</w:t>
            </w:r>
          </w:p>
        </w:tc>
        <w:tc>
          <w:tcPr>
            <w:tcW w:w="2438" w:type="dxa"/>
            <w:vAlign w:val="center"/>
          </w:tcPr>
          <w:p w14:paraId="634C9B48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[-0,331; -0,213]</w:t>
            </w:r>
          </w:p>
        </w:tc>
        <w:tc>
          <w:tcPr>
            <w:tcW w:w="1134" w:type="dxa"/>
            <w:vAlign w:val="center"/>
          </w:tcPr>
          <w:p w14:paraId="0CEE032F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0,0002</w:t>
            </w:r>
          </w:p>
        </w:tc>
      </w:tr>
      <w:tr w:rsidR="004F2275" w14:paraId="04E380EE" w14:textId="77777777">
        <w:tc>
          <w:tcPr>
            <w:tcW w:w="1247" w:type="dxa"/>
            <w:vAlign w:val="center"/>
          </w:tcPr>
          <w:p w14:paraId="7BB8F278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Office-Home</w:t>
            </w:r>
          </w:p>
        </w:tc>
        <w:tc>
          <w:tcPr>
            <w:tcW w:w="2948" w:type="dxa"/>
            <w:vAlign w:val="center"/>
          </w:tcPr>
          <w:p w14:paraId="013ADE62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Zero-shot против visual</w:t>
            </w:r>
          </w:p>
        </w:tc>
        <w:tc>
          <w:tcPr>
            <w:tcW w:w="1134" w:type="dxa"/>
            <w:vAlign w:val="center"/>
          </w:tcPr>
          <w:p w14:paraId="4A720196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0,017</w:t>
            </w:r>
          </w:p>
        </w:tc>
        <w:tc>
          <w:tcPr>
            <w:tcW w:w="2438" w:type="dxa"/>
            <w:vAlign w:val="center"/>
          </w:tcPr>
          <w:p w14:paraId="12B3A2E0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[-0,026; 0,068]</w:t>
            </w:r>
          </w:p>
        </w:tc>
        <w:tc>
          <w:tcPr>
            <w:tcW w:w="1134" w:type="dxa"/>
            <w:vAlign w:val="center"/>
          </w:tcPr>
          <w:p w14:paraId="107C1FFA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0,6005</w:t>
            </w:r>
          </w:p>
        </w:tc>
      </w:tr>
      <w:tr w:rsidR="004F2275" w14:paraId="3E8F1D23" w14:textId="77777777">
        <w:tc>
          <w:tcPr>
            <w:tcW w:w="1247" w:type="dxa"/>
            <w:vAlign w:val="center"/>
          </w:tcPr>
          <w:p w14:paraId="26D5EC66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Digits</w:t>
            </w:r>
          </w:p>
        </w:tc>
        <w:tc>
          <w:tcPr>
            <w:tcW w:w="2948" w:type="dxa"/>
            <w:vAlign w:val="center"/>
          </w:tcPr>
          <w:p w14:paraId="77DAD8E5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MMD к визуальной модели</w:t>
            </w:r>
          </w:p>
        </w:tc>
        <w:tc>
          <w:tcPr>
            <w:tcW w:w="1134" w:type="dxa"/>
            <w:vAlign w:val="center"/>
          </w:tcPr>
          <w:p w14:paraId="21BFD336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0,288</w:t>
            </w:r>
          </w:p>
        </w:tc>
        <w:tc>
          <w:tcPr>
            <w:tcW w:w="2438" w:type="dxa"/>
            <w:vAlign w:val="center"/>
          </w:tcPr>
          <w:p w14:paraId="5716886C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[0,244; 0,336]</w:t>
            </w:r>
          </w:p>
        </w:tc>
        <w:tc>
          <w:tcPr>
            <w:tcW w:w="1134" w:type="dxa"/>
            <w:vAlign w:val="center"/>
          </w:tcPr>
          <w:p w14:paraId="167C6DDB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0,0002</w:t>
            </w:r>
          </w:p>
        </w:tc>
      </w:tr>
      <w:tr w:rsidR="004F2275" w14:paraId="11E84546" w14:textId="77777777">
        <w:tc>
          <w:tcPr>
            <w:tcW w:w="1247" w:type="dxa"/>
            <w:vAlign w:val="center"/>
          </w:tcPr>
          <w:p w14:paraId="135D927F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Digits</w:t>
            </w:r>
          </w:p>
        </w:tc>
        <w:tc>
          <w:tcPr>
            <w:tcW w:w="2948" w:type="dxa"/>
            <w:vAlign w:val="center"/>
          </w:tcPr>
          <w:p w14:paraId="07C9D042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CORAL к визуальной модели</w:t>
            </w:r>
          </w:p>
        </w:tc>
        <w:tc>
          <w:tcPr>
            <w:tcW w:w="1134" w:type="dxa"/>
            <w:vAlign w:val="center"/>
          </w:tcPr>
          <w:p w14:paraId="64471757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0,234</w:t>
            </w:r>
          </w:p>
        </w:tc>
        <w:tc>
          <w:tcPr>
            <w:tcW w:w="2438" w:type="dxa"/>
            <w:vAlign w:val="center"/>
          </w:tcPr>
          <w:p w14:paraId="16575A9F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[0,188; 0,284]</w:t>
            </w:r>
          </w:p>
        </w:tc>
        <w:tc>
          <w:tcPr>
            <w:tcW w:w="1134" w:type="dxa"/>
            <w:vAlign w:val="center"/>
          </w:tcPr>
          <w:p w14:paraId="303C3C76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0,0002</w:t>
            </w:r>
          </w:p>
        </w:tc>
      </w:tr>
      <w:tr w:rsidR="004F2275" w14:paraId="63ACBE1A" w14:textId="77777777">
        <w:tc>
          <w:tcPr>
            <w:tcW w:w="1247" w:type="dxa"/>
            <w:vAlign w:val="center"/>
          </w:tcPr>
          <w:p w14:paraId="16B65012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Digits</w:t>
            </w:r>
          </w:p>
        </w:tc>
        <w:tc>
          <w:tcPr>
            <w:tcW w:w="2948" w:type="dxa"/>
            <w:vAlign w:val="center"/>
          </w:tcPr>
          <w:p w14:paraId="6B2A7A82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Слияние при MMD</w:t>
            </w:r>
          </w:p>
        </w:tc>
        <w:tc>
          <w:tcPr>
            <w:tcW w:w="1134" w:type="dxa"/>
            <w:vAlign w:val="center"/>
          </w:tcPr>
          <w:p w14:paraId="57AAC15D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0,011</w:t>
            </w:r>
          </w:p>
        </w:tc>
        <w:tc>
          <w:tcPr>
            <w:tcW w:w="2438" w:type="dxa"/>
            <w:vAlign w:val="center"/>
          </w:tcPr>
          <w:p w14:paraId="4CC8FB74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[-0,024; 0,046]</w:t>
            </w:r>
          </w:p>
        </w:tc>
        <w:tc>
          <w:tcPr>
            <w:tcW w:w="1134" w:type="dxa"/>
            <w:vAlign w:val="center"/>
          </w:tcPr>
          <w:p w14:paraId="556375D8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0,5651</w:t>
            </w:r>
          </w:p>
        </w:tc>
      </w:tr>
      <w:tr w:rsidR="004F2275" w14:paraId="2F11F4D0" w14:textId="77777777">
        <w:tc>
          <w:tcPr>
            <w:tcW w:w="1247" w:type="dxa"/>
            <w:vAlign w:val="center"/>
          </w:tcPr>
          <w:p w14:paraId="7505D517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Digits</w:t>
            </w:r>
          </w:p>
        </w:tc>
        <w:tc>
          <w:tcPr>
            <w:tcW w:w="2948" w:type="dxa"/>
            <w:vAlign w:val="center"/>
          </w:tcPr>
          <w:p w14:paraId="7BCCD7E6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Слияние при CORAL</w:t>
            </w:r>
          </w:p>
        </w:tc>
        <w:tc>
          <w:tcPr>
            <w:tcW w:w="1134" w:type="dxa"/>
            <w:vAlign w:val="center"/>
          </w:tcPr>
          <w:p w14:paraId="7C839F31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0,044</w:t>
            </w:r>
          </w:p>
        </w:tc>
        <w:tc>
          <w:tcPr>
            <w:tcW w:w="2438" w:type="dxa"/>
            <w:vAlign w:val="center"/>
          </w:tcPr>
          <w:p w14:paraId="607F18C1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[0,008; 0,082]</w:t>
            </w:r>
          </w:p>
        </w:tc>
        <w:tc>
          <w:tcPr>
            <w:tcW w:w="1134" w:type="dxa"/>
            <w:vAlign w:val="center"/>
          </w:tcPr>
          <w:p w14:paraId="06E58AFE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0,0280</w:t>
            </w:r>
          </w:p>
        </w:tc>
      </w:tr>
      <w:tr w:rsidR="004F2275" w14:paraId="4F49570A" w14:textId="77777777">
        <w:tc>
          <w:tcPr>
            <w:tcW w:w="1247" w:type="dxa"/>
            <w:vAlign w:val="center"/>
          </w:tcPr>
          <w:p w14:paraId="5EE98E6D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Digits</w:t>
            </w:r>
          </w:p>
        </w:tc>
        <w:tc>
          <w:tcPr>
            <w:tcW w:w="2948" w:type="dxa"/>
            <w:vAlign w:val="center"/>
          </w:tcPr>
          <w:p w14:paraId="4109D4A6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Zero-shot против visual</w:t>
            </w:r>
          </w:p>
        </w:tc>
        <w:tc>
          <w:tcPr>
            <w:tcW w:w="1134" w:type="dxa"/>
            <w:vAlign w:val="center"/>
          </w:tcPr>
          <w:p w14:paraId="312FB11B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-0,107</w:t>
            </w:r>
          </w:p>
        </w:tc>
        <w:tc>
          <w:tcPr>
            <w:tcW w:w="2438" w:type="dxa"/>
            <w:vAlign w:val="center"/>
          </w:tcPr>
          <w:p w14:paraId="0DAA399F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[-0,158; -0,055]</w:t>
            </w:r>
          </w:p>
        </w:tc>
        <w:tc>
          <w:tcPr>
            <w:tcW w:w="1134" w:type="dxa"/>
            <w:vAlign w:val="center"/>
          </w:tcPr>
          <w:p w14:paraId="56712FF3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0,0014</w:t>
            </w:r>
          </w:p>
        </w:tc>
      </w:tr>
    </w:tbl>
    <w:p w14:paraId="4B9D0BB3" w14:textId="77777777" w:rsidR="004F2275" w:rsidRDefault="004F2275">
      <w:pPr>
        <w:spacing w:after="0"/>
      </w:pPr>
    </w:p>
    <w:p w14:paraId="62D6AF89" w14:textId="77777777" w:rsidR="004F2275" w:rsidRPr="00252C36" w:rsidRDefault="00000000">
      <w:pPr>
        <w:keepLines/>
        <w:rPr>
          <w:lang w:val="ru-RU"/>
        </w:rPr>
      </w:pPr>
      <w:r w:rsidRPr="00252C36">
        <w:rPr>
          <w:lang w:val="ru-RU"/>
        </w:rPr>
        <w:t xml:space="preserve">На </w:t>
      </w:r>
      <w:r>
        <w:t>Digits</w:t>
      </w:r>
      <w:r w:rsidRPr="00252C36">
        <w:rPr>
          <w:lang w:val="ru-RU"/>
        </w:rPr>
        <w:t xml:space="preserve"> схема </w:t>
      </w:r>
      <w:r>
        <w:t>mean</w:t>
      </w:r>
      <w:r w:rsidRPr="00252C36">
        <w:rPr>
          <w:lang w:val="ru-RU"/>
        </w:rPr>
        <w:t>_</w:t>
      </w:r>
      <w:r>
        <w:t>mmd</w:t>
      </w:r>
      <w:r w:rsidRPr="00252C36">
        <w:rPr>
          <w:lang w:val="ru-RU"/>
        </w:rPr>
        <w:t xml:space="preserve"> получила </w:t>
      </w:r>
      <w:r>
        <w:t>Macro</w:t>
      </w:r>
      <w:r w:rsidRPr="00252C36">
        <w:rPr>
          <w:lang w:val="ru-RU"/>
        </w:rPr>
        <w:t>-</w:t>
      </w:r>
      <w:r>
        <w:t>F</w:t>
      </w:r>
      <w:r w:rsidRPr="00252C36">
        <w:rPr>
          <w:lang w:val="ru-RU"/>
        </w:rPr>
        <w:t xml:space="preserve">1 0,832 против 0,533 у обычной визуальной головы: прирост 0,298. Но визуальная голова с тем же </w:t>
      </w:r>
      <w:r>
        <w:t>MMD</w:t>
      </w:r>
      <w:r w:rsidRPr="00252C36">
        <w:rPr>
          <w:lang w:val="ru-RU"/>
        </w:rPr>
        <w:t xml:space="preserve"> уже достигает 0,821; добавление текста и чисел при фиксированном </w:t>
      </w:r>
      <w:r>
        <w:t>MMD</w:t>
      </w:r>
      <w:r w:rsidRPr="00252C36">
        <w:rPr>
          <w:lang w:val="ru-RU"/>
        </w:rPr>
        <w:t xml:space="preserve"> меняет результат только на 0,011, ДИ [-0,024; 0,046]. Следовательно, основной выигрыш на этом искусственном сдвиге связан с выравниванием, а самостоятельный вклад дополнительных входов следует оценивать по этому контрольному сравнению.</w:t>
      </w:r>
    </w:p>
    <w:p w14:paraId="61190EFB" w14:textId="77777777" w:rsidR="004F2275" w:rsidRPr="00252C36" w:rsidRDefault="00000000">
      <w:pPr>
        <w:keepLines/>
        <w:rPr>
          <w:lang w:val="ru-RU"/>
        </w:rPr>
      </w:pPr>
      <w:r w:rsidRPr="00252C36">
        <w:rPr>
          <w:lang w:val="ru-RU"/>
        </w:rPr>
        <w:t xml:space="preserve">Схема, выбранная на </w:t>
      </w:r>
      <w:r>
        <w:t>Product</w:t>
      </w:r>
      <w:r w:rsidRPr="00252C36">
        <w:rPr>
          <w:lang w:val="ru-RU"/>
        </w:rPr>
        <w:t xml:space="preserve">, дополнительно применена к </w:t>
      </w:r>
      <w:r>
        <w:t>Art</w:t>
      </w:r>
      <w:r w:rsidRPr="00252C36">
        <w:rPr>
          <w:lang w:val="ru-RU"/>
        </w:rPr>
        <w:t xml:space="preserve"> и </w:t>
      </w:r>
      <w:r>
        <w:t>Real</w:t>
      </w:r>
      <w:r w:rsidRPr="00252C36">
        <w:rPr>
          <w:lang w:val="ru-RU"/>
        </w:rPr>
        <w:t xml:space="preserve"> </w:t>
      </w:r>
      <w:r>
        <w:t>World</w:t>
      </w:r>
      <w:r w:rsidRPr="00252C36">
        <w:rPr>
          <w:lang w:val="ru-RU"/>
        </w:rPr>
        <w:t xml:space="preserve">. Они показывают перенос на другие стили изображения, но не являются более поздними временными периодами. Их показатели и парные интервалы хранятся в </w:t>
      </w:r>
      <w:r>
        <w:t>results</w:t>
      </w:r>
      <w:r w:rsidRPr="00252C36">
        <w:rPr>
          <w:lang w:val="ru-RU"/>
        </w:rPr>
        <w:t>/</w:t>
      </w:r>
      <w:r>
        <w:t>paired</w:t>
      </w:r>
      <w:r w:rsidRPr="00252C36">
        <w:rPr>
          <w:lang w:val="ru-RU"/>
        </w:rPr>
        <w:t>_</w:t>
      </w:r>
      <w:r>
        <w:t>comparisons</w:t>
      </w:r>
      <w:r w:rsidRPr="00252C36">
        <w:rPr>
          <w:lang w:val="ru-RU"/>
        </w:rPr>
        <w:t>.</w:t>
      </w:r>
      <w:r>
        <w:t>csv</w:t>
      </w:r>
      <w:r w:rsidRPr="00252C36">
        <w:rPr>
          <w:lang w:val="ru-RU"/>
        </w:rPr>
        <w:t>; из-за предыдущего просмотра этих частей они рассматриваются как дополнительная диагностика.</w:t>
      </w:r>
    </w:p>
    <w:p w14:paraId="1960A8D3" w14:textId="77777777" w:rsidR="004F2275" w:rsidRPr="00252C36" w:rsidRDefault="00000000">
      <w:pPr>
        <w:rPr>
          <w:lang w:val="ru-RU"/>
        </w:rPr>
      </w:pPr>
      <w:r w:rsidRPr="00252C36">
        <w:rPr>
          <w:lang w:val="ru-RU"/>
        </w:rPr>
        <w:br w:type="page"/>
      </w:r>
    </w:p>
    <w:p w14:paraId="2C3960E0" w14:textId="77777777" w:rsidR="004F2275" w:rsidRPr="00252C36" w:rsidRDefault="00000000">
      <w:pPr>
        <w:pStyle w:val="1"/>
        <w:rPr>
          <w:lang w:val="ru-RU"/>
        </w:rPr>
      </w:pPr>
      <w:r w:rsidRPr="00252C36">
        <w:rPr>
          <w:lang w:val="ru-RU"/>
        </w:rPr>
        <w:lastRenderedPageBreak/>
        <w:t>7 Вклад входов, пропуски и ошибки</w:t>
      </w:r>
    </w:p>
    <w:p w14:paraId="30462A06" w14:textId="77777777" w:rsidR="004F2275" w:rsidRPr="00252C36" w:rsidRDefault="00000000">
      <w:pPr>
        <w:pStyle w:val="af5"/>
        <w:keepNext/>
        <w:keepLines/>
        <w:rPr>
          <w:lang w:val="ru-RU"/>
        </w:rPr>
      </w:pPr>
      <w:r w:rsidRPr="00252C36">
        <w:rPr>
          <w:lang w:val="ru-RU"/>
        </w:rPr>
        <w:t>Таблица 6 — Маскирование входа выбранной схемы на целевом тесте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082"/>
        <w:gridCol w:w="2381"/>
        <w:gridCol w:w="2381"/>
      </w:tblGrid>
      <w:tr w:rsidR="004F2275" w14:paraId="04062737" w14:textId="77777777">
        <w:trPr>
          <w:tblHeader/>
        </w:trPr>
        <w:tc>
          <w:tcPr>
            <w:tcW w:w="4082" w:type="dxa"/>
            <w:shd w:val="clear" w:color="auto" w:fill="DDE5EB"/>
            <w:vAlign w:val="center"/>
          </w:tcPr>
          <w:p w14:paraId="0EC6E7F2" w14:textId="77777777" w:rsidR="004F2275" w:rsidRDefault="00000000">
            <w:pPr>
              <w:spacing w:after="0" w:line="252" w:lineRule="auto"/>
            </w:pPr>
            <w:proofErr w:type="spellStart"/>
            <w:r>
              <w:rPr>
                <w:b/>
                <w:sz w:val="17"/>
              </w:rPr>
              <w:t>Условие</w:t>
            </w:r>
            <w:proofErr w:type="spellEnd"/>
          </w:p>
        </w:tc>
        <w:tc>
          <w:tcPr>
            <w:tcW w:w="2381" w:type="dxa"/>
            <w:shd w:val="clear" w:color="auto" w:fill="DDE5EB"/>
            <w:vAlign w:val="center"/>
          </w:tcPr>
          <w:p w14:paraId="7FBCF87D" w14:textId="77777777" w:rsidR="004F227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Office-Home F1</w:t>
            </w:r>
          </w:p>
        </w:tc>
        <w:tc>
          <w:tcPr>
            <w:tcW w:w="2381" w:type="dxa"/>
            <w:shd w:val="clear" w:color="auto" w:fill="DDE5EB"/>
            <w:vAlign w:val="center"/>
          </w:tcPr>
          <w:p w14:paraId="0F95E1DA" w14:textId="77777777" w:rsidR="004F227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Digits F1</w:t>
            </w:r>
          </w:p>
        </w:tc>
      </w:tr>
      <w:tr w:rsidR="004F2275" w14:paraId="46B788D1" w14:textId="77777777">
        <w:tc>
          <w:tcPr>
            <w:tcW w:w="4082" w:type="dxa"/>
            <w:vAlign w:val="center"/>
          </w:tcPr>
          <w:p w14:paraId="7B1B133D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Все входы</w:t>
            </w:r>
          </w:p>
        </w:tc>
        <w:tc>
          <w:tcPr>
            <w:tcW w:w="2381" w:type="dxa"/>
            <w:vAlign w:val="center"/>
          </w:tcPr>
          <w:p w14:paraId="58BDF615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0,634</w:t>
            </w:r>
          </w:p>
        </w:tc>
        <w:tc>
          <w:tcPr>
            <w:tcW w:w="2381" w:type="dxa"/>
            <w:vAlign w:val="center"/>
          </w:tcPr>
          <w:p w14:paraId="0A966544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0,832</w:t>
            </w:r>
          </w:p>
        </w:tc>
      </w:tr>
      <w:tr w:rsidR="004F2275" w14:paraId="004FCB5F" w14:textId="77777777">
        <w:tc>
          <w:tcPr>
            <w:tcW w:w="4082" w:type="dxa"/>
            <w:vAlign w:val="center"/>
          </w:tcPr>
          <w:p w14:paraId="0A088CBA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Без изображения</w:t>
            </w:r>
          </w:p>
        </w:tc>
        <w:tc>
          <w:tcPr>
            <w:tcW w:w="2381" w:type="dxa"/>
            <w:vAlign w:val="center"/>
          </w:tcPr>
          <w:p w14:paraId="050B6409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0,223</w:t>
            </w:r>
          </w:p>
        </w:tc>
        <w:tc>
          <w:tcPr>
            <w:tcW w:w="2381" w:type="dxa"/>
            <w:vAlign w:val="center"/>
          </w:tcPr>
          <w:p w14:paraId="2109640B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0,290</w:t>
            </w:r>
          </w:p>
        </w:tc>
      </w:tr>
      <w:tr w:rsidR="004F2275" w14:paraId="0AA378EB" w14:textId="77777777">
        <w:tc>
          <w:tcPr>
            <w:tcW w:w="4082" w:type="dxa"/>
            <w:vAlign w:val="center"/>
          </w:tcPr>
          <w:p w14:paraId="1039B908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Без текста</w:t>
            </w:r>
          </w:p>
        </w:tc>
        <w:tc>
          <w:tcPr>
            <w:tcW w:w="2381" w:type="dxa"/>
            <w:vAlign w:val="center"/>
          </w:tcPr>
          <w:p w14:paraId="117C2042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0,699</w:t>
            </w:r>
          </w:p>
        </w:tc>
        <w:tc>
          <w:tcPr>
            <w:tcW w:w="2381" w:type="dxa"/>
            <w:vAlign w:val="center"/>
          </w:tcPr>
          <w:p w14:paraId="61EE363C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0,731</w:t>
            </w:r>
          </w:p>
        </w:tc>
      </w:tr>
      <w:tr w:rsidR="004F2275" w14:paraId="64CBD037" w14:textId="77777777">
        <w:tc>
          <w:tcPr>
            <w:tcW w:w="4082" w:type="dxa"/>
            <w:vAlign w:val="center"/>
          </w:tcPr>
          <w:p w14:paraId="3C62823F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Без чисел</w:t>
            </w:r>
          </w:p>
        </w:tc>
        <w:tc>
          <w:tcPr>
            <w:tcW w:w="2381" w:type="dxa"/>
            <w:vAlign w:val="center"/>
          </w:tcPr>
          <w:p w14:paraId="2A2B918A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0,658</w:t>
            </w:r>
          </w:p>
        </w:tc>
        <w:tc>
          <w:tcPr>
            <w:tcW w:w="2381" w:type="dxa"/>
            <w:vAlign w:val="center"/>
          </w:tcPr>
          <w:p w14:paraId="647B2F20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0,822</w:t>
            </w:r>
          </w:p>
        </w:tc>
      </w:tr>
      <w:tr w:rsidR="004F2275" w14:paraId="096878D3" w14:textId="77777777">
        <w:tc>
          <w:tcPr>
            <w:tcW w:w="4082" w:type="dxa"/>
            <w:vAlign w:val="center"/>
          </w:tcPr>
          <w:p w14:paraId="79FFB5E7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Только изображение</w:t>
            </w:r>
          </w:p>
        </w:tc>
        <w:tc>
          <w:tcPr>
            <w:tcW w:w="2381" w:type="dxa"/>
            <w:vAlign w:val="center"/>
          </w:tcPr>
          <w:p w14:paraId="61F25CA5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0,775</w:t>
            </w:r>
          </w:p>
        </w:tc>
        <w:tc>
          <w:tcPr>
            <w:tcW w:w="2381" w:type="dxa"/>
            <w:vAlign w:val="center"/>
          </w:tcPr>
          <w:p w14:paraId="29D91E34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0,712</w:t>
            </w:r>
          </w:p>
        </w:tc>
      </w:tr>
    </w:tbl>
    <w:p w14:paraId="07EFF885" w14:textId="77777777" w:rsidR="004F2275" w:rsidRDefault="004F2275">
      <w:pPr>
        <w:spacing w:after="0"/>
      </w:pPr>
    </w:p>
    <w:p w14:paraId="1C1DACD5" w14:textId="77777777" w:rsidR="004F2275" w:rsidRPr="00252C36" w:rsidRDefault="00000000">
      <w:pPr>
        <w:keepLines/>
        <w:rPr>
          <w:lang w:val="ru-RU"/>
        </w:rPr>
      </w:pPr>
      <w:r w:rsidRPr="00252C36">
        <w:rPr>
          <w:lang w:val="ru-RU"/>
        </w:rPr>
        <w:t xml:space="preserve">Это проверка отсутствующего входа во время применения уже обученной головы: соответствующая ветвь исключается или заполняется нулями. На </w:t>
      </w:r>
      <w:r>
        <w:t>Office</w:t>
      </w:r>
      <w:r w:rsidRPr="00252C36">
        <w:rPr>
          <w:lang w:val="ru-RU"/>
        </w:rPr>
        <w:t>-</w:t>
      </w:r>
      <w:r>
        <w:t>Home</w:t>
      </w:r>
      <w:r w:rsidRPr="00252C36">
        <w:rPr>
          <w:lang w:val="ru-RU"/>
        </w:rPr>
        <w:t xml:space="preserve"> удаление текста повышает </w:t>
      </w:r>
      <w:r>
        <w:t>Macro</w:t>
      </w:r>
      <w:r w:rsidRPr="00252C36">
        <w:rPr>
          <w:lang w:val="ru-RU"/>
        </w:rPr>
        <w:t>-</w:t>
      </w:r>
      <w:r>
        <w:t>F</w:t>
      </w:r>
      <w:r w:rsidRPr="00252C36">
        <w:rPr>
          <w:lang w:val="ru-RU"/>
        </w:rPr>
        <w:t xml:space="preserve">1 выбранной схемы с 0,634 до 0,699, а чисел — до 0,658; следовательно, эти входы в данной обученной конфигурации мешают. На </w:t>
      </w:r>
      <w:r>
        <w:t>Digits</w:t>
      </w:r>
      <w:r w:rsidRPr="00252C36">
        <w:rPr>
          <w:lang w:val="ru-RU"/>
        </w:rPr>
        <w:t xml:space="preserve"> удаление текста снижает </w:t>
      </w:r>
      <w:r>
        <w:t>F</w:t>
      </w:r>
      <w:r w:rsidRPr="00252C36">
        <w:rPr>
          <w:lang w:val="ru-RU"/>
        </w:rPr>
        <w:t xml:space="preserve">1 с 0,832 до 0,731, удаление чисел — до 0,822. Маскирование не тождественно отдельному обучению модели без модальности; одномодальные контроли приведены в таблице 4 и сохранены для </w:t>
      </w:r>
      <w:r>
        <w:t>Digits</w:t>
      </w:r>
      <w:r w:rsidRPr="00252C36">
        <w:rPr>
          <w:lang w:val="ru-RU"/>
        </w:rPr>
        <w:t xml:space="preserve"> в </w:t>
      </w:r>
      <w:r>
        <w:t>results</w:t>
      </w:r>
      <w:r w:rsidRPr="00252C36">
        <w:rPr>
          <w:lang w:val="ru-RU"/>
        </w:rPr>
        <w:t>/</w:t>
      </w:r>
      <w:r>
        <w:t>scheme</w:t>
      </w:r>
      <w:r w:rsidRPr="00252C36">
        <w:rPr>
          <w:lang w:val="ru-RU"/>
        </w:rPr>
        <w:t>_</w:t>
      </w:r>
      <w:r>
        <w:t>intervals</w:t>
      </w:r>
      <w:r w:rsidRPr="00252C36">
        <w:rPr>
          <w:lang w:val="ru-RU"/>
        </w:rPr>
        <w:t>.</w:t>
      </w:r>
      <w:r>
        <w:t>csv</w:t>
      </w:r>
      <w:r w:rsidRPr="00252C36">
        <w:rPr>
          <w:lang w:val="ru-RU"/>
        </w:rPr>
        <w:t>.</w:t>
      </w:r>
    </w:p>
    <w:p w14:paraId="397C28CB" w14:textId="77777777" w:rsidR="004F2275" w:rsidRPr="00252C36" w:rsidRDefault="00000000">
      <w:pPr>
        <w:pStyle w:val="af5"/>
        <w:keepNext/>
        <w:keepLines/>
        <w:rPr>
          <w:lang w:val="ru-RU"/>
        </w:rPr>
      </w:pPr>
      <w:r w:rsidRPr="00252C36">
        <w:rPr>
          <w:lang w:val="ru-RU"/>
        </w:rPr>
        <w:t>Таблица 7 — Повторное обучение выбранного семейства без одного входа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082"/>
        <w:gridCol w:w="2381"/>
        <w:gridCol w:w="2381"/>
      </w:tblGrid>
      <w:tr w:rsidR="004F2275" w14:paraId="1F33B2FF" w14:textId="77777777">
        <w:trPr>
          <w:tblHeader/>
        </w:trPr>
        <w:tc>
          <w:tcPr>
            <w:tcW w:w="4082" w:type="dxa"/>
            <w:shd w:val="clear" w:color="auto" w:fill="DDE5EB"/>
            <w:vAlign w:val="center"/>
          </w:tcPr>
          <w:p w14:paraId="6B35BD2C" w14:textId="77777777" w:rsidR="004F2275" w:rsidRDefault="00000000">
            <w:pPr>
              <w:spacing w:after="0" w:line="252" w:lineRule="auto"/>
            </w:pPr>
            <w:proofErr w:type="spellStart"/>
            <w:r>
              <w:rPr>
                <w:b/>
                <w:sz w:val="17"/>
              </w:rPr>
              <w:t>Исключённый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вход</w:t>
            </w:r>
            <w:proofErr w:type="spellEnd"/>
          </w:p>
        </w:tc>
        <w:tc>
          <w:tcPr>
            <w:tcW w:w="2381" w:type="dxa"/>
            <w:shd w:val="clear" w:color="auto" w:fill="DDE5EB"/>
            <w:vAlign w:val="center"/>
          </w:tcPr>
          <w:p w14:paraId="07A7417D" w14:textId="77777777" w:rsidR="004F227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Office-Home F1</w:t>
            </w:r>
          </w:p>
        </w:tc>
        <w:tc>
          <w:tcPr>
            <w:tcW w:w="2381" w:type="dxa"/>
            <w:shd w:val="clear" w:color="auto" w:fill="DDE5EB"/>
            <w:vAlign w:val="center"/>
          </w:tcPr>
          <w:p w14:paraId="36881FAB" w14:textId="77777777" w:rsidR="004F227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Digits F1</w:t>
            </w:r>
          </w:p>
        </w:tc>
      </w:tr>
      <w:tr w:rsidR="004F2275" w14:paraId="22C8A976" w14:textId="77777777">
        <w:tc>
          <w:tcPr>
            <w:tcW w:w="4082" w:type="dxa"/>
            <w:vAlign w:val="center"/>
          </w:tcPr>
          <w:p w14:paraId="1D66AC3E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Без изображения</w:t>
            </w:r>
          </w:p>
        </w:tc>
        <w:tc>
          <w:tcPr>
            <w:tcW w:w="2381" w:type="dxa"/>
            <w:vAlign w:val="center"/>
          </w:tcPr>
          <w:p w14:paraId="06EA8491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0,303</w:t>
            </w:r>
          </w:p>
        </w:tc>
        <w:tc>
          <w:tcPr>
            <w:tcW w:w="2381" w:type="dxa"/>
            <w:vAlign w:val="center"/>
          </w:tcPr>
          <w:p w14:paraId="6DEC716F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0,477</w:t>
            </w:r>
          </w:p>
        </w:tc>
      </w:tr>
      <w:tr w:rsidR="004F2275" w14:paraId="0846C807" w14:textId="77777777">
        <w:tc>
          <w:tcPr>
            <w:tcW w:w="4082" w:type="dxa"/>
            <w:vAlign w:val="center"/>
          </w:tcPr>
          <w:p w14:paraId="0719CA32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Без текста</w:t>
            </w:r>
          </w:p>
        </w:tc>
        <w:tc>
          <w:tcPr>
            <w:tcW w:w="2381" w:type="dxa"/>
            <w:vAlign w:val="center"/>
          </w:tcPr>
          <w:p w14:paraId="036E87BB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0,804</w:t>
            </w:r>
          </w:p>
        </w:tc>
        <w:tc>
          <w:tcPr>
            <w:tcW w:w="2381" w:type="dxa"/>
            <w:vAlign w:val="center"/>
          </w:tcPr>
          <w:p w14:paraId="4259C0D0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0,808</w:t>
            </w:r>
          </w:p>
        </w:tc>
      </w:tr>
      <w:tr w:rsidR="004F2275" w14:paraId="4BE55AC7" w14:textId="77777777">
        <w:tc>
          <w:tcPr>
            <w:tcW w:w="4082" w:type="dxa"/>
            <w:vAlign w:val="center"/>
          </w:tcPr>
          <w:p w14:paraId="1E746D91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Без чисел</w:t>
            </w:r>
          </w:p>
        </w:tc>
        <w:tc>
          <w:tcPr>
            <w:tcW w:w="2381" w:type="dxa"/>
            <w:vAlign w:val="center"/>
          </w:tcPr>
          <w:p w14:paraId="739C0FEA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0,637</w:t>
            </w:r>
          </w:p>
        </w:tc>
        <w:tc>
          <w:tcPr>
            <w:tcW w:w="2381" w:type="dxa"/>
            <w:vAlign w:val="center"/>
          </w:tcPr>
          <w:p w14:paraId="451B85B5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0,842</w:t>
            </w:r>
          </w:p>
        </w:tc>
      </w:tr>
    </w:tbl>
    <w:p w14:paraId="38D85EF5" w14:textId="77777777" w:rsidR="004F2275" w:rsidRDefault="004F2275">
      <w:pPr>
        <w:spacing w:after="0"/>
      </w:pPr>
    </w:p>
    <w:p w14:paraId="5FBFAE99" w14:textId="77777777" w:rsidR="004F2275" w:rsidRPr="00252C36" w:rsidRDefault="00000000">
      <w:pPr>
        <w:keepLines/>
        <w:rPr>
          <w:lang w:val="ru-RU"/>
        </w:rPr>
      </w:pPr>
      <w:r w:rsidRPr="00252C36">
        <w:rPr>
          <w:lang w:val="ru-RU"/>
        </w:rPr>
        <w:t xml:space="preserve">При отдельном повторном обучении без текста </w:t>
      </w:r>
      <w:r>
        <w:t>Office</w:t>
      </w:r>
      <w:r w:rsidRPr="00252C36">
        <w:rPr>
          <w:lang w:val="ru-RU"/>
        </w:rPr>
        <w:t>-</w:t>
      </w:r>
      <w:r>
        <w:t>Home</w:t>
      </w:r>
      <w:r w:rsidRPr="00252C36">
        <w:rPr>
          <w:lang w:val="ru-RU"/>
        </w:rPr>
        <w:t xml:space="preserve"> даёт 0,804 вместо 0,634 у полного варианта; без чисел — 0,637. На </w:t>
      </w:r>
      <w:r>
        <w:t>Digits</w:t>
      </w:r>
      <w:r w:rsidRPr="00252C36">
        <w:rPr>
          <w:lang w:val="ru-RU"/>
        </w:rPr>
        <w:t xml:space="preserve"> без чисел получилось 0,842 вместо 0,832. Эти дополнительные абляции назначены после просмотра основных результатов и служат диагностикой, а не независимой проверкой гипотезы.</w:t>
      </w:r>
    </w:p>
    <w:p w14:paraId="579A1C5E" w14:textId="77777777" w:rsidR="004F2275" w:rsidRPr="00252C36" w:rsidRDefault="00000000">
      <w:pPr>
        <w:keepLines/>
        <w:rPr>
          <w:lang w:val="ru-RU"/>
        </w:rPr>
      </w:pPr>
      <w:r w:rsidRPr="00252C36">
        <w:rPr>
          <w:lang w:val="ru-RU"/>
        </w:rPr>
        <w:t xml:space="preserve">Выбранная схема ошиблась на 43 из 130 рисунков </w:t>
      </w:r>
      <w:r>
        <w:t>Clipart</w:t>
      </w:r>
      <w:r w:rsidRPr="00252C36">
        <w:rPr>
          <w:lang w:val="ru-RU"/>
        </w:rPr>
        <w:t xml:space="preserve"> и 67 из 405 целевых цифр. На 34 ошибках </w:t>
      </w:r>
      <w:r>
        <w:t>Clipart</w:t>
      </w:r>
      <w:r w:rsidRPr="00252C36">
        <w:rPr>
          <w:lang w:val="ru-RU"/>
        </w:rPr>
        <w:t xml:space="preserve"> </w:t>
      </w:r>
      <w:r>
        <w:t>zero</w:t>
      </w:r>
      <w:r w:rsidRPr="00252C36">
        <w:rPr>
          <w:lang w:val="ru-RU"/>
        </w:rPr>
        <w:t>-</w:t>
      </w:r>
      <w:r>
        <w:t>shot</w:t>
      </w:r>
      <w:r w:rsidRPr="00252C36">
        <w:rPr>
          <w:lang w:val="ru-RU"/>
        </w:rPr>
        <w:t xml:space="preserve"> </w:t>
      </w:r>
      <w:r>
        <w:t>baseline</w:t>
      </w:r>
      <w:r w:rsidRPr="00252C36">
        <w:rPr>
          <w:lang w:val="ru-RU"/>
        </w:rPr>
        <w:t xml:space="preserve"> ответил правильно. Ошибок с уверенностью выше 0,8 соответственно 2 и 20. Для 65 классов два тестовых изображения на класс дают нестабильную по отдельным классам оценку; причинность единичной ошибки без ручной проверки не утверждается.</w:t>
      </w:r>
    </w:p>
    <w:p w14:paraId="4E3F147E" w14:textId="77777777" w:rsidR="004F2275" w:rsidRPr="00252C36" w:rsidRDefault="00000000">
      <w:pPr>
        <w:pStyle w:val="af5"/>
        <w:keepNext/>
        <w:keepLines/>
        <w:rPr>
          <w:lang w:val="ru-RU"/>
        </w:rPr>
      </w:pPr>
      <w:r w:rsidRPr="00252C36">
        <w:rPr>
          <w:lang w:val="ru-RU"/>
        </w:rPr>
        <w:t xml:space="preserve">Таблица 8 — Примеры ошибок объединения при правильном ответе </w:t>
      </w:r>
      <w:r>
        <w:t>zero</w:t>
      </w:r>
      <w:r w:rsidRPr="00252C36">
        <w:rPr>
          <w:lang w:val="ru-RU"/>
        </w:rPr>
        <w:t>-</w:t>
      </w:r>
      <w:r>
        <w:t>shot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1871"/>
        <w:gridCol w:w="1871"/>
        <w:gridCol w:w="4479"/>
      </w:tblGrid>
      <w:tr w:rsidR="004F2275" w14:paraId="215A8796" w14:textId="77777777">
        <w:trPr>
          <w:tblHeader/>
        </w:trPr>
        <w:tc>
          <w:tcPr>
            <w:tcW w:w="680" w:type="dxa"/>
            <w:shd w:val="clear" w:color="auto" w:fill="DDE5EB"/>
            <w:vAlign w:val="center"/>
          </w:tcPr>
          <w:p w14:paraId="65021783" w14:textId="77777777" w:rsidR="004F2275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1871" w:type="dxa"/>
            <w:shd w:val="clear" w:color="auto" w:fill="DDE5EB"/>
            <w:vAlign w:val="center"/>
          </w:tcPr>
          <w:p w14:paraId="1C4CF274" w14:textId="77777777" w:rsidR="004F2275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Класс</w:t>
            </w:r>
          </w:p>
        </w:tc>
        <w:tc>
          <w:tcPr>
            <w:tcW w:w="1871" w:type="dxa"/>
            <w:shd w:val="clear" w:color="auto" w:fill="DDE5EB"/>
            <w:vAlign w:val="center"/>
          </w:tcPr>
          <w:p w14:paraId="4EFE1B44" w14:textId="77777777" w:rsidR="004F2275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Ответ схемы</w:t>
            </w:r>
          </w:p>
        </w:tc>
        <w:tc>
          <w:tcPr>
            <w:tcW w:w="4479" w:type="dxa"/>
            <w:shd w:val="clear" w:color="auto" w:fill="DDE5EB"/>
            <w:vAlign w:val="center"/>
          </w:tcPr>
          <w:p w14:paraId="0568D25A" w14:textId="77777777" w:rsidR="004F2275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Автоматический текст</w:t>
            </w:r>
          </w:p>
        </w:tc>
      </w:tr>
      <w:tr w:rsidR="004F2275" w14:paraId="054307DE" w14:textId="77777777">
        <w:tc>
          <w:tcPr>
            <w:tcW w:w="680" w:type="dxa"/>
            <w:vAlign w:val="center"/>
          </w:tcPr>
          <w:p w14:paraId="29104482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4888</w:t>
            </w:r>
          </w:p>
        </w:tc>
        <w:tc>
          <w:tcPr>
            <w:tcW w:w="1871" w:type="dxa"/>
            <w:vAlign w:val="center"/>
          </w:tcPr>
          <w:p w14:paraId="7020FFD9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Backpack</w:t>
            </w:r>
          </w:p>
        </w:tc>
        <w:tc>
          <w:tcPr>
            <w:tcW w:w="1871" w:type="dxa"/>
            <w:vAlign w:val="center"/>
          </w:tcPr>
          <w:p w14:paraId="3D0412C1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Bottle</w:t>
            </w:r>
          </w:p>
        </w:tc>
        <w:tc>
          <w:tcPr>
            <w:tcW w:w="4479" w:type="dxa"/>
            <w:vAlign w:val="center"/>
          </w:tcPr>
          <w:p w14:paraId="605057BE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art illustrations tool utensil cookware kettle</w:t>
            </w:r>
          </w:p>
        </w:tc>
      </w:tr>
      <w:tr w:rsidR="004F2275" w14:paraId="4ED32723" w14:textId="77777777">
        <w:tc>
          <w:tcPr>
            <w:tcW w:w="680" w:type="dxa"/>
            <w:vAlign w:val="center"/>
          </w:tcPr>
          <w:p w14:paraId="77917C14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3105</w:t>
            </w:r>
          </w:p>
        </w:tc>
        <w:tc>
          <w:tcPr>
            <w:tcW w:w="1871" w:type="dxa"/>
            <w:vAlign w:val="center"/>
          </w:tcPr>
          <w:p w14:paraId="23520075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Bed</w:t>
            </w:r>
          </w:p>
        </w:tc>
        <w:tc>
          <w:tcPr>
            <w:tcW w:w="1871" w:type="dxa"/>
            <w:vAlign w:val="center"/>
          </w:tcPr>
          <w:p w14:paraId="1BE83F47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Helmet</w:t>
            </w:r>
          </w:p>
        </w:tc>
        <w:tc>
          <w:tcPr>
            <w:tcW w:w="4479" w:type="dxa"/>
            <w:vAlign w:val="center"/>
          </w:tcPr>
          <w:p w14:paraId="37D0582A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art illustrations painting people adult document</w:t>
            </w:r>
          </w:p>
        </w:tc>
      </w:tr>
      <w:tr w:rsidR="004F2275" w14:paraId="65B1521D" w14:textId="77777777">
        <w:tc>
          <w:tcPr>
            <w:tcW w:w="680" w:type="dxa"/>
            <w:vAlign w:val="center"/>
          </w:tcPr>
          <w:p w14:paraId="1591486D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5384</w:t>
            </w:r>
          </w:p>
        </w:tc>
        <w:tc>
          <w:tcPr>
            <w:tcW w:w="1871" w:type="dxa"/>
            <w:vAlign w:val="center"/>
          </w:tcPr>
          <w:p w14:paraId="019447DB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Bottle</w:t>
            </w:r>
          </w:p>
        </w:tc>
        <w:tc>
          <w:tcPr>
            <w:tcW w:w="1871" w:type="dxa"/>
            <w:vAlign w:val="center"/>
          </w:tcPr>
          <w:p w14:paraId="30955043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Soda</w:t>
            </w:r>
          </w:p>
        </w:tc>
        <w:tc>
          <w:tcPr>
            <w:tcW w:w="4479" w:type="dxa"/>
            <w:vAlign w:val="center"/>
          </w:tcPr>
          <w:p w14:paraId="6B34DA8D" w14:textId="77777777" w:rsidR="004F2275" w:rsidRDefault="00000000">
            <w:pPr>
              <w:spacing w:after="0" w:line="252" w:lineRule="auto"/>
            </w:pPr>
            <w:r>
              <w:rPr>
                <w:sz w:val="16"/>
              </w:rPr>
              <w:t>drink liquid wine red wine wine bottle drinking glass</w:t>
            </w:r>
          </w:p>
        </w:tc>
      </w:tr>
    </w:tbl>
    <w:p w14:paraId="5EA80092" w14:textId="77777777" w:rsidR="004F2275" w:rsidRDefault="004F2275">
      <w:pPr>
        <w:spacing w:after="0"/>
      </w:pPr>
    </w:p>
    <w:p w14:paraId="6E2AB94D" w14:textId="77777777" w:rsidR="004F2275" w:rsidRPr="00252C36" w:rsidRDefault="00000000">
      <w:pPr>
        <w:pStyle w:val="1"/>
        <w:rPr>
          <w:lang w:val="ru-RU"/>
        </w:rPr>
      </w:pPr>
      <w:r w:rsidRPr="00252C36">
        <w:rPr>
          <w:lang w:val="ru-RU"/>
        </w:rPr>
        <w:t>8 Качество, ресурсы и решение о применении</w:t>
      </w:r>
    </w:p>
    <w:p w14:paraId="7813BE1F" w14:textId="77777777" w:rsidR="004F2275" w:rsidRPr="00252C36" w:rsidRDefault="00000000">
      <w:pPr>
        <w:keepLines/>
        <w:rPr>
          <w:lang w:val="ru-RU"/>
        </w:rPr>
      </w:pPr>
      <w:r w:rsidRPr="00252C36">
        <w:rPr>
          <w:lang w:val="ru-RU"/>
        </w:rPr>
        <w:t xml:space="preserve">Калибровка тоже важна: </w:t>
      </w:r>
      <w:r>
        <w:t>ECE</w:t>
      </w:r>
      <w:r w:rsidRPr="00252C36">
        <w:rPr>
          <w:lang w:val="ru-RU"/>
        </w:rPr>
        <w:t xml:space="preserve"> на </w:t>
      </w:r>
      <w:r>
        <w:t>Clipart</w:t>
      </w:r>
      <w:r w:rsidRPr="00252C36">
        <w:rPr>
          <w:lang w:val="ru-RU"/>
        </w:rPr>
        <w:t xml:space="preserve"> равна 0,069 для </w:t>
      </w:r>
      <w:r>
        <w:t>zero</w:t>
      </w:r>
      <w:r w:rsidRPr="00252C36">
        <w:rPr>
          <w:lang w:val="ru-RU"/>
        </w:rPr>
        <w:t>-</w:t>
      </w:r>
      <w:r>
        <w:t>shot</w:t>
      </w:r>
      <w:r w:rsidRPr="00252C36">
        <w:rPr>
          <w:lang w:val="ru-RU"/>
        </w:rPr>
        <w:t xml:space="preserve">, 0,354 для визуальной обученной головы и 0,098 для выбранной схемы. </w:t>
      </w:r>
      <w:r>
        <w:t>ECE</w:t>
      </w:r>
      <w:r w:rsidRPr="00252C36">
        <w:rPr>
          <w:lang w:val="ru-RU"/>
        </w:rPr>
        <w:t xml:space="preserve"> зависит от разбиения вероятностей на корзины и при 130 объектах является грубой оценкой. Дополнительно рассчитаны </w:t>
      </w:r>
      <w:r>
        <w:t>accuracy</w:t>
      </w:r>
      <w:r w:rsidRPr="00252C36">
        <w:rPr>
          <w:lang w:val="ru-RU"/>
        </w:rPr>
        <w:t xml:space="preserve">, </w:t>
      </w:r>
      <w:r>
        <w:t>MCC</w:t>
      </w:r>
      <w:r w:rsidRPr="00252C36">
        <w:rPr>
          <w:lang w:val="ru-RU"/>
        </w:rPr>
        <w:t xml:space="preserve">, </w:t>
      </w:r>
      <w:proofErr w:type="spellStart"/>
      <w:r w:rsidRPr="00252C36">
        <w:rPr>
          <w:lang w:val="ru-RU"/>
        </w:rPr>
        <w:t>многоклассовая</w:t>
      </w:r>
      <w:proofErr w:type="spellEnd"/>
      <w:r w:rsidRPr="00252C36">
        <w:rPr>
          <w:lang w:val="ru-RU"/>
        </w:rPr>
        <w:t xml:space="preserve"> </w:t>
      </w:r>
      <w:r>
        <w:t>Brier</w:t>
      </w:r>
      <w:r w:rsidRPr="00252C36">
        <w:rPr>
          <w:lang w:val="ru-RU"/>
        </w:rPr>
        <w:t xml:space="preserve"> </w:t>
      </w:r>
      <w:r>
        <w:t>score</w:t>
      </w:r>
      <w:r w:rsidRPr="00252C36">
        <w:rPr>
          <w:lang w:val="ru-RU"/>
        </w:rPr>
        <w:t xml:space="preserve"> и </w:t>
      </w:r>
      <w:r>
        <w:t>NLL</w:t>
      </w:r>
      <w:r w:rsidRPr="00252C36">
        <w:rPr>
          <w:lang w:val="ru-RU"/>
        </w:rPr>
        <w:t xml:space="preserve">; полные значения находятся в </w:t>
      </w:r>
      <w:r>
        <w:t>results</w:t>
      </w:r>
      <w:r w:rsidRPr="00252C36">
        <w:rPr>
          <w:lang w:val="ru-RU"/>
        </w:rPr>
        <w:t>/</w:t>
      </w:r>
      <w:r>
        <w:t>scheme</w:t>
      </w:r>
      <w:r w:rsidRPr="00252C36">
        <w:rPr>
          <w:lang w:val="ru-RU"/>
        </w:rPr>
        <w:t>_</w:t>
      </w:r>
      <w:r>
        <w:t>intervals</w:t>
      </w:r>
      <w:r w:rsidRPr="00252C36">
        <w:rPr>
          <w:lang w:val="ru-RU"/>
        </w:rPr>
        <w:t>.</w:t>
      </w:r>
      <w:r>
        <w:t>csv</w:t>
      </w:r>
      <w:r w:rsidRPr="00252C36">
        <w:rPr>
          <w:lang w:val="ru-RU"/>
        </w:rPr>
        <w:t>.</w:t>
      </w:r>
    </w:p>
    <w:p w14:paraId="2871B4E8" w14:textId="77777777" w:rsidR="004F2275" w:rsidRPr="00252C36" w:rsidRDefault="00000000">
      <w:pPr>
        <w:keepLines/>
        <w:rPr>
          <w:lang w:val="ru-RU"/>
        </w:rPr>
      </w:pPr>
      <w:r w:rsidRPr="00252C36">
        <w:rPr>
          <w:lang w:val="ru-RU"/>
        </w:rPr>
        <w:t xml:space="preserve">Извлечение изображений и текстов </w:t>
      </w:r>
      <w:proofErr w:type="spellStart"/>
      <w:r>
        <w:t>SigLIP</w:t>
      </w:r>
      <w:proofErr w:type="spellEnd"/>
      <w:r w:rsidRPr="00252C36">
        <w:rPr>
          <w:lang w:val="ru-RU"/>
        </w:rPr>
        <w:t xml:space="preserve"> 2 на локальном </w:t>
      </w:r>
      <w:r>
        <w:t>CPU</w:t>
      </w:r>
      <w:r w:rsidRPr="00252C36">
        <w:rPr>
          <w:lang w:val="ru-RU"/>
        </w:rPr>
        <w:t xml:space="preserve"> в пакетах по 16 заняло 68,9 с для 1235 </w:t>
      </w:r>
      <w:r>
        <w:t>Office</w:t>
      </w:r>
      <w:r w:rsidRPr="00252C36">
        <w:rPr>
          <w:lang w:val="ru-RU"/>
        </w:rPr>
        <w:t>-</w:t>
      </w:r>
      <w:r>
        <w:t>Home</w:t>
      </w:r>
      <w:r w:rsidRPr="00252C36">
        <w:rPr>
          <w:lang w:val="ru-RU"/>
        </w:rPr>
        <w:t xml:space="preserve"> объектов и 76,4 с для 1797 </w:t>
      </w:r>
      <w:r>
        <w:t>Digits</w:t>
      </w:r>
      <w:r w:rsidRPr="00252C36">
        <w:rPr>
          <w:lang w:val="ru-RU"/>
        </w:rPr>
        <w:t xml:space="preserve">. Это включает чтение изображения, вычисление чисел и кодирование уже готового текста, но не первоначальное получение меток </w:t>
      </w:r>
      <w:r>
        <w:t>Apple</w:t>
      </w:r>
      <w:r w:rsidRPr="00252C36">
        <w:rPr>
          <w:lang w:val="ru-RU"/>
        </w:rPr>
        <w:t xml:space="preserve"> </w:t>
      </w:r>
      <w:r>
        <w:t>Vision</w:t>
      </w:r>
      <w:r w:rsidRPr="00252C36">
        <w:rPr>
          <w:lang w:val="ru-RU"/>
        </w:rPr>
        <w:t xml:space="preserve">. Файл весов </w:t>
      </w:r>
      <w:proofErr w:type="spellStart"/>
      <w:r>
        <w:t>SigLIP</w:t>
      </w:r>
      <w:proofErr w:type="spellEnd"/>
      <w:r w:rsidRPr="00252C36">
        <w:rPr>
          <w:lang w:val="ru-RU"/>
        </w:rPr>
        <w:t xml:space="preserve"> 2 занимает около 1,5 ГБ; после извлечения в проекте остаются компактные векторы и обучаемые головы. Время собственно голов измерено отдельно в </w:t>
      </w:r>
      <w:r>
        <w:t>results</w:t>
      </w:r>
      <w:r w:rsidRPr="00252C36">
        <w:rPr>
          <w:lang w:val="ru-RU"/>
        </w:rPr>
        <w:t>/</w:t>
      </w:r>
      <w:r>
        <w:t>metrics</w:t>
      </w:r>
      <w:r w:rsidRPr="00252C36">
        <w:rPr>
          <w:lang w:val="ru-RU"/>
        </w:rPr>
        <w:t>.</w:t>
      </w:r>
      <w:r>
        <w:t>csv</w:t>
      </w:r>
      <w:r w:rsidRPr="00252C36">
        <w:rPr>
          <w:lang w:val="ru-RU"/>
        </w:rPr>
        <w:t xml:space="preserve">. Денежных расходов внешнего </w:t>
      </w:r>
      <w:r>
        <w:t>API</w:t>
      </w:r>
      <w:r w:rsidRPr="00252C36">
        <w:rPr>
          <w:lang w:val="ru-RU"/>
        </w:rPr>
        <w:t xml:space="preserve"> в этом запуске не было.</w:t>
      </w:r>
    </w:p>
    <w:p w14:paraId="2D35F5AF" w14:textId="77777777" w:rsidR="004F2275" w:rsidRPr="00252C36" w:rsidRDefault="00000000">
      <w:pPr>
        <w:keepLines/>
        <w:rPr>
          <w:lang w:val="ru-RU"/>
        </w:rPr>
      </w:pPr>
      <w:r w:rsidRPr="00252C36">
        <w:rPr>
          <w:lang w:val="ru-RU"/>
        </w:rPr>
        <w:lastRenderedPageBreak/>
        <w:t xml:space="preserve">Для основной задачи </w:t>
      </w:r>
      <w:r>
        <w:t>Product</w:t>
      </w:r>
      <w:r w:rsidRPr="00252C36">
        <w:rPr>
          <w:lang w:val="ru-RU"/>
        </w:rPr>
        <w:t xml:space="preserve"> → </w:t>
      </w:r>
      <w:r>
        <w:t>Clipart</w:t>
      </w:r>
      <w:r w:rsidRPr="00252C36">
        <w:rPr>
          <w:lang w:val="ru-RU"/>
        </w:rPr>
        <w:t xml:space="preserve"> практический выбор — прямое </w:t>
      </w:r>
      <w:r>
        <w:t>zero</w:t>
      </w:r>
      <w:r w:rsidRPr="00252C36">
        <w:rPr>
          <w:lang w:val="ru-RU"/>
        </w:rPr>
        <w:t>-</w:t>
      </w:r>
      <w:r>
        <w:t>shot</w:t>
      </w:r>
      <w:r w:rsidRPr="00252C36">
        <w:rPr>
          <w:lang w:val="ru-RU"/>
        </w:rPr>
        <w:t xml:space="preserve"> использование </w:t>
      </w:r>
      <w:proofErr w:type="spellStart"/>
      <w:r>
        <w:t>SigLIP</w:t>
      </w:r>
      <w:proofErr w:type="spellEnd"/>
      <w:r w:rsidRPr="00252C36">
        <w:rPr>
          <w:lang w:val="ru-RU"/>
        </w:rPr>
        <w:t xml:space="preserve"> 2, а не выбранная </w:t>
      </w:r>
      <w:proofErr w:type="spellStart"/>
      <w:r w:rsidRPr="00252C36">
        <w:rPr>
          <w:lang w:val="ru-RU"/>
        </w:rPr>
        <w:t>трёхвходовая</w:t>
      </w:r>
      <w:proofErr w:type="spellEnd"/>
      <w:r w:rsidRPr="00252C36">
        <w:rPr>
          <w:lang w:val="ru-RU"/>
        </w:rPr>
        <w:t xml:space="preserve"> схема. Для задачи сравнения методов выравнивания при фиксированном </w:t>
      </w:r>
      <w:r>
        <w:t>backbone</w:t>
      </w:r>
      <w:r w:rsidRPr="00252C36">
        <w:rPr>
          <w:lang w:val="ru-RU"/>
        </w:rPr>
        <w:t xml:space="preserve"> следует отдельно сопоставлять </w:t>
      </w:r>
      <w:r>
        <w:t>visual</w:t>
      </w:r>
      <w:r w:rsidRPr="00252C36">
        <w:rPr>
          <w:lang w:val="ru-RU"/>
        </w:rPr>
        <w:t xml:space="preserve">, </w:t>
      </w:r>
      <w:r>
        <w:t>visual</w:t>
      </w:r>
      <w:r w:rsidRPr="00252C36">
        <w:rPr>
          <w:lang w:val="ru-RU"/>
        </w:rPr>
        <w:t>+</w:t>
      </w:r>
      <w:r>
        <w:t>MMD</w:t>
      </w:r>
      <w:r w:rsidRPr="00252C36">
        <w:rPr>
          <w:lang w:val="ru-RU"/>
        </w:rPr>
        <w:t xml:space="preserve"> и </w:t>
      </w:r>
      <w:r>
        <w:t>visual</w:t>
      </w:r>
      <w:r w:rsidRPr="00252C36">
        <w:rPr>
          <w:lang w:val="ru-RU"/>
        </w:rPr>
        <w:t>+</w:t>
      </w:r>
      <w:r>
        <w:t>CORAL</w:t>
      </w:r>
      <w:r w:rsidRPr="00252C36">
        <w:rPr>
          <w:lang w:val="ru-RU"/>
        </w:rPr>
        <w:t xml:space="preserve">; их разницы малы относительно уже высокого качества признаков. На </w:t>
      </w:r>
      <w:r>
        <w:t>Digits</w:t>
      </w:r>
      <w:r w:rsidRPr="00252C36">
        <w:rPr>
          <w:lang w:val="ru-RU"/>
        </w:rPr>
        <w:t xml:space="preserve"> выравнивание существенно, но это искусственный сдвиг и другая задача, поэтому его результат нельзя переносить на </w:t>
      </w:r>
      <w:r>
        <w:t>Office</w:t>
      </w:r>
      <w:r w:rsidRPr="00252C36">
        <w:rPr>
          <w:lang w:val="ru-RU"/>
        </w:rPr>
        <w:t>-</w:t>
      </w:r>
      <w:r>
        <w:t>Home</w:t>
      </w:r>
      <w:r w:rsidRPr="00252C36">
        <w:rPr>
          <w:lang w:val="ru-RU"/>
        </w:rPr>
        <w:t>.</w:t>
      </w:r>
    </w:p>
    <w:p w14:paraId="0A1F0668" w14:textId="77777777" w:rsidR="004F2275" w:rsidRPr="00252C36" w:rsidRDefault="00000000">
      <w:pPr>
        <w:pStyle w:val="1"/>
        <w:rPr>
          <w:lang w:val="ru-RU"/>
        </w:rPr>
      </w:pPr>
      <w:r w:rsidRPr="00252C36">
        <w:rPr>
          <w:lang w:val="ru-RU"/>
        </w:rPr>
        <w:t>9 Ограничения и воспроизводимость</w:t>
      </w:r>
    </w:p>
    <w:p w14:paraId="6345705D" w14:textId="77777777" w:rsidR="004F2275" w:rsidRPr="00252C36" w:rsidRDefault="00000000">
      <w:pPr>
        <w:keepLines/>
        <w:rPr>
          <w:lang w:val="ru-RU"/>
        </w:rPr>
      </w:pPr>
      <w:r w:rsidRPr="00252C36">
        <w:rPr>
          <w:lang w:val="ru-RU"/>
        </w:rPr>
        <w:t xml:space="preserve">Главные ограничения: небольшая и ранее просмотренная целевая часть </w:t>
      </w:r>
      <w:r>
        <w:t>Office</w:t>
      </w:r>
      <w:r w:rsidRPr="00252C36">
        <w:rPr>
          <w:lang w:val="ru-RU"/>
        </w:rPr>
        <w:t>-</w:t>
      </w:r>
      <w:r>
        <w:t>Home</w:t>
      </w:r>
      <w:r w:rsidRPr="00252C36">
        <w:rPr>
          <w:lang w:val="ru-RU"/>
        </w:rPr>
        <w:t xml:space="preserve">; два объекта на класс; множественные исследовательские сравнения; неизвестное пересечение данных </w:t>
      </w:r>
      <w:proofErr w:type="spellStart"/>
      <w:r w:rsidRPr="00252C36">
        <w:rPr>
          <w:lang w:val="ru-RU"/>
        </w:rPr>
        <w:t>предобучения</w:t>
      </w:r>
      <w:proofErr w:type="spellEnd"/>
      <w:r w:rsidRPr="00252C36">
        <w:rPr>
          <w:lang w:val="ru-RU"/>
        </w:rPr>
        <w:t xml:space="preserve"> </w:t>
      </w:r>
      <w:proofErr w:type="spellStart"/>
      <w:r>
        <w:t>SigLIP</w:t>
      </w:r>
      <w:proofErr w:type="spellEnd"/>
      <w:r w:rsidRPr="00252C36">
        <w:rPr>
          <w:lang w:val="ru-RU"/>
        </w:rPr>
        <w:t xml:space="preserve"> 2 с изображениями </w:t>
      </w:r>
      <w:r>
        <w:t>Office</w:t>
      </w:r>
      <w:r w:rsidRPr="00252C36">
        <w:rPr>
          <w:lang w:val="ru-RU"/>
        </w:rPr>
        <w:t>-</w:t>
      </w:r>
      <w:r>
        <w:t>Home</w:t>
      </w:r>
      <w:r w:rsidRPr="00252C36">
        <w:rPr>
          <w:lang w:val="ru-RU"/>
        </w:rPr>
        <w:t xml:space="preserve">; системно управляемая версия </w:t>
      </w:r>
      <w:r>
        <w:t>Apple</w:t>
      </w:r>
      <w:r w:rsidRPr="00252C36">
        <w:rPr>
          <w:lang w:val="ru-RU"/>
        </w:rPr>
        <w:t xml:space="preserve"> </w:t>
      </w:r>
      <w:r>
        <w:t>Vision</w:t>
      </w:r>
      <w:r w:rsidRPr="00252C36">
        <w:rPr>
          <w:lang w:val="ru-RU"/>
        </w:rPr>
        <w:t xml:space="preserve">; текст и числовые признаки, зависящие от того же изображения; искусственный сдвиг </w:t>
      </w:r>
      <w:r>
        <w:t>Digits</w:t>
      </w:r>
      <w:r w:rsidRPr="00252C36">
        <w:rPr>
          <w:lang w:val="ru-RU"/>
        </w:rPr>
        <w:t>. Отсутствие настоящих временных рядов не позволяет заявить выполнение части задания о временной синхронизации и проверке на будущем периоде. Для такого вывода нужен иной набор с независимым текстовым и последовательным числовым потоком.</w:t>
      </w:r>
    </w:p>
    <w:p w14:paraId="79F47C8B" w14:textId="77777777" w:rsidR="004F2275" w:rsidRPr="00252C36" w:rsidRDefault="00000000">
      <w:pPr>
        <w:keepLines/>
        <w:rPr>
          <w:lang w:val="ru-RU"/>
        </w:rPr>
      </w:pPr>
      <w:r w:rsidRPr="00252C36">
        <w:rPr>
          <w:lang w:val="ru-RU"/>
        </w:rPr>
        <w:t xml:space="preserve">Воспроизведение обеспечивают зафиксированная ревизия </w:t>
      </w:r>
      <w:proofErr w:type="spellStart"/>
      <w:r>
        <w:t>SigLIP</w:t>
      </w:r>
      <w:proofErr w:type="spellEnd"/>
      <w:r w:rsidRPr="00252C36">
        <w:rPr>
          <w:lang w:val="ru-RU"/>
        </w:rPr>
        <w:t xml:space="preserve"> 2, </w:t>
      </w:r>
      <w:r>
        <w:t>requirements</w:t>
      </w:r>
      <w:r w:rsidRPr="00252C36">
        <w:rPr>
          <w:lang w:val="ru-RU"/>
        </w:rPr>
        <w:t>.</w:t>
      </w:r>
      <w:r>
        <w:t>txt</w:t>
      </w:r>
      <w:r w:rsidRPr="00252C36">
        <w:rPr>
          <w:lang w:val="ru-RU"/>
        </w:rPr>
        <w:t xml:space="preserve">, </w:t>
      </w:r>
      <w:r>
        <w:t>configs</w:t>
      </w:r>
      <w:r w:rsidRPr="00252C36">
        <w:rPr>
          <w:lang w:val="ru-RU"/>
        </w:rPr>
        <w:t>/</w:t>
      </w:r>
      <w:r>
        <w:t>protocol</w:t>
      </w:r>
      <w:r w:rsidRPr="00252C36">
        <w:rPr>
          <w:lang w:val="ru-RU"/>
        </w:rPr>
        <w:t>.</w:t>
      </w:r>
      <w:proofErr w:type="spellStart"/>
      <w:r>
        <w:t>json</w:t>
      </w:r>
      <w:proofErr w:type="spellEnd"/>
      <w:r w:rsidRPr="00252C36">
        <w:rPr>
          <w:lang w:val="ru-RU"/>
        </w:rPr>
        <w:t xml:space="preserve">, исходные коды извлечения, обучения и анализа, </w:t>
      </w:r>
      <w:r>
        <w:t>data</w:t>
      </w:r>
      <w:r w:rsidRPr="00252C36">
        <w:rPr>
          <w:lang w:val="ru-RU"/>
        </w:rPr>
        <w:t>/</w:t>
      </w:r>
      <w:r>
        <w:t>schema</w:t>
      </w:r>
      <w:r w:rsidRPr="00252C36">
        <w:rPr>
          <w:lang w:val="ru-RU"/>
        </w:rPr>
        <w:t>.</w:t>
      </w:r>
      <w:proofErr w:type="spellStart"/>
      <w:r>
        <w:t>json</w:t>
      </w:r>
      <w:proofErr w:type="spellEnd"/>
      <w:r w:rsidRPr="00252C36">
        <w:rPr>
          <w:lang w:val="ru-RU"/>
        </w:rPr>
        <w:t>, аудит, исключения, истории 78 основных и 18 абляционных обучений, сохранённые головы и вероятности предсказаний. Метки целевого домена не используются в обучении и выборе, что проверяется по коду. Числа демонстрационного финансового примера задания в результаты не переносились.</w:t>
      </w:r>
    </w:p>
    <w:p w14:paraId="335ADBC1" w14:textId="77777777" w:rsidR="004F2275" w:rsidRPr="00252C36" w:rsidRDefault="00000000">
      <w:pPr>
        <w:pStyle w:val="1"/>
        <w:rPr>
          <w:lang w:val="ru-RU"/>
        </w:rPr>
      </w:pPr>
      <w:r w:rsidRPr="00252C36">
        <w:rPr>
          <w:lang w:val="ru-RU"/>
        </w:rPr>
        <w:t>Список литературы</w:t>
      </w:r>
    </w:p>
    <w:p w14:paraId="3FAD4D4F" w14:textId="77777777" w:rsidR="004F2275" w:rsidRDefault="00000000">
      <w:pPr>
        <w:spacing w:after="40" w:line="240" w:lineRule="auto"/>
      </w:pPr>
      <w:r>
        <w:rPr>
          <w:sz w:val="19"/>
        </w:rPr>
        <w:t xml:space="preserve">1. Venkateswara H. [и др.]. Deep Hashing Network for Unsupervised Domain Adaptation // CVPR. — 2017. — URL: </w:t>
      </w:r>
      <w:hyperlink r:id="rId9">
        <w:r>
          <w:rPr>
            <w:color w:val="1A4D7A"/>
          </w:rPr>
          <w:t>https://openaccess.thecvf.com/content_cvpr_2017/html/Venkateswara_Deep_Hashing_Network_CVPR_2017_paper.html</w:t>
        </w:r>
      </w:hyperlink>
      <w:r>
        <w:rPr>
          <w:sz w:val="19"/>
        </w:rPr>
        <w:t xml:space="preserve"> (дата обращения: 22.10.2026). — Текст : электронный.</w:t>
      </w:r>
    </w:p>
    <w:p w14:paraId="767BB380" w14:textId="77777777" w:rsidR="004F2275" w:rsidRDefault="00000000">
      <w:pPr>
        <w:spacing w:after="40" w:line="240" w:lineRule="auto"/>
      </w:pPr>
      <w:r>
        <w:rPr>
          <w:sz w:val="19"/>
        </w:rPr>
        <w:t xml:space="preserve">2. Long M. [и др.]. Learning Transferable Features with Deep Adaptation Networks // ICML. — 2015. — URL: </w:t>
      </w:r>
      <w:hyperlink r:id="rId10">
        <w:r>
          <w:rPr>
            <w:color w:val="1A4D7A"/>
          </w:rPr>
          <w:t>https://proceedings.mlr.press/v37/long15.html</w:t>
        </w:r>
      </w:hyperlink>
      <w:r>
        <w:rPr>
          <w:sz w:val="19"/>
        </w:rPr>
        <w:t xml:space="preserve"> (дата обращения: 22.10.2026). — Текст : электронный.</w:t>
      </w:r>
    </w:p>
    <w:p w14:paraId="02A2339C" w14:textId="77777777" w:rsidR="004F2275" w:rsidRDefault="00000000">
      <w:pPr>
        <w:spacing w:after="40" w:line="240" w:lineRule="auto"/>
      </w:pPr>
      <w:r>
        <w:rPr>
          <w:sz w:val="19"/>
        </w:rPr>
        <w:t xml:space="preserve">3. Sun B., Saenko K.. Deep CORAL: Correlation Alignment for Deep Domain Adaptation // ECCV workshop / arXiv. — 2016. — URL: </w:t>
      </w:r>
      <w:hyperlink r:id="rId11">
        <w:r>
          <w:rPr>
            <w:color w:val="1A4D7A"/>
          </w:rPr>
          <w:t>https://arxiv.org/abs/1607.01719</w:t>
        </w:r>
      </w:hyperlink>
      <w:r>
        <w:rPr>
          <w:sz w:val="19"/>
        </w:rPr>
        <w:t xml:space="preserve"> (дата обращения: 22.10.2026). — Текст : электронный.</w:t>
      </w:r>
    </w:p>
    <w:p w14:paraId="23A28FC3" w14:textId="77777777" w:rsidR="004F2275" w:rsidRDefault="00000000">
      <w:pPr>
        <w:spacing w:after="40" w:line="240" w:lineRule="auto"/>
      </w:pPr>
      <w:r>
        <w:rPr>
          <w:sz w:val="19"/>
        </w:rPr>
        <w:t xml:space="preserve">4. Ganin Y. [и др.]. Domain-Adversarial Training of Neural Networks // JMLR. — 2016. — URL: </w:t>
      </w:r>
      <w:hyperlink r:id="rId12">
        <w:r>
          <w:rPr>
            <w:color w:val="1A4D7A"/>
          </w:rPr>
          <w:t>https://jmlr.org/papers/v17/15-239.html</w:t>
        </w:r>
      </w:hyperlink>
      <w:r>
        <w:rPr>
          <w:sz w:val="19"/>
        </w:rPr>
        <w:t xml:space="preserve"> (дата обращения: 22.10.2026). — Текст : электронный.</w:t>
      </w:r>
    </w:p>
    <w:p w14:paraId="2E71E623" w14:textId="77777777" w:rsidR="004F2275" w:rsidRDefault="00000000">
      <w:pPr>
        <w:spacing w:after="40" w:line="240" w:lineRule="auto"/>
      </w:pPr>
      <w:r>
        <w:rPr>
          <w:sz w:val="19"/>
        </w:rPr>
        <w:t xml:space="preserve">5. Long M. [и др.]. Conditional Adversarial Domain Adaptation // NeurIPS. — 2018. — URL: </w:t>
      </w:r>
      <w:hyperlink r:id="rId13">
        <w:r>
          <w:rPr>
            <w:color w:val="1A4D7A"/>
          </w:rPr>
          <w:t>https://proceedings.neurips.cc/paper_files/paper/2018/hash/ab88b15733f543179858600245108dd8-Abstract.html</w:t>
        </w:r>
      </w:hyperlink>
      <w:r>
        <w:rPr>
          <w:sz w:val="19"/>
        </w:rPr>
        <w:t xml:space="preserve"> (дата обращения: 22.10.2026). — Текст : электронный.</w:t>
      </w:r>
    </w:p>
    <w:p w14:paraId="6296A355" w14:textId="77777777" w:rsidR="004F2275" w:rsidRDefault="00000000">
      <w:pPr>
        <w:spacing w:after="40" w:line="240" w:lineRule="auto"/>
      </w:pPr>
      <w:r>
        <w:rPr>
          <w:sz w:val="19"/>
        </w:rPr>
        <w:t xml:space="preserve">6. Radford A. [и др.]. Learning Transferable Visual Models From Natural Language Supervision // ICML. — 2021. — URL: </w:t>
      </w:r>
      <w:hyperlink r:id="rId14">
        <w:r>
          <w:rPr>
            <w:color w:val="1A4D7A"/>
          </w:rPr>
          <w:t>https://proceedings.mlr.press/v139/radford21a.html</w:t>
        </w:r>
      </w:hyperlink>
      <w:r>
        <w:rPr>
          <w:sz w:val="19"/>
        </w:rPr>
        <w:t xml:space="preserve"> (дата обращения: 22.10.2026). — Текст : электронный.</w:t>
      </w:r>
    </w:p>
    <w:p w14:paraId="4804CCD2" w14:textId="77777777" w:rsidR="004F2275" w:rsidRDefault="00000000">
      <w:pPr>
        <w:spacing w:after="40" w:line="240" w:lineRule="auto"/>
      </w:pPr>
      <w:r>
        <w:rPr>
          <w:sz w:val="19"/>
        </w:rPr>
        <w:t xml:space="preserve">7. Li J. [и др.]. BLIP-2: Bootstrapping Language-Image Pre-training with Frozen Image Encoders and Large Language Models // ICML. — 2023. — URL: </w:t>
      </w:r>
      <w:hyperlink r:id="rId15">
        <w:r>
          <w:rPr>
            <w:color w:val="1A4D7A"/>
          </w:rPr>
          <w:t>https://proceedings.mlr.press/v202/li23q.html</w:t>
        </w:r>
      </w:hyperlink>
      <w:r>
        <w:rPr>
          <w:sz w:val="19"/>
        </w:rPr>
        <w:t xml:space="preserve"> (дата обращения: 22.10.2026). — Текст : электронный.</w:t>
      </w:r>
    </w:p>
    <w:p w14:paraId="7B325F10" w14:textId="77777777" w:rsidR="004F2275" w:rsidRDefault="00000000">
      <w:pPr>
        <w:spacing w:after="40" w:line="240" w:lineRule="auto"/>
      </w:pPr>
      <w:r>
        <w:rPr>
          <w:sz w:val="19"/>
        </w:rPr>
        <w:t xml:space="preserve">8. Liu H. [и др.]. Visual Instruction Tuning // NeurIPS. — 2023. — URL: </w:t>
      </w:r>
      <w:hyperlink r:id="rId16">
        <w:r>
          <w:rPr>
            <w:color w:val="1A4D7A"/>
          </w:rPr>
          <w:t>https://proceedings.neurips.cc/paper_files/paper/2023/hash/6dcf277ea32ce3288914faf369fe6de0-Abstract-Conference.html</w:t>
        </w:r>
      </w:hyperlink>
      <w:r>
        <w:rPr>
          <w:sz w:val="19"/>
        </w:rPr>
        <w:t xml:space="preserve"> (дата обращения: 22.10.2026). — Текст : электронный.</w:t>
      </w:r>
    </w:p>
    <w:p w14:paraId="5675F3A7" w14:textId="77777777" w:rsidR="004F2275" w:rsidRDefault="00000000">
      <w:pPr>
        <w:spacing w:after="40" w:line="240" w:lineRule="auto"/>
      </w:pPr>
      <w:r>
        <w:rPr>
          <w:sz w:val="19"/>
        </w:rPr>
        <w:t xml:space="preserve">9. Ali E., Silva S., Khan M. H.. DPA: Dual Prototypes Alignment for Unsupervised Adaptation of Vision-Language Models // WACV, pp. 6083–6093. — 2025. — URL: </w:t>
      </w:r>
      <w:hyperlink r:id="rId17">
        <w:r>
          <w:rPr>
            <w:color w:val="1A4D7A"/>
          </w:rPr>
          <w:t>https://openaccess.thecvf.com/content/WACV2025/html/Ali_DPA_Dual_Prototypes_Alignment_for_Unsupervised_Adaptation_of_Vision-Language_Models_WACV_2025_paper.html</w:t>
        </w:r>
      </w:hyperlink>
      <w:r>
        <w:rPr>
          <w:sz w:val="19"/>
        </w:rPr>
        <w:t xml:space="preserve"> (дата обращения: 22.10.2026). — Текст : электронный.</w:t>
      </w:r>
    </w:p>
    <w:p w14:paraId="06113DD7" w14:textId="77777777" w:rsidR="004F2275" w:rsidRDefault="00000000">
      <w:pPr>
        <w:spacing w:after="40" w:line="240" w:lineRule="auto"/>
      </w:pPr>
      <w:r>
        <w:rPr>
          <w:sz w:val="19"/>
        </w:rPr>
        <w:t xml:space="preserve">10. Tsai Y.-H. [и др.]. Multimodal Transformer for Unaligned Multimodal Language Sequences // ACL. — 2019. — URL: </w:t>
      </w:r>
      <w:hyperlink r:id="rId18">
        <w:r>
          <w:rPr>
            <w:color w:val="1A4D7A"/>
          </w:rPr>
          <w:t>https://aclanthology.org/P19-1656/</w:t>
        </w:r>
      </w:hyperlink>
      <w:r>
        <w:rPr>
          <w:sz w:val="19"/>
        </w:rPr>
        <w:t xml:space="preserve"> (дата обращения: 22.10.2026). — Текст : электронный.</w:t>
      </w:r>
    </w:p>
    <w:p w14:paraId="5E7E115C" w14:textId="77777777" w:rsidR="004F2275" w:rsidRDefault="00000000">
      <w:pPr>
        <w:spacing w:after="40" w:line="240" w:lineRule="auto"/>
      </w:pPr>
      <w:r>
        <w:rPr>
          <w:sz w:val="19"/>
        </w:rPr>
        <w:t xml:space="preserve">11. Jin M. [и др.]. Time-LLM: Time Series Forecasting by Reprogramming Large Language Models // ICLR. — 2024. — URL: </w:t>
      </w:r>
      <w:hyperlink r:id="rId19">
        <w:r>
          <w:rPr>
            <w:color w:val="1A4D7A"/>
          </w:rPr>
          <w:t>https://proceedings.iclr.cc/paper_files/paper/2024/hash/680b2a8135b9c71278a09cafb605869e-Abstract-Conference.html</w:t>
        </w:r>
      </w:hyperlink>
      <w:r>
        <w:rPr>
          <w:sz w:val="19"/>
        </w:rPr>
        <w:t xml:space="preserve"> (дата обращения: 22.10.2026). — Текст : электронный.</w:t>
      </w:r>
    </w:p>
    <w:p w14:paraId="256CCF5D" w14:textId="77777777" w:rsidR="004F2275" w:rsidRDefault="00000000">
      <w:pPr>
        <w:spacing w:after="40" w:line="240" w:lineRule="auto"/>
      </w:pPr>
      <w:r>
        <w:rPr>
          <w:sz w:val="19"/>
        </w:rPr>
        <w:lastRenderedPageBreak/>
        <w:t xml:space="preserve">12. Zhong S. [и др.]. Time-VLM: Exploring Multimodal Vision-Language Models for Augmented Time Series Forecasting // ICML. — 2025. — URL: </w:t>
      </w:r>
      <w:hyperlink r:id="rId20">
        <w:r>
          <w:rPr>
            <w:color w:val="1A4D7A"/>
          </w:rPr>
          <w:t>https://proceedings.mlr.press/v267/zhong25a.html</w:t>
        </w:r>
      </w:hyperlink>
      <w:r>
        <w:rPr>
          <w:sz w:val="19"/>
        </w:rPr>
        <w:t xml:space="preserve"> (дата обращения: 22.10.2026). — Текст : электронный.</w:t>
      </w:r>
    </w:p>
    <w:p w14:paraId="5A5BED90" w14:textId="77777777" w:rsidR="004F2275" w:rsidRDefault="00000000">
      <w:pPr>
        <w:spacing w:after="40" w:line="240" w:lineRule="auto"/>
      </w:pPr>
      <w:r>
        <w:rPr>
          <w:sz w:val="19"/>
        </w:rPr>
        <w:t xml:space="preserve">13. Yin P. [и др.]. TaBERT: Pretraining for Joint Understanding of Textual and Tabular Data // ACL. — 2020. — URL: </w:t>
      </w:r>
      <w:hyperlink r:id="rId21">
        <w:r>
          <w:rPr>
            <w:color w:val="1A4D7A"/>
          </w:rPr>
          <w:t>https://aclanthology.org/2020.acl-main.745/</w:t>
        </w:r>
      </w:hyperlink>
      <w:r>
        <w:rPr>
          <w:sz w:val="19"/>
        </w:rPr>
        <w:t xml:space="preserve"> (дата обращения: 22.10.2026). — Текст : электронный.</w:t>
      </w:r>
    </w:p>
    <w:p w14:paraId="13B591CB" w14:textId="77777777" w:rsidR="004F2275" w:rsidRDefault="00000000">
      <w:pPr>
        <w:spacing w:after="40" w:line="240" w:lineRule="auto"/>
      </w:pPr>
      <w:r>
        <w:rPr>
          <w:sz w:val="19"/>
        </w:rPr>
        <w:t xml:space="preserve">14. Bhatia G. [и др.]. FinTral: A Family of GPT-4 Level Multimodal Financial Large Language Models // Findings of ACL. — 2024. — URL: </w:t>
      </w:r>
      <w:hyperlink r:id="rId22">
        <w:r>
          <w:rPr>
            <w:color w:val="1A4D7A"/>
          </w:rPr>
          <w:t>https://aclanthology.org/2024.findings-acl.774/</w:t>
        </w:r>
      </w:hyperlink>
      <w:r>
        <w:rPr>
          <w:sz w:val="19"/>
        </w:rPr>
        <w:t xml:space="preserve"> (дата обращения: 22.10.2026). — Текст : электронный.</w:t>
      </w:r>
    </w:p>
    <w:p w14:paraId="37A6E27A" w14:textId="77777777" w:rsidR="004F2275" w:rsidRDefault="00000000">
      <w:pPr>
        <w:spacing w:after="40" w:line="240" w:lineRule="auto"/>
      </w:pPr>
      <w:r>
        <w:rPr>
          <w:sz w:val="19"/>
        </w:rPr>
        <w:t xml:space="preserve">15. Tschannen M. [и др.]. SigLIP 2: Multilingual Vision-Language Encoders with Improved Semantic Understanding, Localization, and Dense Features // arXiv:2502.14786. — 2025. — URL: </w:t>
      </w:r>
      <w:hyperlink r:id="rId23">
        <w:r>
          <w:rPr>
            <w:color w:val="1A4D7A"/>
          </w:rPr>
          <w:t>https://arxiv.org/abs/2502.14786</w:t>
        </w:r>
      </w:hyperlink>
      <w:r>
        <w:rPr>
          <w:sz w:val="19"/>
        </w:rPr>
        <w:t xml:space="preserve"> (дата обращения: 22.10.2026). — Текст : электронный.</w:t>
      </w:r>
    </w:p>
    <w:p w14:paraId="184B31F9" w14:textId="77777777" w:rsidR="004F2275" w:rsidRPr="00252C36" w:rsidRDefault="00000000">
      <w:pPr>
        <w:rPr>
          <w:lang w:val="ru-RU"/>
        </w:rPr>
      </w:pPr>
      <w:r w:rsidRPr="00252C36">
        <w:rPr>
          <w:lang w:val="ru-RU"/>
        </w:rPr>
        <w:t xml:space="preserve">Источники данных: </w:t>
      </w:r>
      <w:hyperlink r:id="rId24">
        <w:r>
          <w:rPr>
            <w:color w:val="1A4D7A"/>
          </w:rPr>
          <w:t>Office</w:t>
        </w:r>
        <w:r w:rsidRPr="00252C36">
          <w:rPr>
            <w:color w:val="1A4D7A"/>
            <w:lang w:val="ru-RU"/>
          </w:rPr>
          <w:t>-</w:t>
        </w:r>
        <w:r>
          <w:rPr>
            <w:color w:val="1A4D7A"/>
          </w:rPr>
          <w:t>Home</w:t>
        </w:r>
      </w:hyperlink>
      <w:r w:rsidRPr="00252C36">
        <w:rPr>
          <w:lang w:val="ru-RU"/>
        </w:rPr>
        <w:t xml:space="preserve">; </w:t>
      </w:r>
      <w:hyperlink r:id="rId25">
        <w:r>
          <w:rPr>
            <w:color w:val="1A4D7A"/>
          </w:rPr>
          <w:t>scikit</w:t>
        </w:r>
        <w:r w:rsidRPr="00252C36">
          <w:rPr>
            <w:color w:val="1A4D7A"/>
            <w:lang w:val="ru-RU"/>
          </w:rPr>
          <w:t>-</w:t>
        </w:r>
        <w:r>
          <w:rPr>
            <w:color w:val="1A4D7A"/>
          </w:rPr>
          <w:t>learn</w:t>
        </w:r>
        <w:r w:rsidRPr="00252C36">
          <w:rPr>
            <w:color w:val="1A4D7A"/>
            <w:lang w:val="ru-RU"/>
          </w:rPr>
          <w:t xml:space="preserve"> </w:t>
        </w:r>
        <w:r>
          <w:rPr>
            <w:color w:val="1A4D7A"/>
          </w:rPr>
          <w:t>Digits</w:t>
        </w:r>
      </w:hyperlink>
      <w:r w:rsidRPr="00252C36">
        <w:rPr>
          <w:lang w:val="ru-RU"/>
        </w:rPr>
        <w:t xml:space="preserve"> (дата обращения: 22.10.2026).</w:t>
      </w:r>
    </w:p>
    <w:p w14:paraId="17C8D428" w14:textId="77777777" w:rsidR="004F2275" w:rsidRPr="00252C36" w:rsidRDefault="00000000">
      <w:pPr>
        <w:pStyle w:val="1"/>
        <w:rPr>
          <w:lang w:val="ru-RU"/>
        </w:rPr>
      </w:pPr>
      <w:r w:rsidRPr="00252C36">
        <w:rPr>
          <w:lang w:val="ru-RU"/>
        </w:rPr>
        <w:t>Приложение А Состав числового входа</w:t>
      </w:r>
    </w:p>
    <w:p w14:paraId="0E7FCCF0" w14:textId="77777777" w:rsidR="004F2275" w:rsidRPr="00252C36" w:rsidRDefault="00000000">
      <w:pPr>
        <w:keepLines/>
        <w:rPr>
          <w:lang w:val="ru-RU"/>
        </w:rPr>
      </w:pPr>
      <w:r w:rsidRPr="00252C36">
        <w:rPr>
          <w:lang w:val="ru-RU"/>
        </w:rPr>
        <w:t>Каждый показатель вычислен по одному исходному изображению после приведения копии к размеру 128 × 128 пикселей; только отношение сторон берётся из исходных размеров. Значения не являются измерениями во времени.</w:t>
      </w:r>
    </w:p>
    <w:p w14:paraId="57E5D4D3" w14:textId="77777777" w:rsidR="004F2275" w:rsidRPr="00252C36" w:rsidRDefault="00000000">
      <w:pPr>
        <w:pStyle w:val="af5"/>
        <w:keepNext/>
        <w:keepLines/>
        <w:rPr>
          <w:lang w:val="ru-RU"/>
        </w:rPr>
      </w:pPr>
      <w:r w:rsidRPr="00252C36">
        <w:rPr>
          <w:lang w:val="ru-RU"/>
        </w:rPr>
        <w:t>Таблица А1 — Девятнадцать непосредственных характеристик изображения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08"/>
        <w:gridCol w:w="907"/>
        <w:gridCol w:w="5386"/>
      </w:tblGrid>
      <w:tr w:rsidR="004F2275" w14:paraId="54D8E64D" w14:textId="77777777">
        <w:trPr>
          <w:tblHeader/>
        </w:trPr>
        <w:tc>
          <w:tcPr>
            <w:tcW w:w="2608" w:type="dxa"/>
            <w:shd w:val="clear" w:color="auto" w:fill="DDE5EB"/>
            <w:vAlign w:val="center"/>
          </w:tcPr>
          <w:p w14:paraId="272280FD" w14:textId="77777777" w:rsidR="004F2275" w:rsidRDefault="00000000">
            <w:pPr>
              <w:spacing w:after="0" w:line="252" w:lineRule="auto"/>
            </w:pPr>
            <w:proofErr w:type="spellStart"/>
            <w:r>
              <w:rPr>
                <w:b/>
                <w:sz w:val="17"/>
              </w:rPr>
              <w:t>Группа</w:t>
            </w:r>
            <w:proofErr w:type="spellEnd"/>
          </w:p>
        </w:tc>
        <w:tc>
          <w:tcPr>
            <w:tcW w:w="907" w:type="dxa"/>
            <w:shd w:val="clear" w:color="auto" w:fill="DDE5EB"/>
            <w:vAlign w:val="center"/>
          </w:tcPr>
          <w:p w14:paraId="71BB37AF" w14:textId="77777777" w:rsidR="004F227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Число</w:t>
            </w:r>
          </w:p>
        </w:tc>
        <w:tc>
          <w:tcPr>
            <w:tcW w:w="5386" w:type="dxa"/>
            <w:shd w:val="clear" w:color="auto" w:fill="DDE5EB"/>
            <w:vAlign w:val="center"/>
          </w:tcPr>
          <w:p w14:paraId="3654233F" w14:textId="77777777" w:rsidR="004F2275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Определение</w:t>
            </w:r>
          </w:p>
        </w:tc>
      </w:tr>
      <w:tr w:rsidR="004F2275" w14:paraId="3F7CA47F" w14:textId="77777777">
        <w:tc>
          <w:tcPr>
            <w:tcW w:w="2608" w:type="dxa"/>
            <w:vAlign w:val="center"/>
          </w:tcPr>
          <w:p w14:paraId="2007FD94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Средние R, G, B</w:t>
            </w:r>
          </w:p>
        </w:tc>
        <w:tc>
          <w:tcPr>
            <w:tcW w:w="907" w:type="dxa"/>
            <w:vAlign w:val="center"/>
          </w:tcPr>
          <w:p w14:paraId="6D97D5ED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5386" w:type="dxa"/>
            <w:vAlign w:val="center"/>
          </w:tcPr>
          <w:p w14:paraId="74F6EA04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среднее каждого цветового канала</w:t>
            </w:r>
          </w:p>
        </w:tc>
      </w:tr>
      <w:tr w:rsidR="004F2275" w14:paraId="321F90AD" w14:textId="77777777">
        <w:tc>
          <w:tcPr>
            <w:tcW w:w="2608" w:type="dxa"/>
            <w:vAlign w:val="center"/>
          </w:tcPr>
          <w:p w14:paraId="2BBF7E85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Разброс R, G, B</w:t>
            </w:r>
          </w:p>
        </w:tc>
        <w:tc>
          <w:tcPr>
            <w:tcW w:w="907" w:type="dxa"/>
            <w:vAlign w:val="center"/>
          </w:tcPr>
          <w:p w14:paraId="6C657ABF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5386" w:type="dxa"/>
            <w:vAlign w:val="center"/>
          </w:tcPr>
          <w:p w14:paraId="0C22E7B4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стандартное отклонение каждого канала</w:t>
            </w:r>
          </w:p>
        </w:tc>
      </w:tr>
      <w:tr w:rsidR="004F2275" w:rsidRPr="00252C36" w14:paraId="00ABB964" w14:textId="77777777">
        <w:tc>
          <w:tcPr>
            <w:tcW w:w="2608" w:type="dxa"/>
            <w:vAlign w:val="center"/>
          </w:tcPr>
          <w:p w14:paraId="7FFDFDBB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Насыщенность и яркость</w:t>
            </w:r>
          </w:p>
        </w:tc>
        <w:tc>
          <w:tcPr>
            <w:tcW w:w="907" w:type="dxa"/>
            <w:vAlign w:val="center"/>
          </w:tcPr>
          <w:p w14:paraId="4DFBFAAD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5386" w:type="dxa"/>
            <w:vAlign w:val="center"/>
          </w:tcPr>
          <w:p w14:paraId="56CC8F8B" w14:textId="77777777" w:rsidR="004F2275" w:rsidRPr="00252C36" w:rsidRDefault="00000000">
            <w:pPr>
              <w:spacing w:after="0" w:line="252" w:lineRule="auto"/>
              <w:rPr>
                <w:lang w:val="ru-RU"/>
              </w:rPr>
            </w:pPr>
            <w:r w:rsidRPr="00252C36">
              <w:rPr>
                <w:sz w:val="17"/>
                <w:lang w:val="ru-RU"/>
              </w:rPr>
              <w:t xml:space="preserve">среднее и разброс </w:t>
            </w:r>
            <w:r>
              <w:rPr>
                <w:sz w:val="17"/>
              </w:rPr>
              <w:t>S</w:t>
            </w:r>
            <w:r w:rsidRPr="00252C36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V</w:t>
            </w:r>
            <w:r w:rsidRPr="00252C36">
              <w:rPr>
                <w:sz w:val="17"/>
                <w:lang w:val="ru-RU"/>
              </w:rPr>
              <w:t xml:space="preserve"> в </w:t>
            </w:r>
            <w:r>
              <w:rPr>
                <w:sz w:val="17"/>
              </w:rPr>
              <w:t>HSV</w:t>
            </w:r>
          </w:p>
        </w:tc>
      </w:tr>
      <w:tr w:rsidR="004F2275" w:rsidRPr="00252C36" w14:paraId="71827991" w14:textId="77777777">
        <w:tc>
          <w:tcPr>
            <w:tcW w:w="2608" w:type="dxa"/>
            <w:vAlign w:val="center"/>
          </w:tcPr>
          <w:p w14:paraId="56F3E866" w14:textId="77777777" w:rsidR="004F2275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Серый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тон</w:t>
            </w:r>
            <w:proofErr w:type="spellEnd"/>
          </w:p>
        </w:tc>
        <w:tc>
          <w:tcPr>
            <w:tcW w:w="907" w:type="dxa"/>
            <w:vAlign w:val="center"/>
          </w:tcPr>
          <w:p w14:paraId="66277E4D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5386" w:type="dxa"/>
            <w:vAlign w:val="center"/>
          </w:tcPr>
          <w:p w14:paraId="14252ED6" w14:textId="77777777" w:rsidR="004F2275" w:rsidRPr="00252C36" w:rsidRDefault="00000000">
            <w:pPr>
              <w:spacing w:after="0" w:line="252" w:lineRule="auto"/>
              <w:rPr>
                <w:lang w:val="ru-RU"/>
              </w:rPr>
            </w:pPr>
            <w:r w:rsidRPr="00252C36">
              <w:rPr>
                <w:sz w:val="17"/>
                <w:lang w:val="ru-RU"/>
              </w:rPr>
              <w:t>среднее, разброс и квантили 10% и 90%</w:t>
            </w:r>
          </w:p>
        </w:tc>
      </w:tr>
      <w:tr w:rsidR="004F2275" w14:paraId="7C9BED4C" w14:textId="77777777">
        <w:tc>
          <w:tcPr>
            <w:tcW w:w="2608" w:type="dxa"/>
            <w:vAlign w:val="center"/>
          </w:tcPr>
          <w:p w14:paraId="357EA7DD" w14:textId="77777777" w:rsidR="004F2275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Тёмные</w:t>
            </w:r>
            <w:proofErr w:type="spellEnd"/>
            <w:r>
              <w:rPr>
                <w:sz w:val="17"/>
              </w:rPr>
              <w:t xml:space="preserve"> и </w:t>
            </w:r>
            <w:proofErr w:type="spellStart"/>
            <w:r>
              <w:rPr>
                <w:sz w:val="17"/>
              </w:rPr>
              <w:t>светлые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пиксели</w:t>
            </w:r>
            <w:proofErr w:type="spellEnd"/>
          </w:p>
        </w:tc>
        <w:tc>
          <w:tcPr>
            <w:tcW w:w="907" w:type="dxa"/>
            <w:vAlign w:val="center"/>
          </w:tcPr>
          <w:p w14:paraId="56FA8A3F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5386" w:type="dxa"/>
            <w:vAlign w:val="center"/>
          </w:tcPr>
          <w:p w14:paraId="64967F3B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доли ниже 0,15 и выше 0,85</w:t>
            </w:r>
          </w:p>
        </w:tc>
      </w:tr>
      <w:tr w:rsidR="004F2275" w:rsidRPr="00252C36" w14:paraId="6F8DC317" w14:textId="77777777">
        <w:tc>
          <w:tcPr>
            <w:tcW w:w="2608" w:type="dxa"/>
            <w:vAlign w:val="center"/>
          </w:tcPr>
          <w:p w14:paraId="04EB67E9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Границы</w:t>
            </w:r>
          </w:p>
        </w:tc>
        <w:tc>
          <w:tcPr>
            <w:tcW w:w="907" w:type="dxa"/>
            <w:vAlign w:val="center"/>
          </w:tcPr>
          <w:p w14:paraId="55FE0D51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5386" w:type="dxa"/>
            <w:vAlign w:val="center"/>
          </w:tcPr>
          <w:p w14:paraId="0E51B4B2" w14:textId="77777777" w:rsidR="004F2275" w:rsidRPr="00252C36" w:rsidRDefault="00000000">
            <w:pPr>
              <w:spacing w:after="0" w:line="252" w:lineRule="auto"/>
              <w:rPr>
                <w:lang w:val="ru-RU"/>
              </w:rPr>
            </w:pPr>
            <w:r w:rsidRPr="00252C36">
              <w:rPr>
                <w:sz w:val="17"/>
                <w:lang w:val="ru-RU"/>
              </w:rPr>
              <w:t>средний градиент и доля сильных границ</w:t>
            </w:r>
          </w:p>
        </w:tc>
      </w:tr>
      <w:tr w:rsidR="004F2275" w:rsidRPr="00252C36" w14:paraId="56B024EC" w14:textId="77777777">
        <w:tc>
          <w:tcPr>
            <w:tcW w:w="2608" w:type="dxa"/>
            <w:vAlign w:val="center"/>
          </w:tcPr>
          <w:p w14:paraId="2C822C90" w14:textId="77777777" w:rsidR="004F2275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Геометрия</w:t>
            </w:r>
            <w:proofErr w:type="spellEnd"/>
          </w:p>
        </w:tc>
        <w:tc>
          <w:tcPr>
            <w:tcW w:w="907" w:type="dxa"/>
            <w:vAlign w:val="center"/>
          </w:tcPr>
          <w:p w14:paraId="18F456AC" w14:textId="77777777" w:rsidR="004F2275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5386" w:type="dxa"/>
            <w:vAlign w:val="center"/>
          </w:tcPr>
          <w:p w14:paraId="70ADCD76" w14:textId="77777777" w:rsidR="004F2275" w:rsidRPr="00252C36" w:rsidRDefault="00000000">
            <w:pPr>
              <w:spacing w:after="0" w:line="252" w:lineRule="auto"/>
              <w:rPr>
                <w:lang w:val="ru-RU"/>
              </w:rPr>
            </w:pPr>
            <w:r w:rsidRPr="00252C36">
              <w:rPr>
                <w:sz w:val="17"/>
                <w:lang w:val="ru-RU"/>
              </w:rPr>
              <w:t>логарифм отношения ширины к высоте</w:t>
            </w:r>
          </w:p>
        </w:tc>
      </w:tr>
    </w:tbl>
    <w:p w14:paraId="3E8551B8" w14:textId="77777777" w:rsidR="004F2275" w:rsidRPr="00252C36" w:rsidRDefault="004F2275">
      <w:pPr>
        <w:spacing w:after="0"/>
        <w:rPr>
          <w:lang w:val="ru-RU"/>
        </w:rPr>
      </w:pPr>
    </w:p>
    <w:sectPr w:rsidR="004F2275" w:rsidRPr="00252C36" w:rsidSect="00034616">
      <w:footerReference w:type="default" r:id="rId26"/>
      <w:pgSz w:w="11906" w:h="16838"/>
      <w:pgMar w:top="1134" w:right="1020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F8AFB9" w14:textId="77777777" w:rsidR="00106EE2" w:rsidRDefault="00106EE2">
      <w:pPr>
        <w:spacing w:after="0" w:line="240" w:lineRule="auto"/>
      </w:pPr>
      <w:r>
        <w:separator/>
      </w:r>
    </w:p>
  </w:endnote>
  <w:endnote w:type="continuationSeparator" w:id="0">
    <w:p w14:paraId="076CB899" w14:textId="77777777" w:rsidR="00106EE2" w:rsidRDefault="00106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BE8D36" w14:textId="77777777" w:rsidR="004F2275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252C3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ED551C" w14:textId="77777777" w:rsidR="00106EE2" w:rsidRDefault="00106EE2">
      <w:pPr>
        <w:spacing w:after="0" w:line="240" w:lineRule="auto"/>
      </w:pPr>
      <w:r>
        <w:separator/>
      </w:r>
    </w:p>
  </w:footnote>
  <w:footnote w:type="continuationSeparator" w:id="0">
    <w:p w14:paraId="4D4E09BB" w14:textId="77777777" w:rsidR="00106EE2" w:rsidRDefault="00106E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8191060">
    <w:abstractNumId w:val="8"/>
  </w:num>
  <w:num w:numId="2" w16cid:durableId="657729195">
    <w:abstractNumId w:val="6"/>
  </w:num>
  <w:num w:numId="3" w16cid:durableId="2061053507">
    <w:abstractNumId w:val="5"/>
  </w:num>
  <w:num w:numId="4" w16cid:durableId="213467045">
    <w:abstractNumId w:val="4"/>
  </w:num>
  <w:num w:numId="5" w16cid:durableId="106659415">
    <w:abstractNumId w:val="7"/>
  </w:num>
  <w:num w:numId="6" w16cid:durableId="1443577391">
    <w:abstractNumId w:val="3"/>
  </w:num>
  <w:num w:numId="7" w16cid:durableId="274990601">
    <w:abstractNumId w:val="2"/>
  </w:num>
  <w:num w:numId="8" w16cid:durableId="1702895335">
    <w:abstractNumId w:val="1"/>
  </w:num>
  <w:num w:numId="9" w16cid:durableId="2917915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EE2"/>
    <w:rsid w:val="0015074B"/>
    <w:rsid w:val="00252C36"/>
    <w:rsid w:val="0029639D"/>
    <w:rsid w:val="00326F90"/>
    <w:rsid w:val="004F2275"/>
    <w:rsid w:val="00AA1D8D"/>
    <w:rsid w:val="00B47730"/>
    <w:rsid w:val="00CB0664"/>
    <w:rsid w:val="00E0413E"/>
    <w:rsid w:val="00F407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948A448"/>
  <w14:defaultImageDpi w14:val="300"/>
  <w15:docId w15:val="{25B50EA2-9612-9B43-A7A8-0EDD645D6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nil"/>
      </w:pBdr>
      <w:spacing w:after="200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before="100"/>
    </w:pPr>
    <w:rPr>
      <w:bCs/>
      <w:sz w:val="19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proceedings.neurips.cc/paper_files/paper/2018/hash/ab88b15733f543179858600245108dd8-Abstract.html" TargetMode="External"/><Relationship Id="rId18" Type="http://schemas.openxmlformats.org/officeDocument/2006/relationships/hyperlink" Target="https://aclanthology.org/P19-1656/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aclanthology.org/2020.acl-main.745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jmlr.org/papers/v17/15-239.html" TargetMode="External"/><Relationship Id="rId17" Type="http://schemas.openxmlformats.org/officeDocument/2006/relationships/hyperlink" Target="https://openaccess.thecvf.com/content/WACV2025/html/Ali_DPA_Dual_Prototypes_Alignment_for_Unsupervised_Adaptation_of_Vision-Language_Models_WACV_2025_paper.html" TargetMode="External"/><Relationship Id="rId25" Type="http://schemas.openxmlformats.org/officeDocument/2006/relationships/hyperlink" Target="https://scikit-learn.org/stable/modules/generated/sklearn.datasets.load_digits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roceedings.neurips.cc/paper_files/paper/2023/hash/6dcf277ea32ce3288914faf369fe6de0-Abstract-Conference.html" TargetMode="External"/><Relationship Id="rId20" Type="http://schemas.openxmlformats.org/officeDocument/2006/relationships/hyperlink" Target="https://proceedings.mlr.press/v267/zhong25a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rxiv.org/abs/1607.01719" TargetMode="External"/><Relationship Id="rId24" Type="http://schemas.openxmlformats.org/officeDocument/2006/relationships/hyperlink" Target="https://www.hemanthdv.org/officeHomeDataset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roceedings.mlr.press/v202/li23q.html" TargetMode="External"/><Relationship Id="rId23" Type="http://schemas.openxmlformats.org/officeDocument/2006/relationships/hyperlink" Target="https://arxiv.org/abs/2502.14786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proceedings.mlr.press/v37/long15.html" TargetMode="External"/><Relationship Id="rId19" Type="http://schemas.openxmlformats.org/officeDocument/2006/relationships/hyperlink" Target="https://proceedings.iclr.cc/paper_files/paper/2024/hash/680b2a8135b9c71278a09cafb605869e-Abstract-Conference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penaccess.thecvf.com/content_cvpr_2017/html/Venkateswara_Deep_Hashing_Network_CVPR_2017_paper.html" TargetMode="External"/><Relationship Id="rId14" Type="http://schemas.openxmlformats.org/officeDocument/2006/relationships/hyperlink" Target="https://proceedings.mlr.press/v139/radford21a.html" TargetMode="External"/><Relationship Id="rId22" Type="http://schemas.openxmlformats.org/officeDocument/2006/relationships/hyperlink" Target="https://aclanthology.org/2024.findings-acl.774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3298</Words>
  <Characters>18804</Characters>
  <Application>Microsoft Office Word</Application>
  <DocSecurity>0</DocSecurity>
  <Lines>156</Lines>
  <Paragraphs>44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Лабораторная работа 2 Мультимодальные модели для адаптации визуального домена</vt:lpstr>
      <vt:lpstr/>
    </vt:vector>
  </TitlesOfParts>
  <Manager/>
  <Company/>
  <LinksUpToDate>false</LinksUpToDate>
  <CharactersWithSpaces>22058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 Мультимодальные модели для адаптации визуального домена</dc:title>
  <dc:subject>SigLIP 2, прямые числовые признаки, MMD и CORAL на Office-Home</dc:subject>
  <dc:creator>А. Д. Якумова</dc:creator>
  <cp:keywords/>
  <dc:description>generated by python-docx</dc:description>
  <cp:lastModifiedBy>Алина Якумова</cp:lastModifiedBy>
  <cp:revision>2</cp:revision>
  <dcterms:created xsi:type="dcterms:W3CDTF">2013-12-23T23:15:00Z</dcterms:created>
  <dcterms:modified xsi:type="dcterms:W3CDTF">2026-10-22T16:20:00Z</dcterms:modified>
  <cp:category/>
</cp:coreProperties>
</file>