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diixx1px297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a test to see how Ally checks accessibility.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dwyo9tbt50o1" w:id="1"/>
      <w:bookmarkEnd w:id="1"/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76475" cy="2009775"/>
            <wp:effectExtent b="0" l="0" r="0" t="0"/>
            <wp:docPr descr="Red apple" id="2" name="image1.png"/>
            <a:graphic>
              <a:graphicData uri="http://schemas.openxmlformats.org/drawingml/2006/picture">
                <pic:pic>
                  <pic:nvPicPr>
                    <pic:cNvPr descr="Red appl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605213" cy="2260896"/>
            <wp:effectExtent b="0" l="0" r="0" t="0"/>
            <wp:docPr descr="Glowing stars" id="1" name="image2.png"/>
            <a:graphic>
              <a:graphicData uri="http://schemas.openxmlformats.org/drawingml/2006/picture">
                <pic:pic>
                  <pic:nvPicPr>
                    <pic:cNvPr descr="Glowing stars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2260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e5if9fkv5kut" w:id="2"/>
      <w:bookmarkEnd w:id="2"/>
      <w:r w:rsidDel="00000000" w:rsidR="00000000" w:rsidRPr="00000000">
        <w:rPr>
          <w:rtl w:val="0"/>
        </w:rPr>
        <w:t xml:space="preserve">List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Favorite color: blue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Time is 4:02PM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classes today</w:t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8kjzramfewws" w:id="3"/>
      <w:bookmarkEnd w:id="3"/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WCAG Guidelines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Food network recipes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7z1pcklzub8e" w:id="4"/>
      <w:bookmarkEnd w:id="4"/>
      <w:r w:rsidDel="00000000" w:rsidR="00000000" w:rsidRPr="00000000">
        <w:rPr>
          <w:rtl w:val="0"/>
        </w:rPr>
        <w:t xml:space="preserve">Color Contrast</w:t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This is a color contrast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agarteneats.com/20-food-networks-best-ina-garten-recipes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w3.org/WAI/standards-guidelines/wca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