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1EDE3" w14:textId="77777777" w:rsidR="000E4450" w:rsidRDefault="000E4450">
      <w:pPr>
        <w:spacing w:before="600" w:after="600"/>
      </w:pPr>
    </w:p>
    <w:p w14:paraId="2B6FDFB4" w14:textId="77777777" w:rsidR="000E4450" w:rsidRDefault="00000000">
      <w:pPr>
        <w:spacing w:after="200"/>
        <w:jc w:val="center"/>
      </w:pPr>
      <w:proofErr w:type="spellStart"/>
      <w:r>
        <w:rPr>
          <w:b/>
          <w:bCs/>
          <w:color w:val="1F3864"/>
          <w:sz w:val="36"/>
          <w:szCs w:val="36"/>
        </w:rPr>
        <w:t>NWAi</w:t>
      </w:r>
      <w:proofErr w:type="spellEnd"/>
      <w:r>
        <w:rPr>
          <w:b/>
          <w:bCs/>
          <w:color w:val="1F3864"/>
          <w:sz w:val="36"/>
          <w:szCs w:val="36"/>
        </w:rPr>
        <w:t xml:space="preserve"> TechGroup</w:t>
      </w:r>
    </w:p>
    <w:p w14:paraId="7DE5C5BE" w14:textId="77777777" w:rsidR="000E4450" w:rsidRDefault="00000000">
      <w:pPr>
        <w:spacing w:after="200"/>
        <w:jc w:val="center"/>
      </w:pPr>
      <w:r>
        <w:rPr>
          <w:color w:val="1F3864"/>
          <w:sz w:val="32"/>
          <w:szCs w:val="32"/>
        </w:rPr>
        <w:t>Due Diligence Kickoff Package</w:t>
      </w:r>
    </w:p>
    <w:p w14:paraId="72E0038E" w14:textId="77777777" w:rsidR="000E4450" w:rsidRDefault="00000000">
      <w:pPr>
        <w:spacing w:before="200" w:after="200"/>
        <w:jc w:val="center"/>
      </w:pPr>
      <w:r>
        <w:rPr>
          <w:b/>
          <w:bCs/>
          <w:sz w:val="28"/>
          <w:szCs w:val="28"/>
        </w:rPr>
        <w:t>Summit Technology Laboratory (STL)</w:t>
      </w:r>
    </w:p>
    <w:p w14:paraId="16F55041" w14:textId="77777777" w:rsidR="000E4450" w:rsidRDefault="00000000">
      <w:pPr>
        <w:spacing w:after="80"/>
        <w:jc w:val="center"/>
      </w:pPr>
      <w:r>
        <w:rPr>
          <w:i/>
          <w:iCs/>
          <w:color w:val="444444"/>
          <w:sz w:val="22"/>
          <w:szCs w:val="22"/>
        </w:rPr>
        <w:t>Artemis™ — AI-Powered Projection Mapping Automation</w:t>
      </w:r>
    </w:p>
    <w:p w14:paraId="5C149638" w14:textId="77777777" w:rsidR="000E4450" w:rsidRDefault="00000000">
      <w:pPr>
        <w:spacing w:after="80"/>
        <w:jc w:val="center"/>
      </w:pPr>
      <w:r>
        <w:rPr>
          <w:color w:val="555555"/>
        </w:rPr>
        <w:t xml:space="preserve">Prepared: March 17, </w:t>
      </w:r>
      <w:proofErr w:type="gramStart"/>
      <w:r>
        <w:rPr>
          <w:color w:val="555555"/>
        </w:rPr>
        <w:t>2026  |</w:t>
      </w:r>
      <w:proofErr w:type="gramEnd"/>
      <w:r>
        <w:rPr>
          <w:color w:val="555555"/>
        </w:rPr>
        <w:t xml:space="preserve">  </w:t>
      </w:r>
      <w:proofErr w:type="spellStart"/>
      <w:r>
        <w:rPr>
          <w:color w:val="555555"/>
        </w:rPr>
        <w:t>Dealum</w:t>
      </w:r>
      <w:proofErr w:type="spellEnd"/>
      <w:r>
        <w:rPr>
          <w:color w:val="555555"/>
        </w:rPr>
        <w:t xml:space="preserve"> ID: WJFS-NVUT-1645</w:t>
      </w:r>
    </w:p>
    <w:p w14:paraId="1CD3BC8F" w14:textId="77777777" w:rsidR="000E4450" w:rsidRDefault="00000000">
      <w:pPr>
        <w:spacing w:after="80"/>
        <w:jc w:val="center"/>
      </w:pPr>
      <w:r>
        <w:rPr>
          <w:b/>
          <w:bCs/>
          <w:color w:val="1F3864"/>
        </w:rPr>
        <w:t>Theme 2 — SW Enabled HW, Physical AI &amp; Robotics</w:t>
      </w:r>
    </w:p>
    <w:p w14:paraId="01F5881B" w14:textId="77777777" w:rsidR="000E4450" w:rsidRDefault="000E4450">
      <w:pPr>
        <w:pBdr>
          <w:bottom w:val="single" w:sz="8" w:space="0" w:color="1F3864"/>
        </w:pBdr>
        <w:spacing w:before="100" w:after="100"/>
      </w:pPr>
    </w:p>
    <w:p w14:paraId="4373123B" w14:textId="77777777" w:rsidR="000E4450" w:rsidRDefault="000E4450">
      <w:pPr>
        <w:spacing w:before="400" w:after="400"/>
      </w:pPr>
    </w:p>
    <w:p w14:paraId="308F3189" w14:textId="77777777" w:rsidR="000E4450" w:rsidRDefault="00000000">
      <w:r>
        <w:br w:type="page"/>
      </w:r>
    </w:p>
    <w:p w14:paraId="006C25EC" w14:textId="77777777" w:rsidR="000E4450" w:rsidRDefault="00000000">
      <w:pPr>
        <w:pStyle w:val="Heading1"/>
        <w:shd w:val="clear" w:color="auto" w:fill="1F3864"/>
      </w:pPr>
      <w:r>
        <w:rPr>
          <w:sz w:val="24"/>
          <w:szCs w:val="24"/>
        </w:rPr>
        <w:lastRenderedPageBreak/>
        <w:t>PART A — DEAL BRIEF</w:t>
      </w:r>
    </w:p>
    <w:p w14:paraId="4FF77758" w14:textId="77777777" w:rsidR="000E4450" w:rsidRDefault="000E4450">
      <w:pPr>
        <w:spacing w:before="80" w:after="80"/>
      </w:pPr>
    </w:p>
    <w:p w14:paraId="63AA560A" w14:textId="77777777" w:rsidR="000E4450" w:rsidRDefault="00000000">
      <w:pPr>
        <w:spacing w:before="50" w:after="50"/>
      </w:pPr>
      <w:r>
        <w:rPr>
          <w:b/>
          <w:bCs/>
        </w:rPr>
        <w:t xml:space="preserve">Company: </w:t>
      </w:r>
      <w:r>
        <w:t>Summit Technology Laboratory (STL)</w:t>
      </w:r>
    </w:p>
    <w:p w14:paraId="18B3B898" w14:textId="77777777" w:rsidR="000E4450" w:rsidRDefault="00000000">
      <w:pPr>
        <w:spacing w:before="50" w:after="50"/>
      </w:pPr>
      <w:r>
        <w:rPr>
          <w:b/>
          <w:bCs/>
        </w:rPr>
        <w:t xml:space="preserve">Website: </w:t>
      </w:r>
      <w:r>
        <w:t>summittechlab.com | summittechnologylaboratory.com</w:t>
      </w:r>
    </w:p>
    <w:p w14:paraId="41BD5578" w14:textId="77777777" w:rsidR="000E4450" w:rsidRDefault="00000000">
      <w:pPr>
        <w:spacing w:before="50" w:after="50"/>
      </w:pPr>
      <w:r>
        <w:rPr>
          <w:b/>
          <w:bCs/>
        </w:rPr>
        <w:t xml:space="preserve">HQ: </w:t>
      </w:r>
      <w:r>
        <w:t>Irvine, California, USA</w:t>
      </w:r>
    </w:p>
    <w:p w14:paraId="1784A38E" w14:textId="77777777" w:rsidR="000E4450" w:rsidRDefault="00000000">
      <w:pPr>
        <w:spacing w:before="50" w:after="50"/>
      </w:pPr>
      <w:r>
        <w:rPr>
          <w:b/>
          <w:bCs/>
        </w:rPr>
        <w:t xml:space="preserve">Founded: </w:t>
      </w:r>
      <w:r>
        <w:t>2015</w:t>
      </w:r>
    </w:p>
    <w:p w14:paraId="56833296" w14:textId="77777777" w:rsidR="000E4450" w:rsidRDefault="00000000">
      <w:pPr>
        <w:spacing w:before="50" w:after="50"/>
      </w:pPr>
      <w:proofErr w:type="spellStart"/>
      <w:r>
        <w:rPr>
          <w:b/>
          <w:bCs/>
        </w:rPr>
        <w:t>Dealum</w:t>
      </w:r>
      <w:proofErr w:type="spellEnd"/>
      <w:r>
        <w:rPr>
          <w:b/>
          <w:bCs/>
        </w:rPr>
        <w:t xml:space="preserve"> ID: </w:t>
      </w:r>
      <w:r>
        <w:t>WJFS-NVUT-1645</w:t>
      </w:r>
    </w:p>
    <w:p w14:paraId="02388095" w14:textId="77777777" w:rsidR="000E4450" w:rsidRDefault="00000000">
      <w:pPr>
        <w:spacing w:before="50" w:after="50"/>
      </w:pPr>
      <w:r>
        <w:rPr>
          <w:b/>
          <w:bCs/>
        </w:rPr>
        <w:t xml:space="preserve">TechGroup Theme: </w:t>
      </w:r>
      <w:r>
        <w:t>Theme 2 — SW Enabled HW, Physical AI &amp; Robotics</w:t>
      </w:r>
    </w:p>
    <w:p w14:paraId="4CA990AC" w14:textId="77777777" w:rsidR="000E4450" w:rsidRDefault="00000000">
      <w:pPr>
        <w:spacing w:before="50" w:after="50"/>
      </w:pPr>
      <w:r>
        <w:rPr>
          <w:b/>
          <w:bCs/>
        </w:rPr>
        <w:t xml:space="preserve">Lead: </w:t>
      </w:r>
      <w:r>
        <w:t xml:space="preserve">TBD — Pending </w:t>
      </w:r>
      <w:proofErr w:type="spellStart"/>
      <w:r>
        <w:t>Dealum</w:t>
      </w:r>
      <w:proofErr w:type="spellEnd"/>
      <w:r>
        <w:t xml:space="preserve"> API</w:t>
      </w:r>
    </w:p>
    <w:p w14:paraId="201FE756" w14:textId="77777777" w:rsidR="000E4450" w:rsidRDefault="00000000">
      <w:pPr>
        <w:spacing w:before="50" w:after="50"/>
      </w:pPr>
      <w:r>
        <w:rPr>
          <w:b/>
          <w:bCs/>
        </w:rPr>
        <w:t xml:space="preserve">SMEs: </w:t>
      </w:r>
      <w:r>
        <w:t xml:space="preserve">TBD — Pending </w:t>
      </w:r>
      <w:proofErr w:type="spellStart"/>
      <w:r>
        <w:t>Dealum</w:t>
      </w:r>
      <w:proofErr w:type="spellEnd"/>
      <w:r>
        <w:t xml:space="preserve"> API</w:t>
      </w:r>
    </w:p>
    <w:p w14:paraId="02FA985A" w14:textId="77777777" w:rsidR="000E4450" w:rsidRDefault="000E4450">
      <w:pPr>
        <w:spacing w:before="60" w:after="60"/>
      </w:pPr>
    </w:p>
    <w:p w14:paraId="62B35A75" w14:textId="77777777" w:rsidR="000E4450" w:rsidRDefault="00000000">
      <w:pPr>
        <w:pStyle w:val="Heading2"/>
      </w:pPr>
      <w:r>
        <w:t>Product</w:t>
      </w:r>
    </w:p>
    <w:p w14:paraId="15A22954" w14:textId="77777777" w:rsidR="000E4450" w:rsidRDefault="00000000">
      <w:pPr>
        <w:spacing w:before="60" w:after="60"/>
      </w:pPr>
      <w:r>
        <w:t>Artemis™ is an AI-powered computer vision software platform that automates multi-projector alignment, warping, and blending across arbitrary 3D surface geometries (domes, cylinders, irregular shapes). Hardware-agnostic — supports Panasonic, Epson, Barco, LCD/DLP, and all lens types including fisheye. Reduces calibration time from hours/days to under 4 minutes. Outputs a digital twin 3D model of the display surface. Integrates natively with Unreal Engine.</w:t>
      </w:r>
    </w:p>
    <w:p w14:paraId="09183870" w14:textId="77777777" w:rsidR="000E4450" w:rsidRDefault="000E4450">
      <w:pPr>
        <w:spacing w:before="60" w:after="60"/>
      </w:pPr>
    </w:p>
    <w:p w14:paraId="0139C7A8" w14:textId="77777777" w:rsidR="000E4450" w:rsidRDefault="00000000">
      <w:pPr>
        <w:pStyle w:val="Heading2"/>
      </w:pPr>
      <w:r>
        <w:t>Round &amp; Structure</w:t>
      </w:r>
    </w:p>
    <w:p w14:paraId="20AD1688" w14:textId="77777777" w:rsidR="000E4450" w:rsidRDefault="00000000">
      <w:pPr>
        <w:spacing w:before="50" w:after="50"/>
      </w:pPr>
      <w:r>
        <w:rPr>
          <w:b/>
          <w:bCs/>
        </w:rPr>
        <w:t xml:space="preserve">Current Round: </w:t>
      </w:r>
      <w:r>
        <w:t>$750K Bridge Convertible Note — signed December 2025</w:t>
      </w:r>
    </w:p>
    <w:p w14:paraId="2B46101D" w14:textId="77777777" w:rsidR="000E4450" w:rsidRDefault="00000000">
      <w:pPr>
        <w:spacing w:before="50" w:after="50"/>
      </w:pPr>
      <w:r>
        <w:rPr>
          <w:b/>
          <w:bCs/>
        </w:rPr>
        <w:t xml:space="preserve">Prior Financing: </w:t>
      </w:r>
      <w:r>
        <w:t>$1.3M Seed (July 2022); SBIR Phase 1 &amp; Phase 2 government awards; $600K prior convertible notes outstanding</w:t>
      </w:r>
    </w:p>
    <w:p w14:paraId="39E4EA10" w14:textId="77777777" w:rsidR="000E4450" w:rsidRDefault="00000000">
      <w:pPr>
        <w:spacing w:before="50" w:after="50"/>
      </w:pPr>
      <w:r>
        <w:rPr>
          <w:b/>
          <w:bCs/>
        </w:rPr>
        <w:t xml:space="preserve">Lead Investor: </w:t>
      </w:r>
      <w:r>
        <w:t>Golden Seeds (women-focused angel network; ~$190M deployed; Dec 2024 investment memo on file)</w:t>
      </w:r>
    </w:p>
    <w:p w14:paraId="1DF42884" w14:textId="77777777" w:rsidR="000E4450" w:rsidRDefault="00000000">
      <w:pPr>
        <w:spacing w:before="50" w:after="50"/>
      </w:pPr>
      <w:r>
        <w:rPr>
          <w:b/>
          <w:bCs/>
        </w:rPr>
        <w:t xml:space="preserve">Entity Type: </w:t>
      </w:r>
      <w:r>
        <w:t>C-Corp — US (✅ compliant)</w:t>
      </w:r>
    </w:p>
    <w:p w14:paraId="3AC310C4" w14:textId="77777777" w:rsidR="000E4450" w:rsidRDefault="00000000">
      <w:pPr>
        <w:spacing w:before="50" w:after="50"/>
      </w:pPr>
      <w:r>
        <w:rPr>
          <w:b/>
          <w:bCs/>
        </w:rPr>
        <w:t xml:space="preserve">SAFE: </w:t>
      </w:r>
      <w:r>
        <w:t>None found (✅ compliant)</w:t>
      </w:r>
    </w:p>
    <w:p w14:paraId="68670D9C" w14:textId="77777777" w:rsidR="000E4450" w:rsidRDefault="00000000">
      <w:pPr>
        <w:spacing w:before="50" w:after="50"/>
      </w:pPr>
      <w:r>
        <w:rPr>
          <w:b/>
          <w:bCs/>
        </w:rPr>
        <w:t xml:space="preserve">Total Raised: </w:t>
      </w:r>
      <w:r>
        <w:t>~$2.2M+ (equity + debt, excluding non-dilutive SBIR)</w:t>
      </w:r>
    </w:p>
    <w:p w14:paraId="548214C7" w14:textId="77777777" w:rsidR="000E4450" w:rsidRDefault="000E4450">
      <w:pPr>
        <w:spacing w:before="60" w:after="60"/>
      </w:pPr>
    </w:p>
    <w:p w14:paraId="1D6400D8" w14:textId="77777777" w:rsidR="000E4450" w:rsidRDefault="00000000">
      <w:pPr>
        <w:pStyle w:val="Heading2"/>
      </w:pPr>
      <w:r>
        <w:t>Scout Thesis (Carried Forward)</w:t>
      </w:r>
    </w:p>
    <w:p w14:paraId="20811D30" w14:textId="77777777" w:rsidR="000E4450" w:rsidRDefault="00000000">
      <w:pPr>
        <w:spacing w:before="60" w:after="60"/>
      </w:pPr>
      <w:r>
        <w:t xml:space="preserve">Big Idea (STRONG): Artemis automates a genuinely painful, time-consuming manual process — multi-projector calibration — using proprietary computer vision algorithms built on 25 years of Dr. Aditi Majumder's research. This is a Structural Discontinuity: AI-automated spatial calibration replaces manual labor that previously required </w:t>
      </w:r>
      <w:proofErr w:type="gramStart"/>
      <w:r>
        <w:t>highly-skilled</w:t>
      </w:r>
      <w:proofErr w:type="gramEnd"/>
      <w:r>
        <w:t xml:space="preserve"> on-site technicians across defense simulation, themed entertainment, and institutional display markets.</w:t>
      </w:r>
    </w:p>
    <w:p w14:paraId="14496F31" w14:textId="77777777" w:rsidR="000E4450" w:rsidRDefault="00000000">
      <w:pPr>
        <w:spacing w:before="60" w:after="60"/>
      </w:pPr>
      <w:r>
        <w:t>Market (ADEQUATE ⚠️): Niche but defensible TAM. Projection mapping software market ~$6.66B-$22B (full market including hardware/content); STL's realistic SAM (software calibration only) is ~$20M-$92M globally. High-growth segments (defense simulation, immersive entertainment) with 21-23% CAGR. Market is sufficient for a strong niche exit but not a standalone unicorn.</w:t>
      </w:r>
    </w:p>
    <w:p w14:paraId="603B597B" w14:textId="77777777" w:rsidR="000E4450" w:rsidRDefault="00000000">
      <w:pPr>
        <w:spacing w:before="60" w:after="60"/>
      </w:pPr>
      <w:r>
        <w:t>Moat (DEVELOPING ⚠️): Core algorithmic IP from Majumder's 25+ years of research + 8 US patents provides genuine early moat. However, incumbents (Scalable Display, Panasonic, Christie, Barco) are actively embedding AI calibration into their own ecosystems. STL's window to establish deep workflow moat is 12-24 months.</w:t>
      </w:r>
    </w:p>
    <w:p w14:paraId="5FE4A3BD" w14:textId="77777777" w:rsidR="000E4450" w:rsidRDefault="000E4450">
      <w:pPr>
        <w:spacing w:before="60" w:after="60"/>
      </w:pPr>
    </w:p>
    <w:p w14:paraId="616A849E" w14:textId="77777777" w:rsidR="000E4450" w:rsidRDefault="00000000">
      <w:pPr>
        <w:pStyle w:val="Heading2"/>
      </w:pPr>
      <w:r>
        <w:t>Key Risks Identified</w:t>
      </w:r>
    </w:p>
    <w:p w14:paraId="4E6E7E02" w14:textId="77777777" w:rsidR="000E4450" w:rsidRDefault="00000000">
      <w:pPr>
        <w:spacing w:before="60" w:after="60"/>
      </w:pPr>
      <w:r>
        <w:lastRenderedPageBreak/>
        <w:t xml:space="preserve">❌ Financial runway is critical: ~$194K cash </w:t>
      </w:r>
      <w:proofErr w:type="gramStart"/>
      <w:r>
        <w:t>at</w:t>
      </w:r>
      <w:proofErr w:type="gramEnd"/>
      <w:r>
        <w:t xml:space="preserve"> Dec 31, </w:t>
      </w:r>
      <w:proofErr w:type="gramStart"/>
      <w:r>
        <w:t>2025</w:t>
      </w:r>
      <w:proofErr w:type="gramEnd"/>
      <w:r>
        <w:t xml:space="preserve"> + $750K bridge gives approximately 11 months at $85K/month burn. Next priced round is existential.</w:t>
      </w:r>
    </w:p>
    <w:p w14:paraId="7FE5000B" w14:textId="77777777" w:rsidR="000E4450" w:rsidRDefault="00000000">
      <w:pPr>
        <w:spacing w:before="60" w:after="60"/>
      </w:pPr>
      <w:r>
        <w:t>⚠️ UCI IP ownership unresolved: Key patents may be assigned to UC Irvine, not STL. This is a gate-critical question before advancing full DD.</w:t>
      </w:r>
    </w:p>
    <w:p w14:paraId="0F3FA6BA" w14:textId="77777777" w:rsidR="000E4450" w:rsidRDefault="00000000">
      <w:pPr>
        <w:spacing w:before="60" w:after="60"/>
      </w:pPr>
      <w:r>
        <w:t>⚠️ Split-focus founders: Dr. Majumder (CTO) and Gopi (Technical Advisor) both maintain full-time UCI faculty roles. CEO Stephen Clark is a career-switcher from USAF with no prior tech startup experience.</w:t>
      </w:r>
    </w:p>
    <w:p w14:paraId="17EBE34C" w14:textId="77777777" w:rsidR="000E4450" w:rsidRDefault="00000000">
      <w:pPr>
        <w:spacing w:before="60" w:after="60"/>
      </w:pPr>
      <w:r>
        <w:t>⚠️ Competitive encroachment: Scalable Display Technologies dominates defense simulation; Panasonic's ET-SWR10 and Christie's Mystique offer direct competing capabilities with distribution advantages.</w:t>
      </w:r>
    </w:p>
    <w:p w14:paraId="4F7B9727" w14:textId="77777777" w:rsidR="000E4450" w:rsidRDefault="00000000">
      <w:pPr>
        <w:spacing w:before="60" w:after="60"/>
      </w:pPr>
      <w:r>
        <w:t>⚠️ GTM single-point-of-failure: Commercial distribution is heavily dependent on Panasonic channel; no independent sales motion.</w:t>
      </w:r>
    </w:p>
    <w:p w14:paraId="53628404" w14:textId="77777777" w:rsidR="000E4450" w:rsidRDefault="000E4450">
      <w:pPr>
        <w:spacing w:before="80" w:after="80"/>
      </w:pPr>
    </w:p>
    <w:p w14:paraId="056F66EC" w14:textId="77777777" w:rsidR="000E4450" w:rsidRDefault="00000000">
      <w:r>
        <w:br w:type="page"/>
      </w:r>
    </w:p>
    <w:p w14:paraId="1DCC1A91" w14:textId="77777777" w:rsidR="000E4450" w:rsidRDefault="00000000">
      <w:pPr>
        <w:pStyle w:val="Heading1"/>
        <w:shd w:val="clear" w:color="auto" w:fill="1F3864"/>
      </w:pPr>
      <w:r>
        <w:rPr>
          <w:sz w:val="24"/>
          <w:szCs w:val="24"/>
        </w:rPr>
        <w:lastRenderedPageBreak/>
        <w:t>PART B — SCORED ASSESSMENT</w:t>
      </w:r>
    </w:p>
    <w:p w14:paraId="3A23F44F" w14:textId="77777777" w:rsidR="000E4450" w:rsidRDefault="000E4450">
      <w:pPr>
        <w:spacing w:before="80" w:after="80"/>
      </w:pPr>
    </w:p>
    <w:p w14:paraId="1060470E" w14:textId="77777777" w:rsidR="000E4450" w:rsidRDefault="00000000">
      <w:pPr>
        <w:pStyle w:val="Heading2"/>
      </w:pPr>
      <w:r>
        <w:t>Moat Tier 1 — General Business Moat (0–6)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5"/>
        <w:gridCol w:w="741"/>
        <w:gridCol w:w="5854"/>
      </w:tblGrid>
      <w:tr w:rsidR="000E4450" w14:paraId="5E256A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929B15" w14:textId="77777777" w:rsidR="000E4450" w:rsidRDefault="00000000">
            <w:r>
              <w:rPr>
                <w:b/>
                <w:bCs/>
                <w:color w:val="FFFFFF"/>
                <w:sz w:val="18"/>
                <w:szCs w:val="18"/>
              </w:rPr>
              <w:t>Dimension</w:t>
            </w:r>
          </w:p>
        </w:tc>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545AE9" w14:textId="77777777" w:rsidR="000E4450" w:rsidRDefault="00000000">
            <w:r>
              <w:rPr>
                <w:b/>
                <w:bCs/>
                <w:color w:val="FFFFFF"/>
                <w:sz w:val="18"/>
                <w:szCs w:val="18"/>
              </w:rPr>
              <w:t>Score</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304DCC" w14:textId="77777777" w:rsidR="000E4450" w:rsidRDefault="00000000">
            <w:r>
              <w:rPr>
                <w:b/>
                <w:bCs/>
                <w:color w:val="FFFFFF"/>
                <w:sz w:val="18"/>
                <w:szCs w:val="18"/>
              </w:rPr>
              <w:t>Rationale</w:t>
            </w:r>
          </w:p>
        </w:tc>
      </w:tr>
      <w:tr w:rsidR="000E4450" w14:paraId="7A9CCB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84859A" w14:textId="77777777" w:rsidR="000E4450" w:rsidRDefault="00000000">
            <w:r>
              <w:rPr>
                <w:sz w:val="18"/>
                <w:szCs w:val="18"/>
              </w:rPr>
              <w:t>Network Effects</w:t>
            </w:r>
          </w:p>
        </w:tc>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064DEB" w14:textId="77777777" w:rsidR="000E4450" w:rsidRDefault="00000000">
            <w:r>
              <w:rPr>
                <w:b/>
                <w:bCs/>
                <w:sz w:val="18"/>
                <w:szCs w:val="18"/>
              </w:rPr>
              <w:t>✗</w:t>
            </w:r>
          </w:p>
        </w:tc>
        <w:tc>
          <w:tcPr>
            <w:tcW w:w="5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E81C92" w14:textId="77777777" w:rsidR="000E4450" w:rsidRDefault="00000000">
            <w:r>
              <w:rPr>
                <w:sz w:val="18"/>
                <w:szCs w:val="18"/>
              </w:rPr>
              <w:t>B2B venue/system sales — no platform dynamics; value does not increase as more customers join.</w:t>
            </w:r>
          </w:p>
        </w:tc>
      </w:tr>
      <w:tr w:rsidR="000E4450" w14:paraId="5341F8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BC67B" w14:textId="77777777" w:rsidR="000E4450" w:rsidRDefault="00000000">
            <w:r>
              <w:rPr>
                <w:sz w:val="18"/>
                <w:szCs w:val="18"/>
              </w:rPr>
              <w:t>Switching Costs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A6055" w14:textId="77777777" w:rsidR="000E4450" w:rsidRDefault="00000000">
            <w:r>
              <w:rPr>
                <w:b/>
                <w:bCs/>
                <w:sz w:val="18"/>
                <w:szCs w:val="18"/>
              </w:rPr>
              <w: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E7C42" w14:textId="77777777" w:rsidR="000E4450" w:rsidRDefault="00000000">
            <w:r>
              <w:rPr>
                <w:sz w:val="18"/>
                <w:szCs w:val="18"/>
              </w:rPr>
              <w:t>Installation-specific 3D geometric profiles, calibration parameters, and alignment data stored in Artemis; recalibrating from scratch using another tool requires complete restart across all projectors.</w:t>
            </w:r>
          </w:p>
        </w:tc>
      </w:tr>
      <w:tr w:rsidR="000E4450" w14:paraId="150E54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F83741" w14:textId="77777777" w:rsidR="000E4450" w:rsidRDefault="00000000">
            <w:r>
              <w:rPr>
                <w:sz w:val="18"/>
                <w:szCs w:val="18"/>
              </w:rPr>
              <w:t>Proprietary Data</w:t>
            </w:r>
          </w:p>
        </w:tc>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6C7C32" w14:textId="77777777" w:rsidR="000E4450" w:rsidRDefault="00000000">
            <w:r>
              <w:rPr>
                <w:b/>
                <w:bCs/>
                <w:sz w:val="18"/>
                <w:szCs w:val="18"/>
              </w:rPr>
              <w:t>✗</w:t>
            </w:r>
          </w:p>
        </w:tc>
        <w:tc>
          <w:tcPr>
            <w:tcW w:w="5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9E5843A" w14:textId="77777777" w:rsidR="000E4450" w:rsidRDefault="00000000">
            <w:r>
              <w:rPr>
                <w:sz w:val="18"/>
                <w:szCs w:val="18"/>
              </w:rPr>
              <w:t>No documented proprietary training dataset or active learning loop; Majumder's academic research is published; competitive intelligence found no evidence of a customer data flywheel.</w:t>
            </w:r>
          </w:p>
        </w:tc>
      </w:tr>
      <w:tr w:rsidR="000E4450" w14:paraId="219CA7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9ABA4" w14:textId="77777777" w:rsidR="000E4450" w:rsidRDefault="00000000">
            <w:r>
              <w:rPr>
                <w:sz w:val="18"/>
                <w:szCs w:val="18"/>
              </w:rPr>
              <w:t>IP / Patents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AAED0" w14:textId="77777777" w:rsidR="000E4450" w:rsidRDefault="00000000">
            <w:r>
              <w:rPr>
                <w:b/>
                <w:bCs/>
                <w:sz w:val="18"/>
                <w:szCs w:val="18"/>
              </w:rPr>
              <w: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11B2F" w14:textId="77777777" w:rsidR="000E4450" w:rsidRDefault="00000000">
            <w:r>
              <w:rPr>
                <w:sz w:val="18"/>
                <w:szCs w:val="18"/>
              </w:rPr>
              <w:t>8 US patents on projection/display systems filed by Majumder; SBIR-funded IP likely owned by STL (Bayh-Dole). CRITICAL FLAG: UCI assignment of academic patents unconfirmed — must resolve in diligence.</w:t>
            </w:r>
          </w:p>
        </w:tc>
      </w:tr>
      <w:tr w:rsidR="000E4450" w14:paraId="477D35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DA5EC3" w14:textId="77777777" w:rsidR="000E4450" w:rsidRDefault="00000000">
            <w:r>
              <w:rPr>
                <w:sz w:val="18"/>
                <w:szCs w:val="18"/>
              </w:rPr>
              <w:t>Regulatory Barriers</w:t>
            </w:r>
          </w:p>
        </w:tc>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72256D" w14:textId="77777777" w:rsidR="000E4450" w:rsidRDefault="00000000">
            <w:r>
              <w:rPr>
                <w:b/>
                <w:bCs/>
                <w:sz w:val="18"/>
                <w:szCs w:val="18"/>
              </w:rPr>
              <w:t>✗</w:t>
            </w:r>
          </w:p>
        </w:tc>
        <w:tc>
          <w:tcPr>
            <w:tcW w:w="5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127E1F" w14:textId="77777777" w:rsidR="000E4450" w:rsidRDefault="00000000">
            <w:r>
              <w:rPr>
                <w:sz w:val="18"/>
                <w:szCs w:val="18"/>
              </w:rPr>
              <w:t>No HIPAA, FedRAMP, CMMC, or other regulatory certifications documented. Defense expansion may require CMMC; currently a gap, not a moat.</w:t>
            </w:r>
          </w:p>
        </w:tc>
      </w:tr>
      <w:tr w:rsidR="000E4450" w14:paraId="19FE55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DCE64" w14:textId="77777777" w:rsidR="000E4450" w:rsidRDefault="00000000">
            <w:r>
              <w:rPr>
                <w:sz w:val="18"/>
                <w:szCs w:val="18"/>
              </w:rPr>
              <w:t>Vertical Specialization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39D1B" w14:textId="77777777" w:rsidR="000E4450" w:rsidRDefault="00000000">
            <w:r>
              <w:rPr>
                <w:b/>
                <w:bCs/>
                <w:sz w:val="18"/>
                <w:szCs w:val="18"/>
              </w:rPr>
              <w: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F94A" w14:textId="77777777" w:rsidR="000E4450" w:rsidRDefault="00000000">
            <w:r>
              <w:rPr>
                <w:sz w:val="18"/>
                <w:szCs w:val="18"/>
              </w:rPr>
              <w:t>Deep domain expertise in projection mapping for arbitrary geometries: 25+ years Majumder research, 60+ publications, 4 IEEE best paper awards, Disney Imagineering advisory role — cannot be quickly replicated.</w:t>
            </w:r>
          </w:p>
        </w:tc>
      </w:tr>
      <w:tr w:rsidR="000E4450" w14:paraId="0E7DE9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2737AF" w14:textId="77777777" w:rsidR="000E4450" w:rsidRDefault="00000000">
            <w:r>
              <w:rPr>
                <w:b/>
                <w:bCs/>
                <w:sz w:val="18"/>
                <w:szCs w:val="18"/>
              </w:rPr>
              <w:t>TOTAL</w:t>
            </w:r>
          </w:p>
        </w:tc>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9011A2" w14:textId="77777777" w:rsidR="000E4450" w:rsidRDefault="00000000">
            <w:r>
              <w:rPr>
                <w:b/>
                <w:bCs/>
                <w:sz w:val="18"/>
                <w:szCs w:val="18"/>
              </w:rPr>
              <w:t>3 / 6</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01649E" w14:textId="77777777" w:rsidR="000E4450" w:rsidRDefault="00000000">
            <w:r>
              <w:rPr>
                <w:b/>
                <w:bCs/>
                <w:sz w:val="18"/>
                <w:szCs w:val="18"/>
              </w:rPr>
              <w:t>Weak Moat — needs exceptional execution or strong team to compensate</w:t>
            </w:r>
          </w:p>
        </w:tc>
      </w:tr>
    </w:tbl>
    <w:p w14:paraId="0F72AC43" w14:textId="77777777" w:rsidR="000E4450" w:rsidRDefault="000E4450">
      <w:pPr>
        <w:spacing w:before="100" w:after="100"/>
      </w:pPr>
    </w:p>
    <w:p w14:paraId="3D474FFF" w14:textId="77777777" w:rsidR="000E4450" w:rsidRDefault="00000000">
      <w:pPr>
        <w:pStyle w:val="Heading2"/>
      </w:pPr>
      <w:r>
        <w:t>Moat Tier 2 — AI Moat (0–10)</w:t>
      </w:r>
    </w:p>
    <w:p w14:paraId="73D4B250" w14:textId="77777777" w:rsidR="000E4450" w:rsidRDefault="00000000">
      <w:pPr>
        <w:spacing w:before="60" w:after="60"/>
      </w:pPr>
      <w:r>
        <w:t>Applicability: YES — Artemis is AI-first; computer vision is the core value delivery mechanism.</w:t>
      </w:r>
    </w:p>
    <w:p w14:paraId="41C9AE9C" w14:textId="77777777" w:rsidR="000E4450" w:rsidRDefault="00000000">
      <w:pPr>
        <w:spacing w:before="60" w:after="60"/>
      </w:pPr>
      <w:r>
        <w:t>Thin Wrapper Tests: Test 1 (API Dependency) — PASS: custom geometric CV pipeline, not an LLM wrapper; could not be rebuilt in a weekend. Test 2 (Differentiation Source) — PASS: value from proprietary algorithms + workflow integration, not prompt engineering. Test 3 (Switching Cost) — PASS: installation-specific calibration data makes week-turnaround migration meaningfully painful.</w:t>
      </w:r>
    </w:p>
    <w:p w14:paraId="713C60C6" w14:textId="77777777" w:rsidR="000E4450" w:rsidRDefault="000E445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4960"/>
      </w:tblGrid>
      <w:tr w:rsidR="000E4450" w14:paraId="0DE0332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597E6C" w14:textId="77777777" w:rsidR="000E4450" w:rsidRDefault="00000000">
            <w:r>
              <w:rPr>
                <w:b/>
                <w:bCs/>
                <w:color w:val="FFFFFF"/>
                <w:sz w:val="18"/>
                <w:szCs w:val="18"/>
              </w:rPr>
              <w:t>AI Moat Category / Element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53BDB0" w14:textId="77777777" w:rsidR="000E4450" w:rsidRDefault="00000000">
            <w:r>
              <w:rPr>
                <w:b/>
                <w:bCs/>
                <w:color w:val="FFFFFF"/>
                <w:sz w:val="18"/>
                <w:szCs w:val="18"/>
              </w:rPr>
              <w:t>Points</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A0FB93" w14:textId="77777777" w:rsidR="000E4450" w:rsidRDefault="00000000">
            <w:r>
              <w:rPr>
                <w:b/>
                <w:bCs/>
                <w:color w:val="FFFFFF"/>
                <w:sz w:val="18"/>
                <w:szCs w:val="18"/>
              </w:rPr>
              <w:t>Evidence &amp; Rationale</w:t>
            </w:r>
          </w:p>
        </w:tc>
      </w:tr>
      <w:tr w:rsidR="000E4450" w14:paraId="259EDD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177000" w14:textId="77777777" w:rsidR="000E4450" w:rsidRDefault="00000000">
            <w:r>
              <w:rPr>
                <w:b/>
                <w:bCs/>
                <w:sz w:val="18"/>
                <w:szCs w:val="18"/>
              </w:rPr>
              <w:t>COGNITIVE / DATA (max 4)</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30B479" w14:textId="77777777" w:rsidR="000E4450" w:rsidRDefault="00000000">
            <w:r>
              <w:rPr>
                <w:b/>
                <w:bCs/>
                <w:sz w:val="18"/>
                <w:szCs w:val="18"/>
              </w:rPr>
              <w:t>1 / 4</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886530" w14:textId="77777777" w:rsidR="000E4450" w:rsidRDefault="000E4450"/>
        </w:tc>
      </w:tr>
      <w:tr w:rsidR="000E4450" w14:paraId="016146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A3282C" w14:textId="77777777" w:rsidR="000E4450" w:rsidRDefault="00000000">
            <w:r>
              <w:rPr>
                <w:sz w:val="18"/>
                <w:szCs w:val="18"/>
              </w:rPr>
              <w:t>Training Data Moat [0/2]</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49092F" w14:textId="77777777" w:rsidR="000E4450" w:rsidRDefault="00000000">
            <w:r>
              <w:rPr>
                <w:sz w:val="18"/>
                <w:szCs w:val="18"/>
              </w:rPr>
              <w:t>0</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F22AD0" w14:textId="77777777" w:rsidR="000E4450" w:rsidRDefault="00000000">
            <w:r>
              <w:rPr>
                <w:sz w:val="18"/>
                <w:szCs w:val="18"/>
              </w:rPr>
              <w:t xml:space="preserve">No documented proprietary training </w:t>
            </w:r>
            <w:proofErr w:type="gramStart"/>
            <w:r>
              <w:rPr>
                <w:sz w:val="18"/>
                <w:szCs w:val="18"/>
              </w:rPr>
              <w:t>dataset;</w:t>
            </w:r>
            <w:proofErr w:type="gramEnd"/>
            <w:r>
              <w:rPr>
                <w:sz w:val="18"/>
                <w:szCs w:val="18"/>
              </w:rPr>
              <w:t xml:space="preserve"> Majumder's academic research is published and public; no evidence of curated multi-installation calibration corpora.</w:t>
            </w:r>
          </w:p>
        </w:tc>
      </w:tr>
      <w:tr w:rsidR="000E4450" w14:paraId="3DE4F9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C2E4B" w14:textId="77777777" w:rsidR="000E4450" w:rsidRDefault="00000000">
            <w:r>
              <w:rPr>
                <w:sz w:val="18"/>
                <w:szCs w:val="18"/>
              </w:rPr>
              <w:t>Inference Data Moat [0/1]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89F9B" w14:textId="77777777" w:rsidR="000E4450" w:rsidRDefault="00000000">
            <w:r>
              <w:rPr>
                <w:sz w:val="18"/>
                <w:szCs w:val="18"/>
              </w:rPr>
              <w:t>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FD0AA" w14:textId="77777777" w:rsidR="000E4450" w:rsidRDefault="00000000">
            <w:r>
              <w:rPr>
                <w:sz w:val="18"/>
                <w:szCs w:val="18"/>
              </w:rPr>
              <w:t xml:space="preserve">No documented active learning </w:t>
            </w:r>
            <w:proofErr w:type="gramStart"/>
            <w:r>
              <w:rPr>
                <w:sz w:val="18"/>
                <w:szCs w:val="18"/>
              </w:rPr>
              <w:t>loop;</w:t>
            </w:r>
            <w:proofErr w:type="gramEnd"/>
            <w:r>
              <w:rPr>
                <w:sz w:val="18"/>
                <w:szCs w:val="18"/>
              </w:rPr>
              <w:t xml:space="preserve"> calibration profiles generated per-installation but not aggregated back to improve central models.</w:t>
            </w:r>
          </w:p>
        </w:tc>
      </w:tr>
      <w:tr w:rsidR="000E4450" w14:paraId="391297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4AC035" w14:textId="77777777" w:rsidR="000E4450" w:rsidRDefault="00000000">
            <w:r>
              <w:rPr>
                <w:sz w:val="18"/>
                <w:szCs w:val="18"/>
              </w:rPr>
              <w:t>Memory Lock-in [1/1]</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BC75BE" w14:textId="77777777" w:rsidR="000E4450" w:rsidRDefault="00000000">
            <w:r>
              <w:rPr>
                <w:sz w:val="18"/>
                <w:szCs w:val="18"/>
              </w:rPr>
              <w:t>1</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FDAE3F" w14:textId="77777777" w:rsidR="000E4450" w:rsidRDefault="00000000">
            <w:r>
              <w:rPr>
                <w:sz w:val="18"/>
                <w:szCs w:val="18"/>
              </w:rPr>
              <w:t>Artemis stores venue-specific 3D geometry, calibration parameters, and surface profiles per installation; accumulated context creates meaningful switching cost.</w:t>
            </w:r>
          </w:p>
        </w:tc>
      </w:tr>
      <w:tr w:rsidR="000E4450" w14:paraId="0E9E31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596948" w14:textId="77777777" w:rsidR="000E4450" w:rsidRDefault="00000000">
            <w:r>
              <w:rPr>
                <w:b/>
                <w:bCs/>
                <w:sz w:val="18"/>
                <w:szCs w:val="18"/>
              </w:rPr>
              <w:t>CAPITAL / COMPUTE (max 2)</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28C121" w14:textId="77777777" w:rsidR="000E4450" w:rsidRDefault="00000000">
            <w:r>
              <w:rPr>
                <w:b/>
                <w:bCs/>
                <w:sz w:val="18"/>
                <w:szCs w:val="18"/>
              </w:rPr>
              <w:t>0 / 2</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85DDE4" w14:textId="77777777" w:rsidR="000E4450" w:rsidRDefault="000E4450"/>
        </w:tc>
      </w:tr>
      <w:tr w:rsidR="000E4450" w14:paraId="1E1609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07B4A" w14:textId="77777777" w:rsidR="000E4450" w:rsidRDefault="00000000">
            <w:r>
              <w:rPr>
                <w:sz w:val="18"/>
                <w:szCs w:val="18"/>
              </w:rPr>
              <w:lastRenderedPageBreak/>
              <w:t>Custom Model Training [0/1]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6AA22" w14:textId="77777777" w:rsidR="000E4450" w:rsidRDefault="00000000">
            <w:r>
              <w:rPr>
                <w:sz w:val="18"/>
                <w:szCs w:val="18"/>
              </w:rPr>
              <w:t>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9DBE6" w14:textId="77777777" w:rsidR="000E4450" w:rsidRDefault="00000000">
            <w:r>
              <w:rPr>
                <w:sz w:val="18"/>
                <w:szCs w:val="18"/>
              </w:rPr>
              <w:t>25 years of R&amp;D represent enormous historical investment but not a current ongoing compute barrier; no evidence of large-scale proprietary training infrastructure.</w:t>
            </w:r>
          </w:p>
        </w:tc>
      </w:tr>
      <w:tr w:rsidR="000E4450" w14:paraId="406D6E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644E58" w14:textId="77777777" w:rsidR="000E4450" w:rsidRDefault="00000000">
            <w:r>
              <w:rPr>
                <w:sz w:val="18"/>
                <w:szCs w:val="18"/>
              </w:rPr>
              <w:t>Proprietary Hardware/Infra [0/1]</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1E5DC8" w14:textId="77777777" w:rsidR="000E4450" w:rsidRDefault="00000000">
            <w:r>
              <w:rPr>
                <w:sz w:val="18"/>
                <w:szCs w:val="18"/>
              </w:rPr>
              <w:t>0</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00BD5E" w14:textId="77777777" w:rsidR="000E4450" w:rsidRDefault="00000000">
            <w:r>
              <w:rPr>
                <w:sz w:val="18"/>
                <w:szCs w:val="18"/>
              </w:rPr>
              <w:t>Hardware-agnostic by design; no proprietary compute environment.</w:t>
            </w:r>
          </w:p>
        </w:tc>
      </w:tr>
      <w:tr w:rsidR="000E4450" w14:paraId="739E26A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323D0A" w14:textId="77777777" w:rsidR="000E4450" w:rsidRDefault="00000000">
            <w:r>
              <w:rPr>
                <w:b/>
                <w:bCs/>
                <w:sz w:val="18"/>
                <w:szCs w:val="18"/>
              </w:rPr>
              <w:t>VERTICAL / WORKFLOW (max 4)</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5C829F" w14:textId="77777777" w:rsidR="000E4450" w:rsidRDefault="00000000">
            <w:r>
              <w:rPr>
                <w:b/>
                <w:bCs/>
                <w:sz w:val="18"/>
                <w:szCs w:val="18"/>
              </w:rPr>
              <w:t>2 / 4</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0BED5E" w14:textId="77777777" w:rsidR="000E4450" w:rsidRDefault="000E4450"/>
        </w:tc>
      </w:tr>
      <w:tr w:rsidR="000E4450" w14:paraId="30E496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DF05F" w14:textId="77777777" w:rsidR="000E4450" w:rsidRDefault="00000000">
            <w:r>
              <w:rPr>
                <w:sz w:val="18"/>
                <w:szCs w:val="18"/>
              </w:rPr>
              <w:t>Deep Workflow Integration [2/2]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B313A" w14:textId="77777777" w:rsidR="000E4450" w:rsidRDefault="00000000">
            <w:r>
              <w:rPr>
                <w:sz w:val="18"/>
                <w:szCs w:val="18"/>
              </w:rPr>
              <w:t>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C20D6" w14:textId="77777777" w:rsidR="000E4450" w:rsidRDefault="00000000">
            <w:r>
              <w:rPr>
                <w:sz w:val="18"/>
                <w:szCs w:val="18"/>
              </w:rPr>
              <w:t>Artemis is embedded in permanent venue operations — PBS Studios, Discovery Cube, AFSOC command posts, Space Force simulations; native Unreal Engine integration places it inside the content pipeline.</w:t>
            </w:r>
          </w:p>
        </w:tc>
      </w:tr>
      <w:tr w:rsidR="000E4450" w14:paraId="71F8ABA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699241" w14:textId="77777777" w:rsidR="000E4450" w:rsidRDefault="00000000">
            <w:r>
              <w:rPr>
                <w:sz w:val="18"/>
                <w:szCs w:val="18"/>
              </w:rPr>
              <w:t>Regulatory / Compliance [0/1]</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1C95FE" w14:textId="77777777" w:rsidR="000E4450" w:rsidRDefault="00000000">
            <w:r>
              <w:rPr>
                <w:sz w:val="18"/>
                <w:szCs w:val="18"/>
              </w:rPr>
              <w:t>0</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B2E49A" w14:textId="77777777" w:rsidR="000E4450" w:rsidRDefault="00000000">
            <w:r>
              <w:rPr>
                <w:sz w:val="18"/>
                <w:szCs w:val="18"/>
              </w:rPr>
              <w:t>No HIPAA, SOX, FedRAMP, or CMMC certifications documented; defense expansion will require these.</w:t>
            </w:r>
          </w:p>
        </w:tc>
      </w:tr>
      <w:tr w:rsidR="000E4450" w14:paraId="02F37E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F13D7" w14:textId="77777777" w:rsidR="000E4450" w:rsidRDefault="00000000">
            <w:r>
              <w:rPr>
                <w:sz w:val="18"/>
                <w:szCs w:val="18"/>
              </w:rPr>
              <w:t>Multi-sided Network Effects [0/1]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91304" w14:textId="77777777" w:rsidR="000E4450" w:rsidRDefault="00000000">
            <w:r>
              <w:rPr>
                <w:sz w:val="18"/>
                <w:szCs w:val="18"/>
              </w:rPr>
              <w:t>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B80A8" w14:textId="77777777" w:rsidR="000E4450" w:rsidRDefault="00000000">
            <w:r>
              <w:rPr>
                <w:sz w:val="18"/>
                <w:szCs w:val="18"/>
              </w:rPr>
              <w:t>Not a multi-sided platform.</w:t>
            </w:r>
          </w:p>
        </w:tc>
      </w:tr>
      <w:tr w:rsidR="000E4450" w14:paraId="68BFE8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5098C7" w14:textId="77777777" w:rsidR="000E4450" w:rsidRDefault="00000000">
            <w:r>
              <w:rPr>
                <w:b/>
                <w:bCs/>
                <w:sz w:val="18"/>
                <w:szCs w:val="18"/>
              </w:rPr>
              <w:t>AI MOAT TOTAL</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01FEE1" w14:textId="77777777" w:rsidR="000E4450" w:rsidRDefault="00000000">
            <w:r>
              <w:rPr>
                <w:b/>
                <w:bCs/>
                <w:sz w:val="18"/>
                <w:szCs w:val="18"/>
              </w:rPr>
              <w:t>3 / 10</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9C06DB" w14:textId="77777777" w:rsidR="000E4450" w:rsidRDefault="00000000">
            <w:r>
              <w:rPr>
                <w:b/>
                <w:bCs/>
                <w:sz w:val="18"/>
                <w:szCs w:val="18"/>
              </w:rPr>
              <w:t>Weak Moat — pass unless exceptional team + traction (both partially present)</w:t>
            </w:r>
          </w:p>
        </w:tc>
      </w:tr>
    </w:tbl>
    <w:p w14:paraId="25541516" w14:textId="77777777" w:rsidR="000E4450" w:rsidRDefault="000E4450">
      <w:pPr>
        <w:spacing w:before="100" w:after="100"/>
      </w:pPr>
    </w:p>
    <w:p w14:paraId="25B9C170" w14:textId="77777777" w:rsidR="000E4450" w:rsidRDefault="00000000">
      <w:pPr>
        <w:pStyle w:val="Heading2"/>
      </w:pPr>
      <w:r>
        <w:t>Risk Scoring (1 = lowest risk, 10 = highest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900"/>
        <w:gridCol w:w="6260"/>
      </w:tblGrid>
      <w:tr w:rsidR="000E4450" w14:paraId="0BE2C3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3EB45C" w14:textId="77777777" w:rsidR="000E4450" w:rsidRDefault="00000000">
            <w:r>
              <w:rPr>
                <w:b/>
                <w:bCs/>
                <w:color w:val="FFFFFF"/>
                <w:sz w:val="18"/>
                <w:szCs w:val="18"/>
              </w:rPr>
              <w:t>Risk Category</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9A22FD" w14:textId="77777777" w:rsidR="000E4450" w:rsidRDefault="00000000">
            <w:r>
              <w:rPr>
                <w:b/>
                <w:bCs/>
                <w:color w:val="FFFFFF"/>
                <w:sz w:val="18"/>
                <w:szCs w:val="18"/>
              </w:rPr>
              <w:t>Score</w:t>
            </w:r>
          </w:p>
        </w:tc>
        <w:tc>
          <w:tcPr>
            <w:tcW w:w="6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3CF72A" w14:textId="77777777" w:rsidR="000E4450" w:rsidRDefault="00000000">
            <w:r>
              <w:rPr>
                <w:b/>
                <w:bCs/>
                <w:color w:val="FFFFFF"/>
                <w:sz w:val="18"/>
                <w:szCs w:val="18"/>
              </w:rPr>
              <w:t>Key Concern</w:t>
            </w:r>
          </w:p>
        </w:tc>
      </w:tr>
      <w:tr w:rsidR="000E4450" w14:paraId="7890E6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60A2EF" w14:textId="77777777" w:rsidR="000E4450" w:rsidRDefault="00000000">
            <w:r>
              <w:rPr>
                <w:b/>
                <w:bCs/>
                <w:sz w:val="18"/>
                <w:szCs w:val="18"/>
              </w:rPr>
              <w:t>Execution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5777ED" w14:textId="77777777" w:rsidR="000E4450" w:rsidRDefault="00000000">
            <w:r>
              <w:rPr>
                <w:sz w:val="18"/>
                <w:szCs w:val="18"/>
              </w:rPr>
              <w:t>7 / 10</w:t>
            </w:r>
          </w:p>
        </w:tc>
        <w:tc>
          <w:tcPr>
            <w:tcW w:w="6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A0956B" w14:textId="77777777" w:rsidR="000E4450" w:rsidRDefault="00000000">
            <w:proofErr w:type="gramStart"/>
            <w:r>
              <w:rPr>
                <w:sz w:val="18"/>
                <w:szCs w:val="18"/>
              </w:rPr>
              <w:t>3-6 person</w:t>
            </w:r>
            <w:proofErr w:type="gramEnd"/>
            <w:r>
              <w:rPr>
                <w:sz w:val="18"/>
                <w:szCs w:val="18"/>
              </w:rPr>
              <w:t xml:space="preserve"> team managing simultaneous defense + commercial deployments; Majumder/Gopi maintain full-time UCI roles; CEO Clark has no prior tech startup experience; COO identity unconfirmed.</w:t>
            </w:r>
          </w:p>
        </w:tc>
      </w:tr>
      <w:tr w:rsidR="000E4450" w14:paraId="57B382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86073" w14:textId="77777777" w:rsidR="000E4450" w:rsidRDefault="00000000">
            <w:r>
              <w:rPr>
                <w:b/>
                <w:bCs/>
                <w:sz w:val="18"/>
                <w:szCs w:val="18"/>
              </w:rPr>
              <w:t>Market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8FEC1" w14:textId="77777777" w:rsidR="000E4450" w:rsidRDefault="00000000">
            <w:r>
              <w:rPr>
                <w:sz w:val="18"/>
                <w:szCs w:val="18"/>
              </w:rPr>
              <w:t>6 / 10</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2304B" w14:textId="77777777" w:rsidR="000E4450" w:rsidRDefault="00000000">
            <w:r>
              <w:rPr>
                <w:sz w:val="18"/>
                <w:szCs w:val="18"/>
              </w:rPr>
              <w:t xml:space="preserve">Long government procurement cycles; incumbents (Scalable, Panasonic, Christie, Barco) embedding AI calibration; feature parity narrowing; </w:t>
            </w:r>
            <w:proofErr w:type="gramStart"/>
            <w:r>
              <w:rPr>
                <w:sz w:val="18"/>
                <w:szCs w:val="18"/>
              </w:rPr>
              <w:t>12-24 month</w:t>
            </w:r>
            <w:proofErr w:type="gramEnd"/>
            <w:r>
              <w:rPr>
                <w:sz w:val="18"/>
                <w:szCs w:val="18"/>
              </w:rPr>
              <w:t xml:space="preserve"> window to establish durable moat.</w:t>
            </w:r>
          </w:p>
        </w:tc>
      </w:tr>
      <w:tr w:rsidR="000E4450" w14:paraId="654CF7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A5B06D" w14:textId="77777777" w:rsidR="000E4450" w:rsidRDefault="00000000">
            <w:r>
              <w:rPr>
                <w:b/>
                <w:bCs/>
                <w:sz w:val="18"/>
                <w:szCs w:val="18"/>
              </w:rPr>
              <w:t>Financial ⚠️ CRITICAL</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6E09B6" w14:textId="77777777" w:rsidR="000E4450" w:rsidRDefault="00000000">
            <w:r>
              <w:rPr>
                <w:sz w:val="18"/>
                <w:szCs w:val="18"/>
              </w:rPr>
              <w:t>8 / 10</w:t>
            </w:r>
          </w:p>
        </w:tc>
        <w:tc>
          <w:tcPr>
            <w:tcW w:w="6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7742DD" w14:textId="77777777" w:rsidR="000E4450" w:rsidRDefault="00000000">
            <w:r>
              <w:rPr>
                <w:sz w:val="18"/>
                <w:szCs w:val="18"/>
              </w:rPr>
              <w:t xml:space="preserve">$194K cash </w:t>
            </w:r>
            <w:proofErr w:type="gramStart"/>
            <w:r>
              <w:rPr>
                <w:sz w:val="18"/>
                <w:szCs w:val="18"/>
              </w:rPr>
              <w:t>at</w:t>
            </w:r>
            <w:proofErr w:type="gramEnd"/>
            <w:r>
              <w:rPr>
                <w:sz w:val="18"/>
                <w:szCs w:val="18"/>
              </w:rPr>
              <w:t xml:space="preserve"> Dec 31, </w:t>
            </w:r>
            <w:proofErr w:type="gramStart"/>
            <w:r>
              <w:rPr>
                <w:sz w:val="18"/>
                <w:szCs w:val="18"/>
              </w:rPr>
              <w:t>2025</w:t>
            </w:r>
            <w:proofErr w:type="gramEnd"/>
            <w:r>
              <w:rPr>
                <w:sz w:val="18"/>
                <w:szCs w:val="18"/>
              </w:rPr>
              <w:t xml:space="preserve"> + $750K bridge ≈ ~11 months runway at $85K/</w:t>
            </w:r>
            <w:proofErr w:type="spellStart"/>
            <w:r>
              <w:rPr>
                <w:sz w:val="18"/>
                <w:szCs w:val="18"/>
              </w:rPr>
              <w:t>mo</w:t>
            </w:r>
            <w:proofErr w:type="spellEnd"/>
            <w:r>
              <w:rPr>
                <w:sz w:val="18"/>
                <w:szCs w:val="18"/>
              </w:rPr>
              <w:t xml:space="preserve"> burn; 2025 revenue ~$480K is primarily non-recurring SBIR grants; no commercial ARR established; next round is existential.</w:t>
            </w:r>
          </w:p>
        </w:tc>
      </w:tr>
      <w:tr w:rsidR="000E4450" w14:paraId="7ACD6D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07DFC" w14:textId="77777777" w:rsidR="000E4450" w:rsidRDefault="00000000">
            <w:r>
              <w:rPr>
                <w:b/>
                <w:bCs/>
                <w:sz w:val="18"/>
                <w:szCs w:val="18"/>
              </w:rPr>
              <w:t>Technical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E1020" w14:textId="77777777" w:rsidR="000E4450" w:rsidRDefault="00000000">
            <w:r>
              <w:rPr>
                <w:sz w:val="18"/>
                <w:szCs w:val="18"/>
              </w:rPr>
              <w:t>4 / 10</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D84D2" w14:textId="77777777" w:rsidR="000E4450" w:rsidRDefault="00000000">
            <w:r>
              <w:rPr>
                <w:sz w:val="18"/>
                <w:szCs w:val="18"/>
              </w:rPr>
              <w:t xml:space="preserve">TRL 7-8 with working deployments at PBS Studios, Discovery Cube, AFSOC; main risks are CMMC/FedRAMP certification path for defense expansion and production scaling to 144+ projector deployments (NPIA </w:t>
            </w:r>
            <w:proofErr w:type="spellStart"/>
            <w:r>
              <w:rPr>
                <w:sz w:val="18"/>
                <w:szCs w:val="18"/>
              </w:rPr>
              <w:t>LoI</w:t>
            </w:r>
            <w:proofErr w:type="spellEnd"/>
            <w:r>
              <w:rPr>
                <w:sz w:val="18"/>
                <w:szCs w:val="18"/>
              </w:rPr>
              <w:t xml:space="preserve"> scope).</w:t>
            </w:r>
          </w:p>
        </w:tc>
      </w:tr>
      <w:tr w:rsidR="000E4450" w14:paraId="688D66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EA6DF8" w14:textId="77777777" w:rsidR="000E4450" w:rsidRDefault="00000000">
            <w:r>
              <w:rPr>
                <w:b/>
                <w:bCs/>
                <w:sz w:val="18"/>
                <w:szCs w:val="18"/>
              </w:rPr>
              <w:t>Competitive</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89986F" w14:textId="77777777" w:rsidR="000E4450" w:rsidRDefault="00000000">
            <w:r>
              <w:rPr>
                <w:sz w:val="18"/>
                <w:szCs w:val="18"/>
              </w:rPr>
              <w:t>7 / 10</w:t>
            </w:r>
          </w:p>
        </w:tc>
        <w:tc>
          <w:tcPr>
            <w:tcW w:w="6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A9D642" w14:textId="77777777" w:rsidR="000E4450" w:rsidRDefault="00000000">
            <w:r>
              <w:rPr>
                <w:sz w:val="18"/>
                <w:szCs w:val="18"/>
              </w:rPr>
              <w:t>Scalable Display Technologies is entrenched 20-year incumbent in defense simulation; Panasonic ET-SWR10 and Christie Mystique directly compete; open-source alternatives (</w:t>
            </w:r>
            <w:proofErr w:type="spellStart"/>
            <w:r>
              <w:rPr>
                <w:sz w:val="18"/>
                <w:szCs w:val="18"/>
              </w:rPr>
              <w:t>Omnidome</w:t>
            </w:r>
            <w:proofErr w:type="spellEnd"/>
            <w:r>
              <w:rPr>
                <w:sz w:val="18"/>
                <w:szCs w:val="18"/>
              </w:rPr>
              <w:t>, Splash) available free; AI Moat score 3/10 confirms thin defensibility.</w:t>
            </w:r>
          </w:p>
        </w:tc>
      </w:tr>
      <w:tr w:rsidR="000E4450" w14:paraId="611382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92381B" w14:textId="77777777" w:rsidR="000E4450" w:rsidRDefault="00000000">
            <w:r>
              <w:rPr>
                <w:b/>
                <w:bCs/>
                <w:sz w:val="18"/>
                <w:szCs w:val="18"/>
              </w:rPr>
              <w:t>AVERAGE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7F1CAD" w14:textId="77777777" w:rsidR="000E4450" w:rsidRDefault="00000000">
            <w:r>
              <w:rPr>
                <w:b/>
                <w:bCs/>
                <w:sz w:val="18"/>
                <w:szCs w:val="18"/>
              </w:rPr>
              <w:t>6.4 / 10</w:t>
            </w:r>
          </w:p>
        </w:tc>
        <w:tc>
          <w:tcPr>
            <w:tcW w:w="6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7C13E2" w14:textId="77777777" w:rsidR="000E4450" w:rsidRDefault="00000000">
            <w:r>
              <w:rPr>
                <w:b/>
                <w:bCs/>
                <w:sz w:val="18"/>
                <w:szCs w:val="18"/>
              </w:rPr>
              <w:t>Moderate risk — Financial Risk (8) is the critical flag; no deal-breakers (no score = 10; not 2+ scores ≥ 9)</w:t>
            </w:r>
          </w:p>
        </w:tc>
      </w:tr>
    </w:tbl>
    <w:p w14:paraId="447B46A0" w14:textId="77777777" w:rsidR="000E4450" w:rsidRDefault="000E4450">
      <w:pPr>
        <w:spacing w:before="100" w:after="100"/>
      </w:pPr>
    </w:p>
    <w:p w14:paraId="485142DD" w14:textId="77777777" w:rsidR="000E4450" w:rsidRDefault="00000000">
      <w:pPr>
        <w:pStyle w:val="Heading2"/>
      </w:pPr>
      <w:r>
        <w:t>Market Sizing &amp; Financial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0E4450" w14:paraId="0E2282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7EF0D9" w14:textId="77777777" w:rsidR="000E4450" w:rsidRDefault="00000000">
            <w:r>
              <w:rPr>
                <w:b/>
                <w:bCs/>
                <w:color w:val="FFFFFF"/>
                <w:sz w:val="18"/>
                <w:szCs w:val="18"/>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EAA97F" w14:textId="77777777" w:rsidR="000E4450" w:rsidRDefault="00000000">
            <w:r>
              <w:rPr>
                <w:b/>
                <w:bCs/>
                <w:color w:val="FFFFFF"/>
                <w:sz w:val="18"/>
                <w:szCs w:val="18"/>
              </w:rPr>
              <w:t>Value</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753FEE" w14:textId="77777777" w:rsidR="000E4450" w:rsidRDefault="00000000">
            <w:r>
              <w:rPr>
                <w:b/>
                <w:bCs/>
                <w:color w:val="FFFFFF"/>
                <w:sz w:val="18"/>
                <w:szCs w:val="18"/>
              </w:rPr>
              <w:t>Notes</w:t>
            </w:r>
          </w:p>
        </w:tc>
      </w:tr>
      <w:tr w:rsidR="000E4450" w14:paraId="3D6DB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FAF770" w14:textId="77777777" w:rsidR="000E4450" w:rsidRDefault="00000000">
            <w:r>
              <w:rPr>
                <w:sz w:val="18"/>
                <w:szCs w:val="18"/>
              </w:rPr>
              <w:t>Founder TAM (claimed)</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2F37B6D" w14:textId="77777777" w:rsidR="000E4450" w:rsidRDefault="00000000">
            <w:r>
              <w:rPr>
                <w:sz w:val="18"/>
                <w:szCs w:val="18"/>
              </w:rPr>
              <w:t>~$6.66B–$22B</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D2C21C" w14:textId="77777777" w:rsidR="000E4450" w:rsidRDefault="00000000">
            <w:r>
              <w:rPr>
                <w:sz w:val="18"/>
                <w:szCs w:val="18"/>
              </w:rPr>
              <w:t>Full projection mapping market — includes hardware, content, services. Flag: ~70-240x STL's realistic SAM.</w:t>
            </w:r>
          </w:p>
        </w:tc>
      </w:tr>
      <w:tr w:rsidR="000E4450" w14:paraId="520F58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58824" w14:textId="77777777" w:rsidR="000E4450" w:rsidRDefault="00000000">
            <w:r>
              <w:rPr>
                <w:sz w:val="18"/>
                <w:szCs w:val="18"/>
              </w:rPr>
              <w:t>Bottoms-Up SAM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4A725" w14:textId="77777777" w:rsidR="000E4450" w:rsidRDefault="00000000">
            <w:r>
              <w:rPr>
                <w:sz w:val="18"/>
                <w:szCs w:val="18"/>
              </w:rPr>
              <w:t>$20M–$92M globally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CF6A8" w14:textId="77777777" w:rsidR="000E4450" w:rsidRDefault="00000000">
            <w:r>
              <w:rPr>
                <w:sz w:val="18"/>
                <w:szCs w:val="18"/>
              </w:rPr>
              <w:t xml:space="preserve">Defense sim + themed entertainment + museums + planetariums + live events </w:t>
            </w:r>
            <w:r>
              <w:rPr>
                <w:sz w:val="18"/>
                <w:szCs w:val="18"/>
              </w:rPr>
              <w:lastRenderedPageBreak/>
              <w:t>(software calibration only). Consistent with $1B-$2.2B display calibration tools sub-market.</w:t>
            </w:r>
          </w:p>
        </w:tc>
      </w:tr>
      <w:tr w:rsidR="000E4450" w14:paraId="566B85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B206CD" w14:textId="77777777" w:rsidR="000E4450" w:rsidRDefault="00000000">
            <w:r>
              <w:rPr>
                <w:sz w:val="18"/>
                <w:szCs w:val="18"/>
              </w:rPr>
              <w:lastRenderedPageBreak/>
              <w:t>Market CAGR</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BBA7AA" w14:textId="77777777" w:rsidR="000E4450" w:rsidRDefault="00000000">
            <w:r>
              <w:rPr>
                <w:sz w:val="18"/>
                <w:szCs w:val="18"/>
              </w:rPr>
              <w:t>21-23% (projection mapping)</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1BD948" w14:textId="77777777" w:rsidR="000E4450" w:rsidRDefault="00000000">
            <w:r>
              <w:rPr>
                <w:sz w:val="18"/>
                <w:szCs w:val="18"/>
              </w:rPr>
              <w:t>High growth — favorable timing.</w:t>
            </w:r>
          </w:p>
        </w:tc>
      </w:tr>
      <w:tr w:rsidR="000E4450" w14:paraId="534EDD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36A73" w14:textId="77777777" w:rsidR="000E4450" w:rsidRDefault="00000000">
            <w:r>
              <w:rPr>
                <w:sz w:val="18"/>
                <w:szCs w:val="18"/>
              </w:rPr>
              <w:t>Timing Score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7B79D" w14:textId="77777777" w:rsidR="000E4450" w:rsidRDefault="00000000">
            <w:r>
              <w:rPr>
                <w:sz w:val="18"/>
                <w:szCs w:val="18"/>
              </w:rPr>
              <w:t>4 / 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BC2D9" w14:textId="77777777" w:rsidR="000E4450" w:rsidRDefault="00000000">
            <w:r>
              <w:rPr>
                <w:sz w:val="18"/>
                <w:szCs w:val="18"/>
              </w:rPr>
              <w:t>AI enablers mature + behavior shift + cost drop + pain point at critical mass. Missing: regulatory change catalyst.</w:t>
            </w:r>
          </w:p>
        </w:tc>
      </w:tr>
      <w:tr w:rsidR="000E4450" w14:paraId="7CB3B8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8A6845" w14:textId="77777777" w:rsidR="000E4450" w:rsidRDefault="00000000">
            <w:r>
              <w:rPr>
                <w:sz w:val="18"/>
                <w:szCs w:val="18"/>
              </w:rPr>
              <w:t>TAM Consistency Check</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CEE340" w14:textId="77777777" w:rsidR="000E4450" w:rsidRDefault="00000000">
            <w:r>
              <w:rPr>
                <w:sz w:val="18"/>
                <w:szCs w:val="18"/>
              </w:rPr>
              <w:t>❌ INFLATED</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F0F353" w14:textId="77777777" w:rsidR="000E4450" w:rsidRDefault="00000000">
            <w:r>
              <w:rPr>
                <w:sz w:val="18"/>
                <w:szCs w:val="18"/>
              </w:rPr>
              <w:t>Founder TAM likely &gt;3x bottoms-up SAM — flag for IC. Require bottoms-up sourcing in founder Q&amp;A.</w:t>
            </w:r>
          </w:p>
        </w:tc>
      </w:tr>
      <w:tr w:rsidR="000E4450" w14:paraId="3DA754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ECD89" w14:textId="77777777" w:rsidR="000E4450" w:rsidRDefault="00000000">
            <w:r>
              <w:rPr>
                <w:sz w:val="18"/>
                <w:szCs w:val="18"/>
              </w:rPr>
              <w:t>2025 Revenue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FBA8A" w14:textId="77777777" w:rsidR="000E4450" w:rsidRDefault="00000000">
            <w:r>
              <w:rPr>
                <w:sz w:val="18"/>
                <w:szCs w:val="18"/>
              </w:rPr>
              <w:t>~$480K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41BB2" w14:textId="77777777" w:rsidR="000E4450" w:rsidRDefault="00000000">
            <w:r>
              <w:rPr>
                <w:sz w:val="18"/>
                <w:szCs w:val="18"/>
              </w:rPr>
              <w:t>SBIR $430K + Consulting $50K (~90% non-recurring grants).</w:t>
            </w:r>
          </w:p>
        </w:tc>
      </w:tr>
      <w:tr w:rsidR="000E4450" w14:paraId="5AA8DF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5449DD" w14:textId="77777777" w:rsidR="000E4450" w:rsidRDefault="00000000">
            <w:r>
              <w:rPr>
                <w:sz w:val="18"/>
                <w:szCs w:val="18"/>
              </w:rPr>
              <w:t>Cash (Dec 31, 2025)</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A27A20" w14:textId="77777777" w:rsidR="000E4450" w:rsidRDefault="00000000">
            <w:r>
              <w:rPr>
                <w:sz w:val="18"/>
                <w:szCs w:val="18"/>
              </w:rPr>
              <w:t>$194K</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340B79" w14:textId="77777777" w:rsidR="000E4450" w:rsidRDefault="00000000">
            <w:r>
              <w:rPr>
                <w:sz w:val="18"/>
                <w:szCs w:val="18"/>
              </w:rPr>
              <w:t>+ $750K bridge note (signed Dec 2025) ≈ ~11 months runway at $85K/</w:t>
            </w:r>
            <w:proofErr w:type="spellStart"/>
            <w:r>
              <w:rPr>
                <w:sz w:val="18"/>
                <w:szCs w:val="18"/>
              </w:rPr>
              <w:t>mo</w:t>
            </w:r>
            <w:proofErr w:type="spellEnd"/>
            <w:r>
              <w:rPr>
                <w:sz w:val="18"/>
                <w:szCs w:val="18"/>
              </w:rPr>
              <w:t xml:space="preserve"> burn.</w:t>
            </w:r>
          </w:p>
        </w:tc>
      </w:tr>
      <w:tr w:rsidR="000E4450" w14:paraId="06BD3A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E251E" w14:textId="77777777" w:rsidR="000E4450" w:rsidRDefault="00000000">
            <w:r>
              <w:rPr>
                <w:sz w:val="18"/>
                <w:szCs w:val="18"/>
              </w:rPr>
              <w:t>Revenue (Base Case 2030)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2AF10" w14:textId="77777777" w:rsidR="000E4450" w:rsidRDefault="00000000">
            <w:r>
              <w:rPr>
                <w:sz w:val="18"/>
                <w:szCs w:val="18"/>
              </w:rPr>
              <w:t>~$7.5M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2D760" w14:textId="77777777" w:rsidR="000E4450" w:rsidRDefault="00000000">
            <w:r>
              <w:rPr>
                <w:sz w:val="18"/>
                <w:szCs w:val="18"/>
              </w:rPr>
              <w:t xml:space="preserve">Bear $1.46M | Base $7.5M | Bull $22.4M. Base case exit ($37-60M at 5-8x revenue) may not reliably hit </w:t>
            </w:r>
            <w:proofErr w:type="spellStart"/>
            <w:r>
              <w:rPr>
                <w:sz w:val="18"/>
                <w:szCs w:val="18"/>
              </w:rPr>
              <w:t>NWAi's</w:t>
            </w:r>
            <w:proofErr w:type="spellEnd"/>
            <w:r>
              <w:rPr>
                <w:sz w:val="18"/>
                <w:szCs w:val="18"/>
              </w:rPr>
              <w:t xml:space="preserve"> 10x target — flag for IC.</w:t>
            </w:r>
          </w:p>
        </w:tc>
      </w:tr>
      <w:tr w:rsidR="000E4450" w14:paraId="160814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6E4C1C" w14:textId="77777777" w:rsidR="000E4450" w:rsidRDefault="00000000">
            <w:r>
              <w:rPr>
                <w:sz w:val="18"/>
                <w:szCs w:val="18"/>
              </w:rPr>
              <w:t>Unit Economics</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6A8DA3" w14:textId="77777777" w:rsidR="000E4450" w:rsidRDefault="00000000">
            <w:r>
              <w:rPr>
                <w:sz w:val="18"/>
                <w:szCs w:val="18"/>
              </w:rPr>
              <w:t>Unvalidated</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C87A49" w14:textId="77777777" w:rsidR="000E4450" w:rsidRDefault="00000000">
            <w:r>
              <w:rPr>
                <w:sz w:val="18"/>
                <w:szCs w:val="18"/>
              </w:rPr>
              <w:t>No CAC, LTV, or churn data provided. Must request from founder.</w:t>
            </w:r>
          </w:p>
        </w:tc>
      </w:tr>
    </w:tbl>
    <w:p w14:paraId="4F0F9449" w14:textId="77777777" w:rsidR="000E4450" w:rsidRDefault="000E4450">
      <w:pPr>
        <w:spacing w:before="80" w:after="80"/>
      </w:pPr>
    </w:p>
    <w:p w14:paraId="23B88C43" w14:textId="77777777" w:rsidR="000E4450" w:rsidRDefault="00000000">
      <w:r>
        <w:br w:type="page"/>
      </w:r>
    </w:p>
    <w:p w14:paraId="79E9B4B6" w14:textId="77777777" w:rsidR="000E4450" w:rsidRDefault="00000000">
      <w:pPr>
        <w:pStyle w:val="Heading1"/>
        <w:shd w:val="clear" w:color="auto" w:fill="1F3864"/>
      </w:pPr>
      <w:r>
        <w:rPr>
          <w:sz w:val="24"/>
          <w:szCs w:val="24"/>
        </w:rPr>
        <w:lastRenderedPageBreak/>
        <w:t>PART C — 17-FOLDER DD ASSIGNMENT TABLE</w:t>
      </w:r>
    </w:p>
    <w:p w14:paraId="15C6AA2C" w14:textId="77777777" w:rsidR="000E4450" w:rsidRDefault="000E4450">
      <w:pPr>
        <w:spacing w:before="80" w:after="80"/>
      </w:pPr>
    </w:p>
    <w:p w14:paraId="017B1DCC" w14:textId="77777777" w:rsidR="000E4450" w:rsidRDefault="00000000">
      <w:pPr>
        <w:spacing w:before="60" w:after="60"/>
      </w:pPr>
      <w:r>
        <w:t>Each folder has been pre-populated with findings from the data room, company-researcher agent, and competitive-intelligence agent. Folders marked ⚠️ Urgent or ❌ Gate-critical require priority attention. All assignee fields are blank pending team assignment.</w:t>
      </w:r>
    </w:p>
    <w:p w14:paraId="6B32DD58" w14:textId="77777777" w:rsidR="000E4450" w:rsidRDefault="000E44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3"/>
        <w:gridCol w:w="4876"/>
        <w:gridCol w:w="2031"/>
      </w:tblGrid>
      <w:tr w:rsidR="000E4450" w14:paraId="458856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6268B1" w14:textId="77777777" w:rsidR="000E4450" w:rsidRDefault="00000000">
            <w:r>
              <w:rPr>
                <w:b/>
                <w:bCs/>
                <w:color w:val="FFFFFF"/>
                <w:sz w:val="18"/>
                <w:szCs w:val="18"/>
              </w:rPr>
              <w:t>Folder</w:t>
            </w:r>
          </w:p>
        </w:tc>
        <w:tc>
          <w:tcPr>
            <w:tcW w:w="5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570692" w14:textId="77777777" w:rsidR="000E4450" w:rsidRDefault="00000000">
            <w:r>
              <w:rPr>
                <w:b/>
                <w:bCs/>
                <w:color w:val="FFFFFF"/>
                <w:sz w:val="18"/>
                <w:szCs w:val="18"/>
              </w:rPr>
              <w:t>Pre-Populated Findings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A3F8AF" w14:textId="77777777" w:rsidR="000E4450" w:rsidRDefault="00000000">
            <w:r>
              <w:rPr>
                <w:b/>
                <w:bCs/>
                <w:color w:val="FFFFFF"/>
                <w:sz w:val="18"/>
                <w:szCs w:val="18"/>
              </w:rPr>
              <w:t>Status / Urgency</w:t>
            </w:r>
          </w:p>
        </w:tc>
      </w:tr>
      <w:tr w:rsidR="000E4450" w14:paraId="05A33E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5CC98B" w14:textId="77777777" w:rsidR="000E4450" w:rsidRDefault="00000000">
            <w:r>
              <w:rPr>
                <w:b/>
                <w:bCs/>
                <w:sz w:val="18"/>
                <w:szCs w:val="18"/>
              </w:rPr>
              <w:t>1. Cap Table &amp; Term Sheet</w:t>
            </w:r>
          </w:p>
        </w:tc>
        <w:tc>
          <w:tcPr>
            <w:tcW w:w="5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AC8AA5" w14:textId="77777777" w:rsidR="000E4450" w:rsidRDefault="00000000">
            <w:r>
              <w:rPr>
                <w:sz w:val="18"/>
                <w:szCs w:val="18"/>
              </w:rPr>
              <w:t xml:space="preserve">Bridge note term sheet (signed, Dec 2025). Prior convertible notes $600K outstanding. Seed round $1.3M (July 2022). Cap table Jan 6, </w:t>
            </w:r>
            <w:proofErr w:type="gramStart"/>
            <w:r>
              <w:rPr>
                <w:sz w:val="18"/>
                <w:szCs w:val="18"/>
              </w:rPr>
              <w:t>2026</w:t>
            </w:r>
            <w:proofErr w:type="gramEnd"/>
            <w:r>
              <w:rPr>
                <w:sz w:val="18"/>
                <w:szCs w:val="18"/>
              </w:rPr>
              <w:t xml:space="preserve"> on file (shows Majumder, Gopi, Clark, Bharati as equity holders). Golden Seeds as lead investor. CRITICAL: 1.5x liquidation preference on note is non-standard — flag for review.</w:t>
            </w:r>
          </w:p>
        </w:tc>
        <w:tc>
          <w:tcPr>
            <w:tcW w:w="1800" w:type="dxa"/>
            <w:tcBorders>
              <w:top w:val="single" w:sz="1" w:space="0" w:color="CCCCCC"/>
              <w:left w:val="single" w:sz="1" w:space="0" w:color="CCCCCC"/>
              <w:bottom w:val="single" w:sz="1" w:space="0" w:color="CCCCCC"/>
              <w:right w:val="single" w:sz="1" w:space="0" w:color="CCCCCC"/>
            </w:tcBorders>
            <w:shd w:val="clear" w:color="auto" w:fill="FFF0D0"/>
            <w:tcMar>
              <w:top w:w="80" w:type="dxa"/>
              <w:left w:w="120" w:type="dxa"/>
              <w:bottom w:w="80" w:type="dxa"/>
              <w:right w:w="120" w:type="dxa"/>
            </w:tcMar>
          </w:tcPr>
          <w:p w14:paraId="1A4FE224" w14:textId="77777777" w:rsidR="000E4450" w:rsidRDefault="00000000">
            <w:r>
              <w:rPr>
                <w:sz w:val="18"/>
                <w:szCs w:val="18"/>
              </w:rPr>
              <w:t>⚠️ Urgent — verify fully diluted cap table and liquidation preference impact</w:t>
            </w:r>
          </w:p>
        </w:tc>
      </w:tr>
      <w:tr w:rsidR="000E4450" w14:paraId="0BB1AF2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EAE0C" w14:textId="77777777" w:rsidR="000E4450" w:rsidRDefault="00000000">
            <w:r>
              <w:rPr>
                <w:b/>
                <w:bCs/>
                <w:sz w:val="18"/>
                <w:szCs w:val="18"/>
              </w:rPr>
              <w:t>2. Financial Model &amp; NWA Assessment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7EA6F" w14:textId="77777777" w:rsidR="000E4450" w:rsidRDefault="00000000">
            <w:r>
              <w:rPr>
                <w:sz w:val="18"/>
                <w:szCs w:val="18"/>
              </w:rPr>
              <w:t xml:space="preserve">2025 Actuals: Revenue $480K (SBIR + consulting), Net Loss ($861K), Cash $194K, Burn ~$85K/mo. Non-cash Sec. 174 amortization $441K/year inflates net loss. Bear/Base/Bull model seeded: Base $7.5M ARR by 2030. </w:t>
            </w:r>
            <w:proofErr w:type="spellStart"/>
            <w:r>
              <w:rPr>
                <w:sz w:val="18"/>
                <w:szCs w:val="18"/>
              </w:rPr>
              <w:t>NWAi</w:t>
            </w:r>
            <w:proofErr w:type="spellEnd"/>
            <w:r>
              <w:rPr>
                <w:sz w:val="18"/>
                <w:szCs w:val="18"/>
              </w:rPr>
              <w:t xml:space="preserve"> model needed to stress-test NPIA contract conversion, Panasonic run-rate, and SBIR Phase 3 eligibility.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0D0"/>
            <w:tcMar>
              <w:top w:w="80" w:type="dxa"/>
              <w:left w:w="120" w:type="dxa"/>
              <w:bottom w:w="80" w:type="dxa"/>
              <w:right w:w="120" w:type="dxa"/>
            </w:tcMar>
          </w:tcPr>
          <w:p w14:paraId="61C989A0" w14:textId="77777777" w:rsidR="000E4450" w:rsidRDefault="00000000">
            <w:r>
              <w:rPr>
                <w:sz w:val="18"/>
                <w:szCs w:val="18"/>
              </w:rPr>
              <w:t xml:space="preserve">⚠️ Urgent — build </w:t>
            </w:r>
            <w:proofErr w:type="spellStart"/>
            <w:r>
              <w:rPr>
                <w:sz w:val="18"/>
                <w:szCs w:val="18"/>
              </w:rPr>
              <w:t>NWAi</w:t>
            </w:r>
            <w:proofErr w:type="spellEnd"/>
            <w:r>
              <w:rPr>
                <w:sz w:val="18"/>
                <w:szCs w:val="18"/>
              </w:rPr>
              <w:t xml:space="preserve"> financial model; request Panasonic revenue terms</w:t>
            </w:r>
          </w:p>
        </w:tc>
      </w:tr>
      <w:tr w:rsidR="000E4450" w14:paraId="0D36969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98E71F" w14:textId="77777777" w:rsidR="000E4450" w:rsidRDefault="00000000">
            <w:r>
              <w:rPr>
                <w:b/>
                <w:bCs/>
                <w:sz w:val="18"/>
                <w:szCs w:val="18"/>
              </w:rPr>
              <w:t>3. Pitch Deck(s) &amp; Business Plan</w:t>
            </w:r>
          </w:p>
        </w:tc>
        <w:tc>
          <w:tcPr>
            <w:tcW w:w="5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E77172" w14:textId="77777777" w:rsidR="000E4450" w:rsidRDefault="00000000">
            <w:r>
              <w:rPr>
                <w:sz w:val="18"/>
                <w:szCs w:val="18"/>
              </w:rPr>
              <w:t>Scout Assessment Report on file (2026-03-17). Golden Seeds investment memo (Dec 2024) on file. Demo transcript (product demo Jan 2026) on file. Full current pitch deck not yet provided — request from founder.</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F7EC71" w14:textId="77777777" w:rsidR="000E4450" w:rsidRDefault="00000000">
            <w:r>
              <w:rPr>
                <w:sz w:val="18"/>
                <w:szCs w:val="18"/>
              </w:rPr>
              <w:t>Request current pitch deck from founder</w:t>
            </w:r>
          </w:p>
        </w:tc>
      </w:tr>
      <w:tr w:rsidR="000E4450" w14:paraId="64152A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B51FC" w14:textId="77777777" w:rsidR="000E4450" w:rsidRDefault="00000000">
            <w:r>
              <w:rPr>
                <w:b/>
                <w:bCs/>
                <w:sz w:val="18"/>
                <w:szCs w:val="18"/>
              </w:rPr>
              <w:t>4. Competition</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4D616" w14:textId="77777777" w:rsidR="000E4450" w:rsidRDefault="00000000">
            <w:r>
              <w:rPr>
                <w:sz w:val="18"/>
                <w:szCs w:val="18"/>
              </w:rPr>
              <w:t xml:space="preserve">Direct competitors: Scalable Display Technologies (entrenched defense leader, 20+ years), </w:t>
            </w:r>
            <w:proofErr w:type="spellStart"/>
            <w:r>
              <w:rPr>
                <w:sz w:val="18"/>
                <w:szCs w:val="18"/>
              </w:rPr>
              <w:t>Vioso</w:t>
            </w:r>
            <w:proofErr w:type="spellEnd"/>
            <w:r>
              <w:rPr>
                <w:sz w:val="18"/>
                <w:szCs w:val="18"/>
              </w:rPr>
              <w:t xml:space="preserve"> (German, auto-calibration), Christie Mystique (free Lite tier, incumbent), Barco Auto-Alignment, Panasonic ET-SWR10 (240Hz real-time tracking), </w:t>
            </w:r>
            <w:proofErr w:type="spellStart"/>
            <w:r>
              <w:rPr>
                <w:sz w:val="18"/>
                <w:szCs w:val="18"/>
              </w:rPr>
              <w:t>Dataton</w:t>
            </w:r>
            <w:proofErr w:type="spellEnd"/>
            <w:r>
              <w:rPr>
                <w:sz w:val="18"/>
                <w:szCs w:val="18"/>
              </w:rPr>
              <w:t xml:space="preserve"> </w:t>
            </w:r>
            <w:proofErr w:type="spellStart"/>
            <w:r>
              <w:rPr>
                <w:sz w:val="18"/>
                <w:szCs w:val="18"/>
              </w:rPr>
              <w:t>Watchout</w:t>
            </w:r>
            <w:proofErr w:type="spellEnd"/>
            <w:r>
              <w:rPr>
                <w:sz w:val="18"/>
                <w:szCs w:val="18"/>
              </w:rPr>
              <w:t xml:space="preserve">, </w:t>
            </w:r>
            <w:proofErr w:type="spellStart"/>
            <w:r>
              <w:rPr>
                <w:sz w:val="18"/>
                <w:szCs w:val="18"/>
              </w:rPr>
              <w:t>Resolume</w:t>
            </w:r>
            <w:proofErr w:type="spellEnd"/>
            <w:r>
              <w:rPr>
                <w:sz w:val="18"/>
                <w:szCs w:val="18"/>
              </w:rPr>
              <w:t xml:space="preserve"> Arena, </w:t>
            </w:r>
            <w:proofErr w:type="spellStart"/>
            <w:r>
              <w:rPr>
                <w:sz w:val="18"/>
                <w:szCs w:val="18"/>
              </w:rPr>
              <w:t>TouchDesigner</w:t>
            </w:r>
            <w:proofErr w:type="spellEnd"/>
            <w:r>
              <w:rPr>
                <w:sz w:val="18"/>
                <w:szCs w:val="18"/>
              </w:rPr>
              <w:t xml:space="preserve">. Open-source alternatives: </w:t>
            </w:r>
            <w:proofErr w:type="spellStart"/>
            <w:r>
              <w:rPr>
                <w:sz w:val="18"/>
                <w:szCs w:val="18"/>
              </w:rPr>
              <w:t>Omnidome</w:t>
            </w:r>
            <w:proofErr w:type="spellEnd"/>
            <w:r>
              <w:rPr>
                <w:sz w:val="18"/>
                <w:szCs w:val="18"/>
              </w:rPr>
              <w:t xml:space="preserve">, Splash, </w:t>
            </w:r>
            <w:proofErr w:type="spellStart"/>
            <w:r>
              <w:rPr>
                <w:sz w:val="18"/>
                <w:szCs w:val="18"/>
              </w:rPr>
              <w:t>MapMap</w:t>
            </w:r>
            <w:proofErr w:type="spellEnd"/>
            <w:r>
              <w:rPr>
                <w:sz w:val="18"/>
                <w:szCs w:val="18"/>
              </w:rPr>
              <w:t>. STL's AI Moat is 3/10 — Weak. Feature parity narrowing with incumbents.</w:t>
            </w:r>
          </w:p>
        </w:tc>
        <w:tc>
          <w:tcPr>
            <w:tcW w:w="1800" w:type="dxa"/>
            <w:tcBorders>
              <w:top w:val="single" w:sz="1" w:space="0" w:color="CCCCCC"/>
              <w:left w:val="single" w:sz="1" w:space="0" w:color="CCCCCC"/>
              <w:bottom w:val="single" w:sz="1" w:space="0" w:color="CCCCCC"/>
              <w:right w:val="single" w:sz="1" w:space="0" w:color="CCCCCC"/>
            </w:tcBorders>
            <w:shd w:val="clear" w:color="auto" w:fill="FFF0D0"/>
            <w:tcMar>
              <w:top w:w="80" w:type="dxa"/>
              <w:left w:w="120" w:type="dxa"/>
              <w:bottom w:w="80" w:type="dxa"/>
              <w:right w:w="120" w:type="dxa"/>
            </w:tcMar>
          </w:tcPr>
          <w:p w14:paraId="7255E3E8" w14:textId="77777777" w:rsidR="000E4450" w:rsidRDefault="00000000">
            <w:r>
              <w:rPr>
                <w:sz w:val="18"/>
                <w:szCs w:val="18"/>
              </w:rPr>
              <w:t>⚠️ Urgent — request win/loss data and head-to-head technical comparison</w:t>
            </w:r>
          </w:p>
        </w:tc>
      </w:tr>
      <w:tr w:rsidR="000E4450" w14:paraId="753ED6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1C924D" w14:textId="77777777" w:rsidR="000E4450" w:rsidRDefault="00000000">
            <w:r>
              <w:rPr>
                <w:b/>
                <w:bCs/>
                <w:sz w:val="18"/>
                <w:szCs w:val="18"/>
              </w:rPr>
              <w:t>5. Customer Problem Being Solved</w:t>
            </w:r>
          </w:p>
        </w:tc>
        <w:tc>
          <w:tcPr>
            <w:tcW w:w="5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256366" w14:textId="77777777" w:rsidR="000E4450" w:rsidRDefault="00000000">
            <w:r>
              <w:rPr>
                <w:sz w:val="18"/>
                <w:szCs w:val="18"/>
              </w:rPr>
              <w:t>Manual multi-projector calibration: hours/days, requires skilled on-site technicians, costs $10K-$50K+ per installation. Artemis reduces to &lt;4 minutes. Validated by PBS Studios (Panasonic distribution), Discovery Cube (permanent installation), AFSOC (command post exercises), Space Force (SBIR Phase 2). Must-have for defense/simulation; strong ROI case. Decision-maker map: AV integrators, defense procurement officers, venue technical directors.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630836" w14:textId="77777777" w:rsidR="000E4450" w:rsidRDefault="00000000">
            <w:r>
              <w:rPr>
                <w:sz w:val="18"/>
                <w:szCs w:val="18"/>
              </w:rPr>
              <w:t>Independently validate customer ROI claims; get 2-3 reference calls</w:t>
            </w:r>
          </w:p>
        </w:tc>
      </w:tr>
      <w:tr w:rsidR="000E4450" w14:paraId="61C5D5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3547B" w14:textId="77777777" w:rsidR="000E4450" w:rsidRDefault="00000000">
            <w:r>
              <w:rPr>
                <w:b/>
                <w:bCs/>
                <w:sz w:val="18"/>
                <w:szCs w:val="18"/>
              </w:rPr>
              <w:t>6. DD Team Communications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CB54C" w14:textId="77777777" w:rsidR="000E4450" w:rsidRDefault="00000000">
            <w:r>
              <w:rPr>
                <w:sz w:val="18"/>
                <w:szCs w:val="18"/>
              </w:rPr>
              <w:t xml:space="preserve">DD </w:t>
            </w:r>
            <w:proofErr w:type="gramStart"/>
            <w:r>
              <w:rPr>
                <w:sz w:val="18"/>
                <w:szCs w:val="18"/>
              </w:rPr>
              <w:t>Lead</w:t>
            </w:r>
            <w:proofErr w:type="gramEnd"/>
            <w:r>
              <w:rPr>
                <w:sz w:val="18"/>
                <w:szCs w:val="18"/>
              </w:rPr>
              <w:t xml:space="preserve"> to capture all deliberations.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3EA71" w14:textId="77777777" w:rsidR="000E4450" w:rsidRDefault="00000000">
            <w:r>
              <w:rPr>
                <w:sz w:val="18"/>
                <w:szCs w:val="18"/>
              </w:rPr>
              <w:t xml:space="preserve">DD </w:t>
            </w:r>
            <w:proofErr w:type="gramStart"/>
            <w:r>
              <w:rPr>
                <w:sz w:val="18"/>
                <w:szCs w:val="18"/>
              </w:rPr>
              <w:t>Lead</w:t>
            </w:r>
            <w:proofErr w:type="gramEnd"/>
          </w:p>
        </w:tc>
      </w:tr>
      <w:tr w:rsidR="000E4450" w14:paraId="0AF011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AECB5B" w14:textId="77777777" w:rsidR="000E4450" w:rsidRDefault="00000000">
            <w:r>
              <w:rPr>
                <w:b/>
                <w:bCs/>
                <w:sz w:val="18"/>
                <w:szCs w:val="18"/>
              </w:rPr>
              <w:t>7. Executive Summary</w:t>
            </w:r>
          </w:p>
        </w:tc>
        <w:tc>
          <w:tcPr>
            <w:tcW w:w="5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BC65B5" w14:textId="77777777" w:rsidR="000E4450" w:rsidRDefault="00000000">
            <w:r>
              <w:rPr>
                <w:sz w:val="18"/>
                <w:szCs w:val="18"/>
              </w:rPr>
              <w:t>This DD Kickoff Package serves as the initial DD brief. Two-page IC summary to be generated after 17-folder work completes.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96B024" w14:textId="77777777" w:rsidR="000E4450" w:rsidRDefault="00000000">
            <w:r>
              <w:rPr>
                <w:sz w:val="18"/>
                <w:szCs w:val="18"/>
              </w:rPr>
              <w:t xml:space="preserve">DD </w:t>
            </w:r>
            <w:proofErr w:type="gramStart"/>
            <w:r>
              <w:rPr>
                <w:sz w:val="18"/>
                <w:szCs w:val="18"/>
              </w:rPr>
              <w:t>Lead</w:t>
            </w:r>
            <w:proofErr w:type="gramEnd"/>
            <w:r>
              <w:rPr>
                <w:sz w:val="18"/>
                <w:szCs w:val="18"/>
              </w:rPr>
              <w:t xml:space="preserve"> — produce after folder work done</w:t>
            </w:r>
          </w:p>
        </w:tc>
      </w:tr>
      <w:tr w:rsidR="000E4450" w14:paraId="51FEDA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55221" w14:textId="77777777" w:rsidR="000E4450" w:rsidRDefault="00000000">
            <w:r>
              <w:rPr>
                <w:b/>
                <w:bCs/>
                <w:sz w:val="18"/>
                <w:szCs w:val="18"/>
              </w:rPr>
              <w:t>8. Exit Assessment &amp; Risks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C7F93" w14:textId="77777777" w:rsidR="000E4450" w:rsidRDefault="00000000">
            <w:r>
              <w:rPr>
                <w:sz w:val="18"/>
                <w:szCs w:val="18"/>
              </w:rPr>
              <w:t xml:space="preserve">Logical acquirers: Christie Digital (Mystique ecosystem add-on), Barco (Projector Toolset integration), Scalable Display Technologies (if itself acquired by a large integrator), or a defense prime (Leidos, L3Harris, KBR). Base case </w:t>
            </w:r>
            <w:proofErr w:type="gramStart"/>
            <w:r>
              <w:rPr>
                <w:sz w:val="18"/>
                <w:szCs w:val="18"/>
              </w:rPr>
              <w:t>exit</w:t>
            </w:r>
            <w:proofErr w:type="gramEnd"/>
            <w:r>
              <w:rPr>
                <w:sz w:val="18"/>
                <w:szCs w:val="18"/>
              </w:rPr>
              <w:t xml:space="preserve"> $37-60M at $7.5M ARR × 5-8x multiple — </w:t>
            </w:r>
            <w:r>
              <w:rPr>
                <w:sz w:val="18"/>
                <w:szCs w:val="18"/>
              </w:rPr>
              <w:lastRenderedPageBreak/>
              <w:t xml:space="preserve">may not hit </w:t>
            </w:r>
            <w:proofErr w:type="spellStart"/>
            <w:r>
              <w:rPr>
                <w:sz w:val="18"/>
                <w:szCs w:val="18"/>
              </w:rPr>
              <w:t>NWAi</w:t>
            </w:r>
            <w:proofErr w:type="spellEnd"/>
            <w:r>
              <w:rPr>
                <w:sz w:val="18"/>
                <w:szCs w:val="18"/>
              </w:rPr>
              <w:t xml:space="preserve"> 10x target at $5-10M post-money entry. Bull case ($22.4M ARR × 6x = $134M) achievable. Biggest exit risk: Panasonic acquires STL cheaply given distribution dependency.</w:t>
            </w:r>
          </w:p>
        </w:tc>
        <w:tc>
          <w:tcPr>
            <w:tcW w:w="1800" w:type="dxa"/>
            <w:tcBorders>
              <w:top w:val="single" w:sz="1" w:space="0" w:color="CCCCCC"/>
              <w:left w:val="single" w:sz="1" w:space="0" w:color="CCCCCC"/>
              <w:bottom w:val="single" w:sz="1" w:space="0" w:color="CCCCCC"/>
              <w:right w:val="single" w:sz="1" w:space="0" w:color="CCCCCC"/>
            </w:tcBorders>
            <w:shd w:val="clear" w:color="auto" w:fill="FFF0D0"/>
            <w:tcMar>
              <w:top w:w="80" w:type="dxa"/>
              <w:left w:w="120" w:type="dxa"/>
              <w:bottom w:w="80" w:type="dxa"/>
              <w:right w:w="120" w:type="dxa"/>
            </w:tcMar>
          </w:tcPr>
          <w:p w14:paraId="4A76FE19" w14:textId="77777777" w:rsidR="000E4450" w:rsidRDefault="00000000">
            <w:r>
              <w:rPr>
                <w:sz w:val="18"/>
                <w:szCs w:val="18"/>
              </w:rPr>
              <w:lastRenderedPageBreak/>
              <w:t xml:space="preserve">⚠️ Urgent — model exit scenarios against </w:t>
            </w:r>
            <w:proofErr w:type="spellStart"/>
            <w:r>
              <w:rPr>
                <w:sz w:val="18"/>
                <w:szCs w:val="18"/>
              </w:rPr>
              <w:t>NWAi</w:t>
            </w:r>
            <w:proofErr w:type="spellEnd"/>
            <w:r>
              <w:rPr>
                <w:sz w:val="18"/>
                <w:szCs w:val="18"/>
              </w:rPr>
              <w:t xml:space="preserve"> entry valuation; identify top 3 </w:t>
            </w:r>
            <w:r>
              <w:rPr>
                <w:sz w:val="18"/>
                <w:szCs w:val="18"/>
              </w:rPr>
              <w:lastRenderedPageBreak/>
              <w:t>acquirers with rationale</w:t>
            </w:r>
          </w:p>
        </w:tc>
      </w:tr>
      <w:tr w:rsidR="000E4450" w14:paraId="240AFC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1CBC85" w14:textId="77777777" w:rsidR="000E4450" w:rsidRDefault="00000000">
            <w:r>
              <w:rPr>
                <w:b/>
                <w:bCs/>
                <w:sz w:val="18"/>
                <w:szCs w:val="18"/>
              </w:rPr>
              <w:lastRenderedPageBreak/>
              <w:t>9. Go-to-Market Plan</w:t>
            </w:r>
          </w:p>
        </w:tc>
        <w:tc>
          <w:tcPr>
            <w:tcW w:w="5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791030" w14:textId="77777777" w:rsidR="000E4450" w:rsidRDefault="00000000">
            <w:r>
              <w:rPr>
                <w:sz w:val="18"/>
                <w:szCs w:val="18"/>
              </w:rPr>
              <w:t>Current GTM: primarily partner-led (Panasonic distribution for commercial; SBIR/AFSOC for defense). David Snyder (VP Sales) is the commercial sales lead. CRITICAL: GTM is single-point-of-failure on Panasonic channel. No direct sales motion evident. LTV/CAC data not available. $300K completed vs. $1.6M contracted gap (from triage) suggests pipeline-to-close lag.</w:t>
            </w:r>
          </w:p>
        </w:tc>
        <w:tc>
          <w:tcPr>
            <w:tcW w:w="1800" w:type="dxa"/>
            <w:tcBorders>
              <w:top w:val="single" w:sz="1" w:space="0" w:color="CCCCCC"/>
              <w:left w:val="single" w:sz="1" w:space="0" w:color="CCCCCC"/>
              <w:bottom w:val="single" w:sz="1" w:space="0" w:color="CCCCCC"/>
              <w:right w:val="single" w:sz="1" w:space="0" w:color="CCCCCC"/>
            </w:tcBorders>
            <w:shd w:val="clear" w:color="auto" w:fill="FFF0D0"/>
            <w:tcMar>
              <w:top w:w="80" w:type="dxa"/>
              <w:left w:w="120" w:type="dxa"/>
              <w:bottom w:w="80" w:type="dxa"/>
              <w:right w:w="120" w:type="dxa"/>
            </w:tcMar>
          </w:tcPr>
          <w:p w14:paraId="256EBB0F" w14:textId="77777777" w:rsidR="000E4450" w:rsidRDefault="00000000">
            <w:r>
              <w:rPr>
                <w:sz w:val="18"/>
                <w:szCs w:val="18"/>
              </w:rPr>
              <w:t>⚠️ Request Panasonic exclusivity/competition clauses and commercial pipeline details</w:t>
            </w:r>
          </w:p>
        </w:tc>
      </w:tr>
      <w:tr w:rsidR="000E4450" w14:paraId="6382B7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545A2" w14:textId="77777777" w:rsidR="000E4450" w:rsidRDefault="00000000">
            <w:r>
              <w:rPr>
                <w:b/>
                <w:bCs/>
                <w:sz w:val="18"/>
                <w:szCs w:val="18"/>
              </w:rPr>
              <w:t>10. Intellectual Property</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D44CC" w14:textId="77777777" w:rsidR="000E4450" w:rsidRDefault="00000000">
            <w:r>
              <w:rPr>
                <w:sz w:val="18"/>
                <w:szCs w:val="18"/>
              </w:rPr>
              <w:t>8 US patents on projection/display systems — Majumder. SBIR Phase 2 IP likely owned by STL (Bayh-Dole). CRITICAL OPEN QUESTION: US9064312B2 (Aug 2015) is assigned to UC Irvine — has this been licensed to STL? What are royalty terms? Does UCI have M&amp;A consent rights? Are any core Artemis algorithms encumbered by UCI? No recent STL-owned patents found in search. SBIR IP should be confirmed.</w:t>
            </w:r>
          </w:p>
        </w:tc>
        <w:tc>
          <w:tcPr>
            <w:tcW w:w="1800" w:type="dxa"/>
            <w:tcBorders>
              <w:top w:val="single" w:sz="1" w:space="0" w:color="CCCCCC"/>
              <w:left w:val="single" w:sz="1" w:space="0" w:color="CCCCCC"/>
              <w:bottom w:val="single" w:sz="1" w:space="0" w:color="CCCCCC"/>
              <w:right w:val="single" w:sz="1" w:space="0" w:color="CCCCCC"/>
            </w:tcBorders>
            <w:shd w:val="clear" w:color="auto" w:fill="FFF0D0"/>
            <w:tcMar>
              <w:top w:w="80" w:type="dxa"/>
              <w:left w:w="120" w:type="dxa"/>
              <w:bottom w:w="80" w:type="dxa"/>
              <w:right w:w="120" w:type="dxa"/>
            </w:tcMar>
          </w:tcPr>
          <w:p w14:paraId="5C4523FE" w14:textId="77777777" w:rsidR="000E4450" w:rsidRDefault="00000000">
            <w:r>
              <w:rPr>
                <w:sz w:val="18"/>
                <w:szCs w:val="18"/>
              </w:rPr>
              <w:t>❌ Gate-critical — must resolve UCI IP ownership before advancing full DD</w:t>
            </w:r>
          </w:p>
        </w:tc>
      </w:tr>
      <w:tr w:rsidR="000E4450" w14:paraId="3C8D19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D85FC4" w14:textId="77777777" w:rsidR="000E4450" w:rsidRDefault="00000000">
            <w:r>
              <w:rPr>
                <w:b/>
                <w:bCs/>
                <w:sz w:val="18"/>
                <w:szCs w:val="18"/>
              </w:rPr>
              <w:t>11. Timeline to Market / Milestones</w:t>
            </w:r>
          </w:p>
        </w:tc>
        <w:tc>
          <w:tcPr>
            <w:tcW w:w="5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DE9E4D" w14:textId="77777777" w:rsidR="000E4450" w:rsidRDefault="00000000">
            <w:r>
              <w:rPr>
                <w:sz w:val="18"/>
                <w:szCs w:val="18"/>
              </w:rPr>
              <w:t>TRL 7-8 (working operational deployments). Key upcoming milestones: NPIA 144-projector deployment (LOI signed, $1.1M — timeline/deliverables unclear), SBIR Phase 2 completion and Phase 3 application, Series A fundraise. Regulatory: CMMC certification likely required for larger defense contracts — path and timeline unknown.</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6B9702" w14:textId="77777777" w:rsidR="000E4450" w:rsidRDefault="00000000">
            <w:r>
              <w:rPr>
                <w:sz w:val="18"/>
                <w:szCs w:val="18"/>
              </w:rPr>
              <w:t>Request milestone chart and SBIR Phase 2 end date + Phase 3 eligibility</w:t>
            </w:r>
          </w:p>
        </w:tc>
      </w:tr>
      <w:tr w:rsidR="000E4450" w14:paraId="47E558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81F52" w14:textId="77777777" w:rsidR="000E4450" w:rsidRDefault="00000000">
            <w:r>
              <w:rPr>
                <w:b/>
                <w:bCs/>
                <w:sz w:val="18"/>
                <w:szCs w:val="18"/>
              </w:rPr>
              <w:t>12. Management Team / Board / Advisors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6432F" w14:textId="77777777" w:rsidR="000E4450" w:rsidRDefault="00000000">
            <w:r>
              <w:rPr>
                <w:sz w:val="18"/>
                <w:szCs w:val="18"/>
              </w:rPr>
              <w:t xml:space="preserve">CEO: Maj Gen Stephen Clark (USAF Ret.) — no prior tech startup experience; strong defense relationships. CTO/Founder: Dr. Aditi Majumder — 25+ years domain expertise, maintains UCI professor role. Co-Founder/Technical Advisor: Gopi Meenakshisundaram — maintains UCI Associate Dean role. VP Sales: David Snyder. Director CV Research: Muhammad </w:t>
            </w:r>
            <w:proofErr w:type="spellStart"/>
            <w:r>
              <w:rPr>
                <w:sz w:val="18"/>
                <w:szCs w:val="18"/>
              </w:rPr>
              <w:t>Twaha</w:t>
            </w:r>
            <w:proofErr w:type="spellEnd"/>
            <w:r>
              <w:rPr>
                <w:sz w:val="18"/>
                <w:szCs w:val="18"/>
              </w:rPr>
              <w:t xml:space="preserve"> Ibrahim (PhD, UCI). COO: 'CP' — identity unconfirmed in public sources. No independent board members identified. Golden Seeds likely has informal observation rights. Background checks not yet run.</w:t>
            </w:r>
          </w:p>
        </w:tc>
        <w:tc>
          <w:tcPr>
            <w:tcW w:w="1800" w:type="dxa"/>
            <w:tcBorders>
              <w:top w:val="single" w:sz="1" w:space="0" w:color="CCCCCC"/>
              <w:left w:val="single" w:sz="1" w:space="0" w:color="CCCCCC"/>
              <w:bottom w:val="single" w:sz="1" w:space="0" w:color="CCCCCC"/>
              <w:right w:val="single" w:sz="1" w:space="0" w:color="CCCCCC"/>
            </w:tcBorders>
            <w:shd w:val="clear" w:color="auto" w:fill="FFF0D0"/>
            <w:tcMar>
              <w:top w:w="80" w:type="dxa"/>
              <w:left w:w="120" w:type="dxa"/>
              <w:bottom w:w="80" w:type="dxa"/>
              <w:right w:w="120" w:type="dxa"/>
            </w:tcMar>
          </w:tcPr>
          <w:p w14:paraId="748C5D54" w14:textId="77777777" w:rsidR="000E4450" w:rsidRDefault="00000000">
            <w:r>
              <w:rPr>
                <w:sz w:val="18"/>
                <w:szCs w:val="18"/>
              </w:rPr>
              <w:t>⚠️ Verify COO identity; run background checks on Clark, Majumder, Ibrahim; confirm board structure</w:t>
            </w:r>
          </w:p>
        </w:tc>
      </w:tr>
      <w:tr w:rsidR="000E4450" w14:paraId="0E50FC7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70B4C8" w14:textId="77777777" w:rsidR="000E4450" w:rsidRDefault="00000000">
            <w:r>
              <w:rPr>
                <w:b/>
                <w:bCs/>
                <w:sz w:val="18"/>
                <w:szCs w:val="18"/>
              </w:rPr>
              <w:t>13. Manufacturing Plans &amp; Product Status</w:t>
            </w:r>
          </w:p>
        </w:tc>
        <w:tc>
          <w:tcPr>
            <w:tcW w:w="5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D43B5E" w14:textId="77777777" w:rsidR="000E4450" w:rsidRDefault="00000000">
            <w:r>
              <w:rPr>
                <w:sz w:val="18"/>
                <w:szCs w:val="18"/>
              </w:rPr>
              <w:t xml:space="preserve">Software-only product — no manufacturing plan required. Artemis is a pure software deployment (Windows/Linux compatible per demo). </w:t>
            </w:r>
            <w:proofErr w:type="gramStart"/>
            <w:r>
              <w:rPr>
                <w:sz w:val="18"/>
                <w:szCs w:val="18"/>
              </w:rPr>
              <w:t>Current status</w:t>
            </w:r>
            <w:proofErr w:type="gramEnd"/>
            <w:r>
              <w:rPr>
                <w:sz w:val="18"/>
                <w:szCs w:val="18"/>
              </w:rPr>
              <w:t>: GA for core calibration pipeline; scaling to 144-projector NPIA deployment will stress-test production readiness. Deployment infrastructure (camera rigs, hardware setup) is customer-provided.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F64F68" w14:textId="77777777" w:rsidR="000E4450" w:rsidRDefault="00000000">
            <w:r>
              <w:rPr>
                <w:sz w:val="18"/>
                <w:szCs w:val="18"/>
              </w:rPr>
              <w:t>Verify software deployment process for large-scale (100+ projector) installations</w:t>
            </w:r>
          </w:p>
        </w:tc>
      </w:tr>
      <w:tr w:rsidR="000E4450" w14:paraId="531354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2E142" w14:textId="77777777" w:rsidR="000E4450" w:rsidRDefault="00000000">
            <w:r>
              <w:rPr>
                <w:b/>
                <w:bCs/>
                <w:sz w:val="18"/>
                <w:szCs w:val="18"/>
              </w:rPr>
              <w:t>14. Market Size / Segments / Target Customers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8945E" w14:textId="77777777" w:rsidR="000E4450" w:rsidRDefault="00000000">
            <w:r>
              <w:rPr>
                <w:sz w:val="18"/>
                <w:szCs w:val="18"/>
              </w:rPr>
              <w:t>Projection mapping software SAM: $20M-$92M globally (bottoms-up; confirmed vs. competitive intelligence). Founder TAM of $6.66B-$22B is inflated (includes hardware, content, services). Top segments: Defense simulation/training ($6M-$27M SAM), themed entertainment ($0.6M-$4M), museums ($0.75M-$3M), planetariums ($0.6M-$2.25M), live events ($0.25M-$1M). CAGR 21-23%. Timing score 4/5.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0A97F" w14:textId="77777777" w:rsidR="000E4450" w:rsidRDefault="00000000">
            <w:r>
              <w:rPr>
                <w:sz w:val="18"/>
                <w:szCs w:val="18"/>
              </w:rPr>
              <w:t>Request founder's own TAM/SAM model for cross-check</w:t>
            </w:r>
          </w:p>
        </w:tc>
      </w:tr>
      <w:tr w:rsidR="000E4450" w14:paraId="3DD9CB6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A4BED4" w14:textId="77777777" w:rsidR="000E4450" w:rsidRDefault="00000000">
            <w:r>
              <w:rPr>
                <w:b/>
                <w:bCs/>
                <w:sz w:val="18"/>
                <w:szCs w:val="18"/>
              </w:rPr>
              <w:t>15. Historical Financials / Balance Sheet / Taxes</w:t>
            </w:r>
          </w:p>
        </w:tc>
        <w:tc>
          <w:tcPr>
            <w:tcW w:w="5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398B27" w14:textId="77777777" w:rsidR="000E4450" w:rsidRDefault="00000000">
            <w:r>
              <w:rPr>
                <w:sz w:val="18"/>
                <w:szCs w:val="18"/>
              </w:rPr>
              <w:t xml:space="preserve">2025 P&amp;L, Balance Sheet, and Cash Flow on file (STL 2025 Financials.xlsx, extracted). Revenue $480K, Net Loss ($861K), Cash $194K, Convertible Notes $600K, Capitalized R&amp;D net book $1.15M. Articles of </w:t>
            </w:r>
            <w:r>
              <w:rPr>
                <w:sz w:val="18"/>
                <w:szCs w:val="18"/>
              </w:rPr>
              <w:lastRenderedPageBreak/>
              <w:t>incorporation on file. Bridge term sheet on file. Prior convertible note term sheet (2025, signed) on file. Tax returns and prior year financials (2022-2024) not yet provided.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9C4398" w14:textId="77777777" w:rsidR="000E4450" w:rsidRDefault="00000000">
            <w:r>
              <w:rPr>
                <w:sz w:val="18"/>
                <w:szCs w:val="18"/>
              </w:rPr>
              <w:lastRenderedPageBreak/>
              <w:t>Request 2022-2024 financial statements and tax returns; verify $600K note structure</w:t>
            </w:r>
          </w:p>
        </w:tc>
      </w:tr>
      <w:tr w:rsidR="000E4450" w14:paraId="550074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CF632" w14:textId="77777777" w:rsidR="000E4450" w:rsidRDefault="00000000">
            <w:r>
              <w:rPr>
                <w:b/>
                <w:bCs/>
                <w:sz w:val="18"/>
                <w:szCs w:val="18"/>
              </w:rPr>
              <w:t>16. Product Promise / Testing / Status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DDCD0" w14:textId="77777777" w:rsidR="000E4450" w:rsidRDefault="00000000">
            <w:r>
              <w:rPr>
                <w:sz w:val="18"/>
                <w:szCs w:val="18"/>
              </w:rPr>
              <w:t xml:space="preserve">Product promise: automated projection mapping calibration in &lt;4 minutes on any surface geometry, hardware-agnostic. Validated </w:t>
            </w:r>
            <w:proofErr w:type="gramStart"/>
            <w:r>
              <w:rPr>
                <w:sz w:val="18"/>
                <w:szCs w:val="18"/>
              </w:rPr>
              <w:t>by:</w:t>
            </w:r>
            <w:proofErr w:type="gramEnd"/>
            <w:r>
              <w:rPr>
                <w:sz w:val="18"/>
                <w:szCs w:val="18"/>
              </w:rPr>
              <w:t xml:space="preserve"> live product demo (Jan 2026, transcript on file), PBS Studios deployment, Discovery Cube (LA/OC), AFSOC Decision Pod, Space Force SBIR Phase 2. SID DisplayWeek 2025 'Most Innovative Product' and 'Best Prototype' awards. TRL 7-8. Dynamic/deformable surface calibration roadmap not fully disclosed.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D130B" w14:textId="77777777" w:rsidR="000E4450" w:rsidRDefault="00000000">
            <w:r>
              <w:rPr>
                <w:sz w:val="18"/>
                <w:szCs w:val="18"/>
              </w:rPr>
              <w:t>Request demo access or video evidence of 144-projector-scale deployment; probe dynamic surface roadmap</w:t>
            </w:r>
          </w:p>
        </w:tc>
      </w:tr>
      <w:tr w:rsidR="000E4450" w14:paraId="135C6E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6FDAA8" w14:textId="77777777" w:rsidR="000E4450" w:rsidRDefault="00000000">
            <w:r>
              <w:rPr>
                <w:b/>
                <w:bCs/>
                <w:sz w:val="18"/>
                <w:szCs w:val="18"/>
              </w:rPr>
              <w:t>17. Recordings of Company Presentations</w:t>
            </w:r>
          </w:p>
        </w:tc>
        <w:tc>
          <w:tcPr>
            <w:tcW w:w="5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2415A8" w14:textId="77777777" w:rsidR="000E4450" w:rsidRDefault="00000000">
            <w:r>
              <w:rPr>
                <w:sz w:val="18"/>
                <w:szCs w:val="18"/>
              </w:rPr>
              <w:t>Product demo transcript (Jan 2026, WEBVTT, on file in data room). Golden Seeds investment memo video/recording not confirmed. NWA intro call recording to be captured.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5F9177" w14:textId="77777777" w:rsidR="000E4450" w:rsidRDefault="00000000">
            <w:r>
              <w:rPr>
                <w:sz w:val="18"/>
                <w:szCs w:val="18"/>
              </w:rPr>
              <w:t xml:space="preserve">DD </w:t>
            </w:r>
            <w:proofErr w:type="gramStart"/>
            <w:r>
              <w:rPr>
                <w:sz w:val="18"/>
                <w:szCs w:val="18"/>
              </w:rPr>
              <w:t>Lead</w:t>
            </w:r>
            <w:proofErr w:type="gramEnd"/>
            <w:r>
              <w:rPr>
                <w:sz w:val="18"/>
                <w:szCs w:val="18"/>
              </w:rPr>
              <w:t xml:space="preserve"> — capture all future recordings</w:t>
            </w:r>
          </w:p>
        </w:tc>
      </w:tr>
    </w:tbl>
    <w:p w14:paraId="5C0250A7" w14:textId="77777777" w:rsidR="000E4450" w:rsidRDefault="000E4450">
      <w:pPr>
        <w:spacing w:before="80" w:after="80"/>
      </w:pPr>
    </w:p>
    <w:p w14:paraId="5FDD0E54" w14:textId="77777777" w:rsidR="000E4450" w:rsidRDefault="00000000">
      <w:r>
        <w:br w:type="page"/>
      </w:r>
    </w:p>
    <w:p w14:paraId="3E7B896D" w14:textId="77777777" w:rsidR="000E4450" w:rsidRDefault="00000000">
      <w:pPr>
        <w:pStyle w:val="Heading1"/>
        <w:shd w:val="clear" w:color="auto" w:fill="1F3864"/>
      </w:pPr>
      <w:r>
        <w:rPr>
          <w:sz w:val="24"/>
          <w:szCs w:val="24"/>
        </w:rPr>
        <w:lastRenderedPageBreak/>
        <w:t>PART D — OPEN QUESTIONS FOR FOUNDER</w:t>
      </w:r>
    </w:p>
    <w:p w14:paraId="2453FD6E" w14:textId="77777777" w:rsidR="000E4450" w:rsidRDefault="000E4450">
      <w:pPr>
        <w:spacing w:before="80" w:after="80"/>
      </w:pPr>
    </w:p>
    <w:p w14:paraId="452E2ED7" w14:textId="77777777" w:rsidR="000E4450" w:rsidRDefault="00000000">
      <w:pPr>
        <w:pStyle w:val="Heading2"/>
      </w:pPr>
      <w:r>
        <w:t>Gate-Critical (Must answer before advancing full DD)</w:t>
      </w:r>
    </w:p>
    <w:p w14:paraId="17C7CBB2" w14:textId="77777777" w:rsidR="000E4450" w:rsidRDefault="00000000">
      <w:pPr>
        <w:spacing w:before="60" w:after="60"/>
      </w:pPr>
      <w:r>
        <w:t>These questions must be resolved before completing the 17-folder analysis. Any unsatisfactory answer should trigger a re-evaluation of the Advance recommendation.</w:t>
      </w:r>
    </w:p>
    <w:p w14:paraId="66DE1A1E" w14:textId="77777777" w:rsidR="000E4450" w:rsidRDefault="000E4450">
      <w:pPr>
        <w:spacing w:before="60" w:after="60"/>
      </w:pPr>
    </w:p>
    <w:p w14:paraId="719CE269" w14:textId="77777777" w:rsidR="000E4450" w:rsidRDefault="00000000">
      <w:pPr>
        <w:pStyle w:val="ListParagraph"/>
        <w:numPr>
          <w:ilvl w:val="0"/>
          <w:numId w:val="2"/>
        </w:numPr>
        <w:spacing w:before="60" w:after="60"/>
      </w:pPr>
      <w:r>
        <w:t xml:space="preserve">UCI IP Ownership: Is Artemis's core IP owned by STL or licensed from UC Irvine? Specifically, what is the status of US9064312B2 and any other patents deriving from Majumder's academic work? What </w:t>
      </w:r>
      <w:proofErr w:type="gramStart"/>
      <w:r>
        <w:t>are</w:t>
      </w:r>
      <w:proofErr w:type="gramEnd"/>
      <w:r>
        <w:t xml:space="preserve"> the royalty/licensing terms? Does UCI have M&amp;A consent rights or rights of first refusal on any sale of the company?</w:t>
      </w:r>
    </w:p>
    <w:p w14:paraId="2AA6DD77" w14:textId="77777777" w:rsidR="000E4450" w:rsidRDefault="00000000">
      <w:pPr>
        <w:pStyle w:val="ListParagraph"/>
        <w:numPr>
          <w:ilvl w:val="0"/>
          <w:numId w:val="2"/>
        </w:numPr>
        <w:spacing w:before="60" w:after="60"/>
      </w:pPr>
      <w:r>
        <w:t>Current Cash &amp; Bridge Funding: Has the $750K bridge note been funded as of today? What is the current cash balance and projected monthly burn rate? At current run rate, what is the exact number of months of runway?</w:t>
      </w:r>
    </w:p>
    <w:p w14:paraId="5E8AF9B7" w14:textId="77777777" w:rsidR="000E4450" w:rsidRDefault="00000000">
      <w:pPr>
        <w:pStyle w:val="ListParagraph"/>
        <w:numPr>
          <w:ilvl w:val="0"/>
          <w:numId w:val="2"/>
        </w:numPr>
        <w:spacing w:before="60" w:after="60"/>
      </w:pPr>
      <w:r>
        <w:t xml:space="preserve">NPIA </w:t>
      </w:r>
      <w:proofErr w:type="spellStart"/>
      <w:r>
        <w:t>LoI</w:t>
      </w:r>
      <w:proofErr w:type="spellEnd"/>
      <w:r>
        <w:t xml:space="preserve"> Status: Is the $1.1M NPIA government </w:t>
      </w:r>
      <w:proofErr w:type="spellStart"/>
      <w:r>
        <w:t>LoI</w:t>
      </w:r>
      <w:proofErr w:type="spellEnd"/>
      <w:r>
        <w:t xml:space="preserve"> a binding contract or a letter of intent? What are the specific payment milestones, deliverable specifications, and projected start date for the 144-projector deployment?</w:t>
      </w:r>
    </w:p>
    <w:p w14:paraId="149AD95E" w14:textId="77777777" w:rsidR="000E4450" w:rsidRDefault="00000000">
      <w:pPr>
        <w:pStyle w:val="ListParagraph"/>
        <w:numPr>
          <w:ilvl w:val="0"/>
          <w:numId w:val="2"/>
        </w:numPr>
        <w:spacing w:before="60" w:after="60"/>
      </w:pPr>
      <w:r>
        <w:t>Round Structure Confirmation: Is the current bridge a convertible note (confirmed in term sheet) or does any SAFE instrument exist in the cap table? Provide the fully diluted cap table showing impact of all convertible instruments at various conversion scenarios.</w:t>
      </w:r>
    </w:p>
    <w:p w14:paraId="1391B69B" w14:textId="77777777" w:rsidR="000E4450" w:rsidRDefault="00000000">
      <w:pPr>
        <w:pStyle w:val="ListParagraph"/>
        <w:numPr>
          <w:ilvl w:val="0"/>
          <w:numId w:val="2"/>
        </w:numPr>
        <w:spacing w:before="60" w:after="60"/>
      </w:pPr>
      <w:r>
        <w:t>Founder Commitment: Will Dr. Majumder formally reduce or resign her UCI professorship if a Series A closes? What is Gopi's planned level of involvement going forward? Is Stephen Clark (CEO) full-time dedicated exclusively to STL?</w:t>
      </w:r>
    </w:p>
    <w:p w14:paraId="58170869" w14:textId="77777777" w:rsidR="000E4450" w:rsidRDefault="000E4450">
      <w:pPr>
        <w:spacing w:before="80" w:after="80"/>
      </w:pPr>
    </w:p>
    <w:p w14:paraId="06AA9584" w14:textId="77777777" w:rsidR="000E4450" w:rsidRDefault="00000000">
      <w:pPr>
        <w:pStyle w:val="Heading2"/>
      </w:pPr>
      <w:r>
        <w:t>Scoring Inputs (Needed to complete rubric scoring)</w:t>
      </w:r>
    </w:p>
    <w:p w14:paraId="5936959C" w14:textId="77777777" w:rsidR="000E4450" w:rsidRDefault="00000000">
      <w:pPr>
        <w:spacing w:before="60" w:after="60"/>
      </w:pPr>
      <w:r>
        <w:t xml:space="preserve">These answers will directly update the Moat, Risk, and </w:t>
      </w:r>
      <w:proofErr w:type="gramStart"/>
      <w:r>
        <w:t>Financial</w:t>
      </w:r>
      <w:proofErr w:type="gramEnd"/>
      <w:r>
        <w:t xml:space="preserve"> model scores in Part B.</w:t>
      </w:r>
    </w:p>
    <w:p w14:paraId="1E166567" w14:textId="77777777" w:rsidR="000E4450" w:rsidRDefault="000E4450">
      <w:pPr>
        <w:spacing w:before="60" w:after="60"/>
      </w:pPr>
    </w:p>
    <w:p w14:paraId="5C3CF130" w14:textId="77777777" w:rsidR="000E4450" w:rsidRDefault="00000000">
      <w:pPr>
        <w:pStyle w:val="ListParagraph"/>
        <w:numPr>
          <w:ilvl w:val="0"/>
          <w:numId w:val="3"/>
        </w:numPr>
        <w:spacing w:before="60" w:after="60"/>
      </w:pPr>
      <w:r>
        <w:t>Revenue Breakdown: Of the ~$480K 2025 revenue, how much is recurring (software licensing, subscription) vs. one-time (SBIR grants, consulting)? What is the current ARR from commercial customers specifically?</w:t>
      </w:r>
    </w:p>
    <w:p w14:paraId="28FDB74C" w14:textId="77777777" w:rsidR="000E4450" w:rsidRDefault="00000000">
      <w:pPr>
        <w:pStyle w:val="ListParagraph"/>
        <w:numPr>
          <w:ilvl w:val="0"/>
          <w:numId w:val="3"/>
        </w:numPr>
        <w:spacing w:before="60" w:after="60"/>
      </w:pPr>
      <w:r>
        <w:t>Panasonic Contract Details: What are the specific revenue terms (royalty rate, per-unit fee, or fixed license fee) in the Panasonic distribution agreement? Is there an exclusivity clause? Can Panasonic compete directly with Artemis or develop a competing internal product?</w:t>
      </w:r>
    </w:p>
    <w:p w14:paraId="286DB7ED" w14:textId="77777777" w:rsidR="000E4450" w:rsidRDefault="00000000">
      <w:pPr>
        <w:pStyle w:val="ListParagraph"/>
        <w:numPr>
          <w:ilvl w:val="0"/>
          <w:numId w:val="3"/>
        </w:numPr>
        <w:spacing w:before="60" w:after="60"/>
      </w:pPr>
      <w:r>
        <w:t>Pricing Model: How is Artemis priced? Per-installation perpetual license, annual SaaS subscription, per-projector, or usage-based? What is the typical annual contract value (ACV) for a commercial deployment and a defense deployment?</w:t>
      </w:r>
    </w:p>
    <w:p w14:paraId="1435C65C" w14:textId="77777777" w:rsidR="000E4450" w:rsidRDefault="00000000">
      <w:pPr>
        <w:pStyle w:val="ListParagraph"/>
        <w:numPr>
          <w:ilvl w:val="0"/>
          <w:numId w:val="3"/>
        </w:numPr>
        <w:spacing w:before="60" w:after="60"/>
      </w:pPr>
      <w:r>
        <w:t>Unit Economics: What is the current customer acquisition cost (CAC)? What is the estimated lifetime value (LTV) for a commercial customer and a government customer? What is annual churn rate (if any) on existing deployments?</w:t>
      </w:r>
    </w:p>
    <w:p w14:paraId="6E0760EE" w14:textId="77777777" w:rsidR="000E4450" w:rsidRDefault="00000000">
      <w:pPr>
        <w:pStyle w:val="ListParagraph"/>
        <w:numPr>
          <w:ilvl w:val="0"/>
          <w:numId w:val="3"/>
        </w:numPr>
        <w:spacing w:before="60" w:after="60"/>
      </w:pPr>
      <w:r>
        <w:t>Data Flywheel: Does Artemis collect calibration data from customer installations and use it to continuously retrain or improve its CV models? How many unique surface geometries has the system been trained/calibrated on to date?</w:t>
      </w:r>
    </w:p>
    <w:p w14:paraId="2C1E7C6E" w14:textId="77777777" w:rsidR="000E4450" w:rsidRDefault="00000000">
      <w:pPr>
        <w:pStyle w:val="ListParagraph"/>
        <w:numPr>
          <w:ilvl w:val="0"/>
          <w:numId w:val="3"/>
        </w:numPr>
        <w:spacing w:before="60" w:after="60"/>
      </w:pPr>
      <w:r>
        <w:t>Defense Certifications: What government security certifications does Artemis currently hold? Is CMMC Level 2 or FedRAMP authorization planned for larger defense contracts (beyond SBIR)? What is the timeline and cost estimate?</w:t>
      </w:r>
    </w:p>
    <w:p w14:paraId="28984614" w14:textId="77777777" w:rsidR="000E4450" w:rsidRDefault="00000000">
      <w:pPr>
        <w:pStyle w:val="ListParagraph"/>
        <w:numPr>
          <w:ilvl w:val="0"/>
          <w:numId w:val="3"/>
        </w:numPr>
        <w:spacing w:before="60" w:after="60"/>
      </w:pPr>
      <w:r>
        <w:t>Scalable Display Head-to-Head: Where has STL won against Scalable Display Technologies in defense simulation? What was the decision criteria? Is there documented evidence of competitive displacement?</w:t>
      </w:r>
    </w:p>
    <w:p w14:paraId="74C536FE" w14:textId="77777777" w:rsidR="000E4450" w:rsidRDefault="00000000">
      <w:pPr>
        <w:pStyle w:val="ListParagraph"/>
        <w:numPr>
          <w:ilvl w:val="0"/>
          <w:numId w:val="3"/>
        </w:numPr>
        <w:spacing w:before="60" w:after="60"/>
      </w:pPr>
      <w:r>
        <w:lastRenderedPageBreak/>
        <w:t>SBIR Phase 2 Details: What is the total SBIR Phase 2 award amount, period of performance, and end date? Is STL eligible for SBIR Phase 3 (direct-to-agency contract)? Has a Phase 3 application been submitted?</w:t>
      </w:r>
    </w:p>
    <w:p w14:paraId="4CDBA449" w14:textId="77777777" w:rsidR="000E4450" w:rsidRDefault="00000000">
      <w:pPr>
        <w:pStyle w:val="ListParagraph"/>
        <w:numPr>
          <w:ilvl w:val="0"/>
          <w:numId w:val="3"/>
        </w:numPr>
        <w:spacing w:before="60" w:after="60"/>
      </w:pPr>
      <w:r>
        <w:t xml:space="preserve">Headcount &amp; Burn Rate: Provide the current org chart and headcount by function. What is the monthly cash burn (gross)? What does the headcount plan look like for 2026-2027 (for the </w:t>
      </w:r>
      <w:proofErr w:type="spellStart"/>
      <w:r>
        <w:t>NWAi</w:t>
      </w:r>
      <w:proofErr w:type="spellEnd"/>
      <w:r>
        <w:t xml:space="preserve"> financial model build)?</w:t>
      </w:r>
    </w:p>
    <w:p w14:paraId="213A61A8" w14:textId="77777777" w:rsidR="000E4450" w:rsidRDefault="00000000">
      <w:pPr>
        <w:pStyle w:val="ListParagraph"/>
        <w:numPr>
          <w:ilvl w:val="0"/>
          <w:numId w:val="3"/>
        </w:numPr>
        <w:spacing w:before="60" w:after="60"/>
      </w:pPr>
      <w:r>
        <w:t>Series A Plans: What is the target Series A raise amount, pre-money valuation expectation, and timeline? Are there prospective lead investors engaged? What does the use of proceeds breakdown look like?</w:t>
      </w:r>
    </w:p>
    <w:p w14:paraId="57C13B67" w14:textId="77777777" w:rsidR="000E4450" w:rsidRDefault="000E4450">
      <w:pPr>
        <w:spacing w:before="80" w:after="80"/>
      </w:pPr>
    </w:p>
    <w:p w14:paraId="2B10C24D" w14:textId="77777777" w:rsidR="000E4450" w:rsidRDefault="00000000">
      <w:pPr>
        <w:pStyle w:val="Heading2"/>
      </w:pPr>
      <w:r>
        <w:t>Nice to Have (Enriches analysis; not blocking)</w:t>
      </w:r>
    </w:p>
    <w:p w14:paraId="3CFABC52" w14:textId="77777777" w:rsidR="000E4450" w:rsidRDefault="00000000">
      <w:pPr>
        <w:spacing w:before="60" w:after="60"/>
      </w:pPr>
      <w:r>
        <w:t>These items add texture and depth to the analysis but will not block the DD process.</w:t>
      </w:r>
    </w:p>
    <w:p w14:paraId="7A17600A" w14:textId="77777777" w:rsidR="000E4450" w:rsidRDefault="000E4450">
      <w:pPr>
        <w:spacing w:before="60" w:after="60"/>
      </w:pPr>
    </w:p>
    <w:p w14:paraId="6DCC600F" w14:textId="77777777" w:rsidR="000E4450" w:rsidRDefault="00000000">
      <w:pPr>
        <w:pStyle w:val="ListParagraph"/>
        <w:numPr>
          <w:ilvl w:val="0"/>
          <w:numId w:val="4"/>
        </w:numPr>
        <w:spacing w:before="60" w:after="60"/>
      </w:pPr>
      <w:r>
        <w:t>Competitive Benchmarking: Has STL conducted any third-party or internal benchmarking of Artemis against Vioso, Christie Mystique, or Panasonic ET-SWR10 on calibration accuracy, setup time, and cost? Is there published test data?</w:t>
      </w:r>
    </w:p>
    <w:p w14:paraId="548E0606" w14:textId="77777777" w:rsidR="000E4450" w:rsidRDefault="00000000">
      <w:pPr>
        <w:pStyle w:val="ListParagraph"/>
        <w:numPr>
          <w:ilvl w:val="0"/>
          <w:numId w:val="4"/>
        </w:numPr>
        <w:spacing w:before="60" w:after="60"/>
      </w:pPr>
      <w:r>
        <w:t>Golden Seeds Board Structure: Does Golden Seeds hold a board seat or observer rights? Has there been any discussion of follow-on investment from Golden Seeds in the Series A?</w:t>
      </w:r>
    </w:p>
    <w:p w14:paraId="678A07A4" w14:textId="77777777" w:rsidR="000E4450" w:rsidRDefault="00000000">
      <w:pPr>
        <w:pStyle w:val="ListParagraph"/>
        <w:numPr>
          <w:ilvl w:val="0"/>
          <w:numId w:val="4"/>
        </w:numPr>
        <w:spacing w:before="60" w:after="60"/>
      </w:pPr>
      <w:r>
        <w:t>Market Sizing Model: What TAM/SAM/SOM has the founding team modeled internally? Which verticals (defense, entertainment, museums, live events) are the primary growth focus for 2026-2028?</w:t>
      </w:r>
    </w:p>
    <w:p w14:paraId="35541B43" w14:textId="77777777" w:rsidR="000E4450" w:rsidRDefault="00000000">
      <w:pPr>
        <w:pStyle w:val="ListParagraph"/>
        <w:numPr>
          <w:ilvl w:val="0"/>
          <w:numId w:val="4"/>
        </w:numPr>
        <w:spacing w:before="60" w:after="60"/>
      </w:pPr>
      <w:r>
        <w:t>Dynamic Surface Roadmap: What is the product roadmap for real-time dynamic/deformable surface calibration (mentioned in demo but not fully disclosed)? Timeline to production? Competitive advantage vs. Panasonic's 240 Hz real-time tracking?</w:t>
      </w:r>
    </w:p>
    <w:p w14:paraId="76A69667" w14:textId="77777777" w:rsidR="000E4450" w:rsidRDefault="00000000">
      <w:pPr>
        <w:pStyle w:val="ListParagraph"/>
        <w:numPr>
          <w:ilvl w:val="0"/>
          <w:numId w:val="4"/>
        </w:numPr>
        <w:spacing w:before="60" w:after="60"/>
      </w:pPr>
      <w:r>
        <w:t>COO Identity: Who currently holds the COO role ('CP' referenced in investor materials)? What is their background and full-time commitment?</w:t>
      </w:r>
    </w:p>
    <w:p w14:paraId="6FE4EF0B" w14:textId="77777777" w:rsidR="000E4450" w:rsidRDefault="000E4450">
      <w:pPr>
        <w:spacing w:before="80" w:after="80"/>
      </w:pPr>
    </w:p>
    <w:p w14:paraId="3CB35BFA" w14:textId="77777777" w:rsidR="000E4450" w:rsidRDefault="00000000">
      <w:r>
        <w:br w:type="page"/>
      </w:r>
    </w:p>
    <w:p w14:paraId="47DC5DB6" w14:textId="77777777" w:rsidR="000E4450" w:rsidRDefault="00000000">
      <w:pPr>
        <w:pStyle w:val="Heading1"/>
        <w:shd w:val="clear" w:color="auto" w:fill="1F3864"/>
      </w:pPr>
      <w:r>
        <w:rPr>
          <w:sz w:val="24"/>
          <w:szCs w:val="24"/>
        </w:rPr>
        <w:lastRenderedPageBreak/>
        <w:t>PART E — RECOMMENDED NEXT STEPS</w:t>
      </w:r>
    </w:p>
    <w:p w14:paraId="6C03EB6D" w14:textId="77777777" w:rsidR="000E4450" w:rsidRDefault="000E44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E4450" w14:paraId="6B0867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6BAC68" w14:textId="77777777" w:rsidR="000E4450" w:rsidRDefault="00000000">
            <w:r>
              <w:rPr>
                <w:b/>
                <w:bCs/>
                <w:color w:val="FFFFFF"/>
                <w:sz w:val="18"/>
                <w:szCs w:val="18"/>
              </w:rPr>
              <w:t>Verdict</w:t>
            </w:r>
          </w:p>
        </w:tc>
        <w:tc>
          <w:tcPr>
            <w:tcW w:w="6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C1FCB4" w14:textId="77777777" w:rsidR="000E4450" w:rsidRDefault="00000000">
            <w:r>
              <w:rPr>
                <w:b/>
                <w:bCs/>
                <w:color w:val="FFFFFF"/>
                <w:sz w:val="18"/>
                <w:szCs w:val="18"/>
              </w:rPr>
              <w:t>Rationale</w:t>
            </w:r>
          </w:p>
        </w:tc>
      </w:tr>
      <w:tr w:rsidR="000E4450" w14:paraId="105EC4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651EA8" w14:textId="77777777" w:rsidR="000E4450" w:rsidRDefault="00000000">
            <w:r>
              <w:rPr>
                <w:b/>
                <w:bCs/>
                <w:sz w:val="18"/>
                <w:szCs w:val="18"/>
              </w:rPr>
              <w:t>⚡ ADVANCE WITH CONDITIONS</w:t>
            </w:r>
          </w:p>
        </w:tc>
        <w:tc>
          <w:tcPr>
            <w:tcW w:w="6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55E5D5" w14:textId="77777777" w:rsidR="000E4450" w:rsidRDefault="00000000">
            <w:r>
              <w:rPr>
                <w:b/>
                <w:bCs/>
                <w:sz w:val="18"/>
                <w:szCs w:val="18"/>
              </w:rPr>
              <w:t xml:space="preserve">Moat Tier 1 is 3/6 (Weak — at threshold); AI Moat is 3/10 (Weak); Risk average is 6.4/10 (Moderate); Financial Risk is 8/10 (Critical). No single deal-breaker score of 10. No 2+ scores at 9+. The exceptional founding team (Majumder's 25-year domain depth, Clark's defense relationships) and meaningful government traction (SBIR Phase 2, NPIA </w:t>
            </w:r>
            <w:proofErr w:type="spellStart"/>
            <w:r>
              <w:rPr>
                <w:b/>
                <w:bCs/>
                <w:sz w:val="18"/>
                <w:szCs w:val="18"/>
              </w:rPr>
              <w:t>LoI</w:t>
            </w:r>
            <w:proofErr w:type="spellEnd"/>
            <w:r>
              <w:rPr>
                <w:b/>
                <w:bCs/>
                <w:sz w:val="18"/>
                <w:szCs w:val="18"/>
              </w:rPr>
              <w:t>, Panasonic distribution) justify advancing — but the UCI IP question and runway risk must be resolved first.</w:t>
            </w:r>
          </w:p>
        </w:tc>
      </w:tr>
    </w:tbl>
    <w:p w14:paraId="1EB2493E" w14:textId="77777777" w:rsidR="000E4450" w:rsidRDefault="000E4450">
      <w:pPr>
        <w:spacing w:before="100" w:after="100"/>
      </w:pPr>
    </w:p>
    <w:p w14:paraId="38B0A0E5" w14:textId="77777777" w:rsidR="000E4450" w:rsidRDefault="00000000">
      <w:pPr>
        <w:pStyle w:val="Heading2"/>
      </w:pPr>
      <w:r>
        <w:t>Conditions That Must Be Met Before Full DD Commitment</w:t>
      </w:r>
    </w:p>
    <w:p w14:paraId="6B195512" w14:textId="77777777" w:rsidR="000E4450" w:rsidRDefault="00000000">
      <w:pPr>
        <w:spacing w:before="60" w:after="60"/>
      </w:pPr>
      <w:r>
        <w:t xml:space="preserve">The following conditions are </w:t>
      </w:r>
      <w:proofErr w:type="gramStart"/>
      <w:r>
        <w:t>gate-critical</w:t>
      </w:r>
      <w:proofErr w:type="gramEnd"/>
      <w:r>
        <w:t>. If any of these cannot be satisfactorily resolved within 2-3 weeks, the recommendation changes to Watch or Pass.</w:t>
      </w:r>
    </w:p>
    <w:p w14:paraId="45E17240" w14:textId="77777777" w:rsidR="000E4450" w:rsidRDefault="000E4450">
      <w:pPr>
        <w:spacing w:before="60" w:after="60"/>
      </w:pPr>
    </w:p>
    <w:p w14:paraId="74E8CB80" w14:textId="77777777" w:rsidR="000E4450" w:rsidRDefault="00000000">
      <w:pPr>
        <w:pStyle w:val="ListParagraph"/>
        <w:numPr>
          <w:ilvl w:val="0"/>
          <w:numId w:val="2"/>
        </w:numPr>
        <w:spacing w:before="60" w:after="60"/>
      </w:pPr>
      <w:r>
        <w:t>UCI IP Resolution: Confirm that STL owns or has an irrevocable, exclusive, royalty-bearing license to all core Artemis IP. If UCI retains M&amp;A consent rights, model the legal + commercial impact on any exit scenario. Requires founder response + legal review.</w:t>
      </w:r>
    </w:p>
    <w:p w14:paraId="21D3EDEE" w14:textId="77777777" w:rsidR="000E4450" w:rsidRDefault="00000000">
      <w:pPr>
        <w:pStyle w:val="ListParagraph"/>
        <w:numPr>
          <w:ilvl w:val="0"/>
          <w:numId w:val="2"/>
        </w:numPr>
        <w:spacing w:before="60" w:after="60"/>
      </w:pPr>
      <w:r>
        <w:t>Runway Confirmation: Confirm that the $750K bridge note has been funded and determine the exact current cash position. Runway must be at least 9 months from today to allow Series A process to proceed without distress-driven terms.</w:t>
      </w:r>
    </w:p>
    <w:p w14:paraId="5A5B83AC" w14:textId="77777777" w:rsidR="000E4450" w:rsidRDefault="00000000">
      <w:pPr>
        <w:pStyle w:val="ListParagraph"/>
        <w:numPr>
          <w:ilvl w:val="0"/>
          <w:numId w:val="2"/>
        </w:numPr>
        <w:spacing w:before="60" w:after="60"/>
      </w:pPr>
      <w:r>
        <w:t xml:space="preserve">ARR Clarity: Provide a breakdown of recurring (licensing/subscription) revenue vs. one-time (SBIR grants, consulting). </w:t>
      </w:r>
      <w:proofErr w:type="spellStart"/>
      <w:r>
        <w:t>NWAi</w:t>
      </w:r>
      <w:proofErr w:type="spellEnd"/>
      <w:r>
        <w:t xml:space="preserve"> will not model an exit on grant revenue. Need at least a preliminary ARR baseline from commercial deployments.</w:t>
      </w:r>
    </w:p>
    <w:p w14:paraId="03D750E1" w14:textId="77777777" w:rsidR="000E4450" w:rsidRDefault="000E4450">
      <w:pPr>
        <w:spacing w:before="80" w:after="80"/>
      </w:pPr>
    </w:p>
    <w:p w14:paraId="764670B9" w14:textId="77777777" w:rsidR="000E4450" w:rsidRDefault="00000000">
      <w:pPr>
        <w:pStyle w:val="Heading2"/>
      </w:pPr>
      <w:r>
        <w:t>Recommended DD Actions (Post-Condition Clearance)</w:t>
      </w:r>
    </w:p>
    <w:p w14:paraId="075F50C3" w14:textId="77777777" w:rsidR="000E4450" w:rsidRDefault="00000000">
      <w:pPr>
        <w:spacing w:before="60" w:after="60"/>
      </w:pPr>
      <w:r>
        <w:t>Once conditions are cleared, proceed with the following in priority order:</w:t>
      </w:r>
    </w:p>
    <w:p w14:paraId="6EA9FD5D" w14:textId="77777777" w:rsidR="000E4450" w:rsidRDefault="000E4450">
      <w:pPr>
        <w:spacing w:before="60" w:after="60"/>
      </w:pPr>
    </w:p>
    <w:p w14:paraId="0A69BF4A" w14:textId="77777777" w:rsidR="000E4450" w:rsidRDefault="00000000">
      <w:pPr>
        <w:pStyle w:val="ListParagraph"/>
        <w:numPr>
          <w:ilvl w:val="0"/>
          <w:numId w:val="3"/>
        </w:numPr>
        <w:spacing w:before="60" w:after="60"/>
      </w:pPr>
      <w:r>
        <w:t>Assign DD team to 17-folder checklist. Priority folders: 10 (IP), 2 (Financial Model), 1 (Cap Table), 8 (Exit Assessment), 9 (GTM), 12 (Management Team). Schedule founder call within 5 business days to work through Part D gate-critical questions.</w:t>
      </w:r>
    </w:p>
    <w:p w14:paraId="15DC3FF2" w14:textId="77777777" w:rsidR="000E4450" w:rsidRDefault="00000000">
      <w:pPr>
        <w:pStyle w:val="ListParagraph"/>
        <w:numPr>
          <w:ilvl w:val="0"/>
          <w:numId w:val="3"/>
        </w:numPr>
        <w:spacing w:before="60" w:after="60"/>
      </w:pPr>
      <w:r>
        <w:t>Commission independent technical review of Artemis vs. Scalable Display Technologies and Panasonic ET-SWR10. Engage a TechGroup SME with AV simulation or defense display experience to assess competitive differentiation and moat durability.</w:t>
      </w:r>
    </w:p>
    <w:p w14:paraId="3D8DD405" w14:textId="77777777" w:rsidR="000E4450" w:rsidRDefault="00000000">
      <w:pPr>
        <w:pStyle w:val="ListParagraph"/>
        <w:numPr>
          <w:ilvl w:val="0"/>
          <w:numId w:val="3"/>
        </w:numPr>
        <w:spacing w:before="60" w:after="60"/>
      </w:pPr>
      <w:r>
        <w:t>Request 2-3 customer reference calls (PBS Studios/Panasonic, AFSOC, Discovery Cube). Validate deployment experience, switching cost perception, and likelihood of contract renewal/expansion.</w:t>
      </w:r>
    </w:p>
    <w:p w14:paraId="050BAAFF" w14:textId="77777777" w:rsidR="000E4450" w:rsidRDefault="00000000">
      <w:pPr>
        <w:pStyle w:val="ListParagraph"/>
        <w:numPr>
          <w:ilvl w:val="0"/>
          <w:numId w:val="3"/>
        </w:numPr>
        <w:spacing w:before="60" w:after="60"/>
      </w:pPr>
      <w:r>
        <w:t xml:space="preserve">Build </w:t>
      </w:r>
      <w:proofErr w:type="spellStart"/>
      <w:r>
        <w:t>NWAi</w:t>
      </w:r>
      <w:proofErr w:type="spellEnd"/>
      <w:r>
        <w:t xml:space="preserve"> independent financial model. Use 2025 actuals as baseline; stress-test NPIA </w:t>
      </w:r>
      <w:proofErr w:type="spellStart"/>
      <w:r>
        <w:t>LoI</w:t>
      </w:r>
      <w:proofErr w:type="spellEnd"/>
      <w:r>
        <w:t xml:space="preserve"> conversion timeline, Panasonic run-rate, and SBIR Phase 3 prospects. Confirm whether Base case exit supports 10x </w:t>
      </w:r>
      <w:proofErr w:type="spellStart"/>
      <w:r>
        <w:t>NWAi</w:t>
      </w:r>
      <w:proofErr w:type="spellEnd"/>
      <w:r>
        <w:t xml:space="preserve"> </w:t>
      </w:r>
      <w:proofErr w:type="gramStart"/>
      <w:r>
        <w:t>return;</w:t>
      </w:r>
      <w:proofErr w:type="gramEnd"/>
      <w:r>
        <w:t xml:space="preserve"> document gap for IC if not.</w:t>
      </w:r>
    </w:p>
    <w:p w14:paraId="2BABB0AF" w14:textId="77777777" w:rsidR="000E4450" w:rsidRDefault="00000000">
      <w:pPr>
        <w:pStyle w:val="ListParagraph"/>
        <w:numPr>
          <w:ilvl w:val="0"/>
          <w:numId w:val="3"/>
        </w:numPr>
        <w:spacing w:before="60" w:after="60"/>
      </w:pPr>
      <w:r>
        <w:t>Legal review of bridge note (1.5x liquidation preference clause), Panasonic contract (exclusivity, competition provisions), and UCI patent licensing arrangement.</w:t>
      </w:r>
    </w:p>
    <w:p w14:paraId="74A5FE51" w14:textId="77777777" w:rsidR="000E4450" w:rsidRDefault="000E4450">
      <w:pPr>
        <w:spacing w:before="80" w:after="80"/>
      </w:pPr>
    </w:p>
    <w:p w14:paraId="1F1A53FA" w14:textId="77777777" w:rsidR="000E4450" w:rsidRDefault="00000000">
      <w:pPr>
        <w:pStyle w:val="Heading2"/>
      </w:pPr>
      <w:r>
        <w:t>If Conditions Cannot Be Met</w:t>
      </w:r>
    </w:p>
    <w:p w14:paraId="50145C89" w14:textId="77777777" w:rsidR="000E4450" w:rsidRDefault="00000000">
      <w:pPr>
        <w:spacing w:before="60" w:after="60"/>
      </w:pPr>
      <w:r>
        <w:t>UCI IP Risk: If STL does not own core Artemis IP and UCI's licensing terms are onerous (high royalties, restrictive M&amp;A consent) → change to Pass. This is a structural deal-breaker.</w:t>
      </w:r>
    </w:p>
    <w:p w14:paraId="382ECEE2" w14:textId="77777777" w:rsidR="000E4450" w:rsidRDefault="00000000">
      <w:pPr>
        <w:spacing w:before="60" w:after="60"/>
      </w:pPr>
      <w:r>
        <w:lastRenderedPageBreak/>
        <w:t>Runway Risk: If bridge funding has not been received and cash is below 6 months → change to Watch, with re-evaluation trigger when bridge funding is confirmed and closed.</w:t>
      </w:r>
    </w:p>
    <w:p w14:paraId="76C38924" w14:textId="77777777" w:rsidR="000E4450" w:rsidRDefault="00000000">
      <w:pPr>
        <w:spacing w:before="60" w:after="60"/>
      </w:pPr>
      <w:r>
        <w:t>No Commercial ARR: If all 2025 revenue is non-recurring government grants and there is zero commercial subscription/licensing revenue → change to Watch, with re-evaluation trigger when first commercial ARR customer is signed.</w:t>
      </w:r>
    </w:p>
    <w:p w14:paraId="46713080" w14:textId="77777777" w:rsidR="000E4450" w:rsidRDefault="000E4450">
      <w:pPr>
        <w:spacing w:before="80" w:after="80"/>
      </w:pPr>
    </w:p>
    <w:sectPr w:rsidR="000E445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9F4A1" w14:textId="77777777" w:rsidR="007C708D" w:rsidRDefault="007C708D">
      <w:r>
        <w:separator/>
      </w:r>
    </w:p>
  </w:endnote>
  <w:endnote w:type="continuationSeparator" w:id="0">
    <w:p w14:paraId="00F3445D" w14:textId="77777777" w:rsidR="007C708D" w:rsidRDefault="007C7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B20D0" w14:textId="77777777" w:rsidR="000E4450" w:rsidRDefault="00000000">
    <w:pPr>
      <w:pBdr>
        <w:top w:val="single" w:sz="4" w:space="0" w:color="1F3864"/>
      </w:pBdr>
      <w:tabs>
        <w:tab w:val="right" w:pos="9026"/>
      </w:tabs>
    </w:pPr>
    <w:proofErr w:type="spellStart"/>
    <w:r>
      <w:rPr>
        <w:color w:val="666666"/>
        <w:sz w:val="16"/>
        <w:szCs w:val="16"/>
      </w:rPr>
      <w:t>NWAi</w:t>
    </w:r>
    <w:proofErr w:type="spellEnd"/>
    <w:r>
      <w:rPr>
        <w:color w:val="666666"/>
        <w:sz w:val="16"/>
        <w:szCs w:val="16"/>
      </w:rPr>
      <w:t xml:space="preserve"> Investment Intelligence — Confidential</w:t>
    </w:r>
    <w:r>
      <w:tab/>
    </w: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9E3EEB">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34172" w14:textId="77777777" w:rsidR="007C708D" w:rsidRDefault="007C708D">
      <w:r>
        <w:separator/>
      </w:r>
    </w:p>
  </w:footnote>
  <w:footnote w:type="continuationSeparator" w:id="0">
    <w:p w14:paraId="17D29BEA" w14:textId="77777777" w:rsidR="007C708D" w:rsidRDefault="007C70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6AD3E" w14:textId="77777777" w:rsidR="000E4450" w:rsidRDefault="00000000">
    <w:pPr>
      <w:pBdr>
        <w:bottom w:val="single" w:sz="4" w:space="0" w:color="1F3864"/>
      </w:pBdr>
      <w:tabs>
        <w:tab w:val="right" w:pos="9026"/>
      </w:tabs>
    </w:pPr>
    <w:proofErr w:type="spellStart"/>
    <w:r>
      <w:rPr>
        <w:b/>
        <w:bCs/>
        <w:color w:val="1F3864"/>
        <w:sz w:val="18"/>
        <w:szCs w:val="18"/>
      </w:rPr>
      <w:t>NWAi</w:t>
    </w:r>
    <w:proofErr w:type="spellEnd"/>
    <w:r>
      <w:rPr>
        <w:b/>
        <w:bCs/>
        <w:color w:val="1F3864"/>
        <w:sz w:val="18"/>
        <w:szCs w:val="18"/>
      </w:rPr>
      <w:t xml:space="preserve"> TechGroup — DD Kickoff Package</w:t>
    </w:r>
    <w:r>
      <w:tab/>
    </w:r>
    <w:r>
      <w:rPr>
        <w:color w:val="666666"/>
        <w:sz w:val="18"/>
        <w:szCs w:val="18"/>
      </w:rPr>
      <w:t>March 17,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9717A"/>
    <w:multiLevelType w:val="hybridMultilevel"/>
    <w:tmpl w:val="3E0A9540"/>
    <w:lvl w:ilvl="0" w:tplc="1F4C2DD4">
      <w:start w:val="1"/>
      <w:numFmt w:val="decimal"/>
      <w:lvlText w:val="%1."/>
      <w:lvlJc w:val="left"/>
      <w:pPr>
        <w:ind w:left="720" w:hanging="360"/>
      </w:pPr>
    </w:lvl>
    <w:lvl w:ilvl="1" w:tplc="A4D89E84">
      <w:numFmt w:val="decimal"/>
      <w:lvlText w:val=""/>
      <w:lvlJc w:val="left"/>
    </w:lvl>
    <w:lvl w:ilvl="2" w:tplc="94002E7E">
      <w:numFmt w:val="decimal"/>
      <w:lvlText w:val=""/>
      <w:lvlJc w:val="left"/>
    </w:lvl>
    <w:lvl w:ilvl="3" w:tplc="24424C62">
      <w:numFmt w:val="decimal"/>
      <w:lvlText w:val=""/>
      <w:lvlJc w:val="left"/>
    </w:lvl>
    <w:lvl w:ilvl="4" w:tplc="A636CE04">
      <w:numFmt w:val="decimal"/>
      <w:lvlText w:val=""/>
      <w:lvlJc w:val="left"/>
    </w:lvl>
    <w:lvl w:ilvl="5" w:tplc="1AF226A4">
      <w:numFmt w:val="decimal"/>
      <w:lvlText w:val=""/>
      <w:lvlJc w:val="left"/>
    </w:lvl>
    <w:lvl w:ilvl="6" w:tplc="D9E855F4">
      <w:numFmt w:val="decimal"/>
      <w:lvlText w:val=""/>
      <w:lvlJc w:val="left"/>
    </w:lvl>
    <w:lvl w:ilvl="7" w:tplc="CA22EF5E">
      <w:numFmt w:val="decimal"/>
      <w:lvlText w:val=""/>
      <w:lvlJc w:val="left"/>
    </w:lvl>
    <w:lvl w:ilvl="8" w:tplc="74E01B26">
      <w:numFmt w:val="decimal"/>
      <w:lvlText w:val=""/>
      <w:lvlJc w:val="left"/>
    </w:lvl>
  </w:abstractNum>
  <w:abstractNum w:abstractNumId="1" w15:restartNumberingAfterBreak="0">
    <w:nsid w:val="23A9477F"/>
    <w:multiLevelType w:val="hybridMultilevel"/>
    <w:tmpl w:val="3F70125E"/>
    <w:lvl w:ilvl="0" w:tplc="EB4C6426">
      <w:start w:val="1"/>
      <w:numFmt w:val="bullet"/>
      <w:lvlText w:val="●"/>
      <w:lvlJc w:val="left"/>
      <w:pPr>
        <w:ind w:left="720" w:hanging="360"/>
      </w:pPr>
    </w:lvl>
    <w:lvl w:ilvl="1" w:tplc="617678B6">
      <w:start w:val="1"/>
      <w:numFmt w:val="bullet"/>
      <w:lvlText w:val="○"/>
      <w:lvlJc w:val="left"/>
      <w:pPr>
        <w:ind w:left="1440" w:hanging="360"/>
      </w:pPr>
    </w:lvl>
    <w:lvl w:ilvl="2" w:tplc="3E92B4DA">
      <w:start w:val="1"/>
      <w:numFmt w:val="bullet"/>
      <w:lvlText w:val="■"/>
      <w:lvlJc w:val="left"/>
      <w:pPr>
        <w:ind w:left="2160" w:hanging="360"/>
      </w:pPr>
    </w:lvl>
    <w:lvl w:ilvl="3" w:tplc="8EDAAC06">
      <w:start w:val="1"/>
      <w:numFmt w:val="bullet"/>
      <w:lvlText w:val="●"/>
      <w:lvlJc w:val="left"/>
      <w:pPr>
        <w:ind w:left="2880" w:hanging="360"/>
      </w:pPr>
    </w:lvl>
    <w:lvl w:ilvl="4" w:tplc="060C45A6">
      <w:start w:val="1"/>
      <w:numFmt w:val="bullet"/>
      <w:lvlText w:val="○"/>
      <w:lvlJc w:val="left"/>
      <w:pPr>
        <w:ind w:left="3600" w:hanging="360"/>
      </w:pPr>
    </w:lvl>
    <w:lvl w:ilvl="5" w:tplc="6C9AC208">
      <w:start w:val="1"/>
      <w:numFmt w:val="bullet"/>
      <w:lvlText w:val="■"/>
      <w:lvlJc w:val="left"/>
      <w:pPr>
        <w:ind w:left="4320" w:hanging="360"/>
      </w:pPr>
    </w:lvl>
    <w:lvl w:ilvl="6" w:tplc="2CDEB0FE">
      <w:start w:val="1"/>
      <w:numFmt w:val="bullet"/>
      <w:lvlText w:val="●"/>
      <w:lvlJc w:val="left"/>
      <w:pPr>
        <w:ind w:left="5040" w:hanging="360"/>
      </w:pPr>
    </w:lvl>
    <w:lvl w:ilvl="7" w:tplc="9F502C6A">
      <w:start w:val="1"/>
      <w:numFmt w:val="bullet"/>
      <w:lvlText w:val="●"/>
      <w:lvlJc w:val="left"/>
      <w:pPr>
        <w:ind w:left="5760" w:hanging="360"/>
      </w:pPr>
    </w:lvl>
    <w:lvl w:ilvl="8" w:tplc="23D4D552">
      <w:start w:val="1"/>
      <w:numFmt w:val="bullet"/>
      <w:lvlText w:val="●"/>
      <w:lvlJc w:val="left"/>
      <w:pPr>
        <w:ind w:left="6480" w:hanging="360"/>
      </w:pPr>
    </w:lvl>
  </w:abstractNum>
  <w:abstractNum w:abstractNumId="2" w15:restartNumberingAfterBreak="0">
    <w:nsid w:val="53C57127"/>
    <w:multiLevelType w:val="hybridMultilevel"/>
    <w:tmpl w:val="7E2CCFA0"/>
    <w:lvl w:ilvl="0" w:tplc="C1927B80">
      <w:start w:val="1"/>
      <w:numFmt w:val="decimal"/>
      <w:lvlText w:val="%1."/>
      <w:lvlJc w:val="left"/>
      <w:pPr>
        <w:ind w:left="720" w:hanging="360"/>
      </w:pPr>
    </w:lvl>
    <w:lvl w:ilvl="1" w:tplc="4E244218">
      <w:numFmt w:val="decimal"/>
      <w:lvlText w:val=""/>
      <w:lvlJc w:val="left"/>
    </w:lvl>
    <w:lvl w:ilvl="2" w:tplc="F1D63916">
      <w:numFmt w:val="decimal"/>
      <w:lvlText w:val=""/>
      <w:lvlJc w:val="left"/>
    </w:lvl>
    <w:lvl w:ilvl="3" w:tplc="4AD89702">
      <w:numFmt w:val="decimal"/>
      <w:lvlText w:val=""/>
      <w:lvlJc w:val="left"/>
    </w:lvl>
    <w:lvl w:ilvl="4" w:tplc="D6088328">
      <w:numFmt w:val="decimal"/>
      <w:lvlText w:val=""/>
      <w:lvlJc w:val="left"/>
    </w:lvl>
    <w:lvl w:ilvl="5" w:tplc="2202242C">
      <w:numFmt w:val="decimal"/>
      <w:lvlText w:val=""/>
      <w:lvlJc w:val="left"/>
    </w:lvl>
    <w:lvl w:ilvl="6" w:tplc="276A6174">
      <w:numFmt w:val="decimal"/>
      <w:lvlText w:val=""/>
      <w:lvlJc w:val="left"/>
    </w:lvl>
    <w:lvl w:ilvl="7" w:tplc="0BA2C5C2">
      <w:numFmt w:val="decimal"/>
      <w:lvlText w:val=""/>
      <w:lvlJc w:val="left"/>
    </w:lvl>
    <w:lvl w:ilvl="8" w:tplc="52423444">
      <w:numFmt w:val="decimal"/>
      <w:lvlText w:val=""/>
      <w:lvlJc w:val="left"/>
    </w:lvl>
  </w:abstractNum>
  <w:abstractNum w:abstractNumId="3" w15:restartNumberingAfterBreak="0">
    <w:nsid w:val="6D0062D9"/>
    <w:multiLevelType w:val="hybridMultilevel"/>
    <w:tmpl w:val="C56C4AE6"/>
    <w:lvl w:ilvl="0" w:tplc="D1702BD4">
      <w:start w:val="1"/>
      <w:numFmt w:val="decimal"/>
      <w:lvlText w:val="%1."/>
      <w:lvlJc w:val="left"/>
      <w:pPr>
        <w:ind w:left="720" w:hanging="360"/>
      </w:pPr>
    </w:lvl>
    <w:lvl w:ilvl="1" w:tplc="B07E417A">
      <w:numFmt w:val="decimal"/>
      <w:lvlText w:val=""/>
      <w:lvlJc w:val="left"/>
    </w:lvl>
    <w:lvl w:ilvl="2" w:tplc="5A0E3FBE">
      <w:numFmt w:val="decimal"/>
      <w:lvlText w:val=""/>
      <w:lvlJc w:val="left"/>
    </w:lvl>
    <w:lvl w:ilvl="3" w:tplc="B0E6EA72">
      <w:numFmt w:val="decimal"/>
      <w:lvlText w:val=""/>
      <w:lvlJc w:val="left"/>
    </w:lvl>
    <w:lvl w:ilvl="4" w:tplc="BBF8AAE0">
      <w:numFmt w:val="decimal"/>
      <w:lvlText w:val=""/>
      <w:lvlJc w:val="left"/>
    </w:lvl>
    <w:lvl w:ilvl="5" w:tplc="F718DD94">
      <w:numFmt w:val="decimal"/>
      <w:lvlText w:val=""/>
      <w:lvlJc w:val="left"/>
    </w:lvl>
    <w:lvl w:ilvl="6" w:tplc="194AB0DE">
      <w:numFmt w:val="decimal"/>
      <w:lvlText w:val=""/>
      <w:lvlJc w:val="left"/>
    </w:lvl>
    <w:lvl w:ilvl="7" w:tplc="C8C4A6A4">
      <w:numFmt w:val="decimal"/>
      <w:lvlText w:val=""/>
      <w:lvlJc w:val="left"/>
    </w:lvl>
    <w:lvl w:ilvl="8" w:tplc="8A06AD30">
      <w:numFmt w:val="decimal"/>
      <w:lvlText w:val=""/>
      <w:lvlJc w:val="left"/>
    </w:lvl>
  </w:abstractNum>
  <w:num w:numId="1" w16cid:durableId="398137476">
    <w:abstractNumId w:val="1"/>
    <w:lvlOverride w:ilvl="0">
      <w:startOverride w:val="1"/>
    </w:lvlOverride>
  </w:num>
  <w:num w:numId="2" w16cid:durableId="35201684">
    <w:abstractNumId w:val="3"/>
    <w:lvlOverride w:ilvl="0">
      <w:startOverride w:val="1"/>
    </w:lvlOverride>
  </w:num>
  <w:num w:numId="3" w16cid:durableId="982612918">
    <w:abstractNumId w:val="0"/>
    <w:lvlOverride w:ilvl="0">
      <w:startOverride w:val="1"/>
    </w:lvlOverride>
  </w:num>
  <w:num w:numId="4" w16cid:durableId="129047899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450"/>
    <w:rsid w:val="000E4450"/>
    <w:rsid w:val="005C6FF7"/>
    <w:rsid w:val="007C708D"/>
    <w:rsid w:val="009E3EE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9915A3D"/>
  <w15:docId w15:val="{6B8AE2A9-B9EE-BD49-98B4-C5D87062C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b/>
      <w:bCs/>
      <w:color w:val="FFFFFF"/>
      <w:sz w:val="26"/>
      <w:szCs w:val="26"/>
    </w:rPr>
  </w:style>
  <w:style w:type="paragraph" w:styleId="Heading2">
    <w:name w:val="heading 2"/>
    <w:uiPriority w:val="9"/>
    <w:unhideWhenUsed/>
    <w:qFormat/>
    <w:pPr>
      <w:spacing w:before="180" w:after="80"/>
      <w:outlineLvl w:val="1"/>
    </w:pPr>
    <w:rPr>
      <w:b/>
      <w:bCs/>
      <w:color w:val="1F386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3632</Words>
  <Characters>21691</Characters>
  <Application>Microsoft Office Word</Application>
  <DocSecurity>0</DocSecurity>
  <Lines>609</Lines>
  <Paragraphs>256</Paragraphs>
  <ScaleCrop>false</ScaleCrop>
  <Company/>
  <LinksUpToDate>false</LinksUpToDate>
  <CharactersWithSpaces>25119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jamie allison</cp:lastModifiedBy>
  <cp:revision>2</cp:revision>
  <dcterms:created xsi:type="dcterms:W3CDTF">2026-03-18T01:15:00Z</dcterms:created>
  <dcterms:modified xsi:type="dcterms:W3CDTF">2026-03-18T01:33:00Z</dcterms:modified>
</cp:coreProperties>
</file>