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15568" cy="395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llka-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39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label"/>
      </w:pPr>
      <w:r>
        <w:t>PRODUTO ID 1</w:t>
      </w:r>
    </w:p>
    <w:p>
      <w:pPr>
        <w:pStyle w:val="Title"/>
      </w:pPr>
      <w:r>
        <w:t>Gestão Mensal de Tráfego Pago</w:t>
      </w:r>
    </w:p>
    <w:p>
      <w:pPr>
        <w:pStyle w:val="Subtitle"/>
        <w:jc w:val="left"/>
      </w:pPr>
      <w:r>
        <w:rPr>
          <w:rFonts w:ascii="Aptos" w:hAnsi="Aptos"/>
          <w:color w:val="5F6673"/>
          <w:sz w:val="26"/>
        </w:rPr>
        <w:t>Especificação comercial, operacional e de cadastro para Google Ads e Meta Ads</w:t>
      </w:r>
    </w:p>
    <w:p>
      <w:r>
        <w:rPr>
          <w:b/>
        </w:rPr>
        <w:t xml:space="preserve">Decisão recomendada. </w:t>
      </w:r>
      <w:r>
        <w:t>Cadastrar a V1 como produto mensal recorrente, permitindo a compra avulsa de um ciclo. A implantação ocorre apenas quando necessária; a rotina mensal gera um novo ciclo de tarefas. A verba de mídia é paga diretamente pelo cliente e não compõe o preço do serviço.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cantSplit w:val="true"/>
        </w:trPr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Natureza</w:t>
            </w:r>
          </w:p>
        </w:tc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Execução</w:t>
            </w:r>
          </w:p>
        </w:tc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Situação inicial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Serviço recorrente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Novo ciclo mensal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Humano com apoio de IA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V1 em rascunho</w:t>
            </w:r>
          </w:p>
        </w:tc>
      </w:tr>
    </w:tbl>
    <w:p>
      <w:pPr>
        <w:pStyle w:val="Heading1"/>
      </w:pPr>
      <w:r>
        <w:t>1 Visão do produto</w:t>
      </w:r>
    </w:p>
    <w:p>
      <w:r>
        <w:t>A Gestão Mensal de Tráfego Pago planeja, configura, acompanha e otimiza campanhas em Google Ads, Meta Ads ou nas duas plataformas. O trabalho transforma objetivos comerciais em campanhas mensuráveis, controla a alocação da verba, identifica desperdícios e entrega uma leitura mensal do desempenho para orientar o ciclo seguinte.</w:t>
      </w:r>
    </w:p>
    <w:p>
      <w:r>
        <w:t>O produto serve empresas de diferentes portes e segmentos. A estratégia, as metas, o volume de campanhas e os canais são definidos no briefing. O serviço administra mídia; criação recorrente de posts, vídeos, landing pages, sites e peças gráficas permanece em produtos próprios da Allka, que podem ser vinculados ao projeto.</w:t>
      </w:r>
    </w:p>
    <w:p>
      <w:pPr>
        <w:pStyle w:val="Heading1"/>
      </w:pPr>
      <w:r>
        <w:t>2 Cadastro comercial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76"/>
        <w:gridCol w:w="7416"/>
      </w:tblGrid>
      <w:tr>
        <w:trPr>
          <w:tblHeader w:val="true"/>
          <w:cantSplit w:val="true"/>
        </w:trPr>
        <w:tc>
          <w:tcPr>
            <w:tcW w:type="dxa" w:w="5083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83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Preenchimento</w:t>
            </w:r>
          </w:p>
        </w:tc>
      </w:tr>
      <w:tr>
        <w:trPr>
          <w:cantSplit w:val="true"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Nome interno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Gestão de Tráfego Pago Google Ads e Meta Ads</w:t>
            </w:r>
          </w:p>
        </w:tc>
      </w:tr>
      <w:tr>
        <w:trPr>
          <w:cantSplit w:val="true"/>
        </w:trPr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Título comercial</w:t>
            </w:r>
          </w:p>
        </w:tc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Gestão Mensal de Tráfego Pago</w:t>
            </w:r>
          </w:p>
        </w:tc>
      </w:tr>
      <w:tr>
        <w:trPr>
          <w:cantSplit w:val="true"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Descrição curta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Planejamento, implantação e otimização mensal de campanhas no Google Ads e ou Meta Ads, com acompanhamento de indicadores, controle de verba e relatório de desempenho.</w:t>
            </w:r>
          </w:p>
        </w:tc>
      </w:tr>
      <w:tr>
        <w:trPr>
          <w:cantSplit w:val="true"/>
        </w:trPr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Público alvo</w:t>
            </w:r>
          </w:p>
        </w:tc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Empresas de qualquer segmento que desejam atrair leads, vendas, visitas ou reconhecimento por mídia paga e que disponham de oferta, verba de anúncios e estrutura para atender a demanda gerada.</w:t>
            </w:r>
          </w:p>
        </w:tc>
      </w:tr>
      <w:tr>
        <w:trPr>
          <w:cantSplit w:val="true"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Objetivo e promessa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Estruturar e melhorar continuamente a operação de mídia paga, com decisões baseadas em dados e transparência sobre investimento e desempenho. Não há promessa de quantidade de vendas, leads ou retorno.</w:t>
            </w:r>
          </w:p>
        </w:tc>
      </w:tr>
      <w:tr>
        <w:trPr>
          <w:cantSplit w:val="true"/>
        </w:trPr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Pilar e categoria</w:t>
            </w:r>
          </w:p>
        </w:tc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Presença Digital e Conversão  |  Performance</w:t>
            </w:r>
          </w:p>
        </w:tc>
      </w:tr>
      <w:tr>
        <w:trPr>
          <w:cantSplit w:val="true"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Classificação 4F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F2 Fluxo, F3 Força e F4 Fidelização</w:t>
            </w:r>
          </w:p>
        </w:tc>
      </w:tr>
      <w:tr>
        <w:trPr>
          <w:cantSplit w:val="true"/>
        </w:trPr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Status de trabalho</w:t>
            </w:r>
          </w:p>
        </w:tc>
        <w:tc>
          <w:tcPr>
            <w:tcW w:type="dxa" w:w="5083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 preparação  |  V1 rascunho  |  não publicar automaticamente</w:t>
            </w:r>
          </w:p>
        </w:tc>
      </w:tr>
    </w:tbl>
    <w:p>
      <w:pPr>
        <w:pStyle w:val="Heading1"/>
      </w:pPr>
      <w:r>
        <w:t>3 Escopo e limites</w:t>
      </w:r>
    </w:p>
    <w:p>
      <w:pPr>
        <w:pStyle w:val="Heading2"/>
      </w:pPr>
      <w:r>
        <w:t>Incluído</w:t>
      </w:r>
    </w:p>
    <w:p>
      <w:pPr>
        <w:pStyle w:val="ListBullet"/>
      </w:pPr>
      <w:r>
        <w:t>Briefing e definição de objetivos e indicadores.</w:t>
      </w:r>
    </w:p>
    <w:p>
      <w:pPr>
        <w:pStyle w:val="ListBullet"/>
      </w:pPr>
      <w:r>
        <w:t>Validação das conexões necessárias sem coleta de senha em campo comum.</w:t>
      </w:r>
    </w:p>
    <w:p>
      <w:pPr>
        <w:pStyle w:val="ListBullet"/>
      </w:pPr>
      <w:r>
        <w:t>Diagnóstico inicial das contas e do rastreamento disponível.</w:t>
      </w:r>
    </w:p>
    <w:p>
      <w:pPr>
        <w:pStyle w:val="ListBullet"/>
      </w:pPr>
      <w:r>
        <w:t>Planejamento de campanhas, públicos, palavras chave, posicionamentos, verba e metas.</w:t>
      </w:r>
    </w:p>
    <w:p>
      <w:pPr>
        <w:pStyle w:val="ListBullet"/>
      </w:pPr>
      <w:r>
        <w:t>Configuração e publicação das campanhas previstas na variação contratada.</w:t>
      </w:r>
    </w:p>
    <w:p>
      <w:pPr>
        <w:pStyle w:val="ListBullet"/>
      </w:pPr>
      <w:r>
        <w:t>Monitoramento, otimizações e redistribuição de verba durante o ciclo.</w:t>
      </w:r>
    </w:p>
    <w:p>
      <w:pPr>
        <w:pStyle w:val="ListBullet"/>
      </w:pPr>
      <w:r>
        <w:t>Relatório mensal e plano de ação para o ciclo seguinte.</w:t>
      </w:r>
    </w:p>
    <w:p>
      <w:pPr>
        <w:pStyle w:val="Heading2"/>
      </w:pPr>
      <w:r>
        <w:t>Não incluído</w:t>
      </w:r>
    </w:p>
    <w:p>
      <w:pPr>
        <w:pStyle w:val="ListBullet"/>
      </w:pPr>
      <w:r>
        <w:t>Verba de mídia e cobranças feitas por Google, Meta ou terceiros.</w:t>
      </w:r>
    </w:p>
    <w:p>
      <w:pPr>
        <w:pStyle w:val="ListBullet"/>
      </w:pPr>
      <w:r>
        <w:t>Produção recorrente de artes, vídeos, fotografias, posts ou landing pages.</w:t>
      </w:r>
    </w:p>
    <w:p>
      <w:pPr>
        <w:pStyle w:val="ListBullet"/>
      </w:pPr>
      <w:r>
        <w:t>Desenvolvimento ou correção estrutural do site, CRM ou processo comercial.</w:t>
      </w:r>
    </w:p>
    <w:p>
      <w:pPr>
        <w:pStyle w:val="ListBullet"/>
      </w:pPr>
      <w:r>
        <w:t>Atendimento dos leads, vendas ou garantia de aprovação dos anúncios pelas plataformas.</w:t>
      </w:r>
    </w:p>
    <w:p>
      <w:pPr>
        <w:pStyle w:val="ListBullet"/>
      </w:pPr>
      <w:r>
        <w:t>Recuperação de contas bloqueadas por violações anteriores, salvo contratação específica.</w:t>
      </w:r>
    </w:p>
    <w:p>
      <w:pPr>
        <w:pStyle w:val="Heading1"/>
      </w:pPr>
      <w:r>
        <w:t>4 Modalidades e ciclos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Modalidade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Configuração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Avulso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Ativo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Um ciclo de até 30 dias, sem renovação automática. Permitido, mas não recomendado para aprendizagem e otimização.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Assinatura mensal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Ativo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Renovação mensal e abertura de novo ciclo de tarefas. O cliente pode cancelar conforme a política comercial.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Implementação inicial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Condicional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Executada na primeira contratação ou quando contas, rastreamento ou estrutura mudarem. Não se repete se os ativos continuarem válidos.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Continuidade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Recomendada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novo ciclo, oferecer manter o mesmo nômade. Se escolhido e os acessos permanecerem válidos, pular nova validação completa e fazer apenas conferência leve.</w:t>
            </w:r>
          </w:p>
        </w:tc>
      </w:tr>
    </w:tbl>
    <w:p>
      <w:pPr>
        <w:pStyle w:val="Heading1"/>
      </w:pPr>
      <w:r>
        <w:t>5 Fluxo da entrega</w:t>
      </w:r>
    </w:p>
    <w:p>
      <w:r>
        <w:t>A implantação prepara as contas e a primeira estrutura. A rotina mensal inicia somente quando as conexões e os insumos exigidos para cada tarefa estiverem válidos. As tarefas seguem a ordem abaixo; uma tarefa dependente não inicia antes da conclusão e qualificação da anterior. Tarefas independentes não devem ser bloqueadas por uma conexão que não utilizam.</w:t>
      </w:r>
    </w:p>
    <w:p>
      <w:pPr>
        <w:jc w:val="center"/>
      </w:pPr>
      <w:r>
        <w:rPr>
          <w:b/>
          <w:color w:val="6D36E8"/>
          <w:sz w:val="21"/>
        </w:rPr>
        <w:t>Conexões e briefing  →  Diagnóstico  →  Implantação  →  Monitoramento  →  Relatório  →  Plano do próximo ciclo</w:t>
      </w:r>
    </w:p>
    <w:p>
      <w:pPr>
        <w:pStyle w:val="Heading2"/>
      </w:pPr>
      <w:r>
        <w:t>Tarefa 1  Validar briefing, ativos e conexões</w:t>
      </w:r>
    </w:p>
    <w:p>
      <w:r>
        <w:rPr>
          <w:b/>
        </w:rPr>
        <w:t xml:space="preserve">Ciclo: </w:t>
      </w:r>
      <w:r>
        <w:t xml:space="preserve">Implantação ou revalidação   </w:t>
      </w:r>
      <w:r>
        <w:rPr>
          <w:b/>
        </w:rPr>
        <w:t xml:space="preserve">Executor: </w:t>
      </w:r>
      <w:r>
        <w:t xml:space="preserve">Humano   </w:t>
      </w:r>
      <w:r>
        <w:rPr>
          <w:b/>
        </w:rPr>
        <w:t xml:space="preserve">Especialidade: </w:t>
      </w:r>
      <w:r>
        <w:t xml:space="preserve">Gestor de Tráfego   </w:t>
      </w:r>
      <w:r>
        <w:rPr>
          <w:b/>
        </w:rPr>
        <w:t xml:space="preserve">Tempo: </w:t>
      </w:r>
      <w:r>
        <w:t xml:space="preserve">90 min   </w:t>
      </w:r>
      <w:r>
        <w:rPr>
          <w:b/>
        </w:rPr>
        <w:t xml:space="preserve">Qualificação: </w:t>
      </w:r>
      <w:r>
        <w:t xml:space="preserve">Obrigatória   </w:t>
      </w:r>
      <w:r>
        <w:rPr>
          <w:b/>
        </w:rPr>
        <w:t xml:space="preserve">Continuidade: </w:t>
      </w:r>
      <w:r>
        <w:t xml:space="preserve">Não permitido   </w:t>
      </w:r>
    </w:p>
    <w:p>
      <w:pPr>
        <w:spacing w:after="20"/>
        <w:ind w:left="259" w:hanging="259"/>
      </w:pPr>
      <w:r>
        <w:t>1. Conferir objetivo, oferta, público, região, verba, histórico e restrições (25 min).</w:t>
      </w:r>
    </w:p>
    <w:p>
      <w:pPr>
        <w:spacing w:after="20"/>
        <w:ind w:left="259" w:hanging="259"/>
      </w:pPr>
      <w:r>
        <w:t>2. Solicitar ou reutilizar conexões seguras e verificar permissões (35 min).</w:t>
      </w:r>
    </w:p>
    <w:p>
      <w:pPr>
        <w:spacing w:after="20"/>
        <w:ind w:left="259" w:hanging="259"/>
      </w:pPr>
      <w:r>
        <w:t>3. Registrar ativos válidos, pendências e riscos do projeto (20 min).</w:t>
      </w:r>
    </w:p>
    <w:p>
      <w:pPr>
        <w:spacing w:after="20"/>
        <w:ind w:left="259" w:hanging="259"/>
      </w:pPr>
      <w:r>
        <w:t>4. Qualificação do líder antes de liberar o diagnóstico (10 min).</w:t>
      </w:r>
    </w:p>
    <w:p>
      <w:pPr>
        <w:pStyle w:val="Heading2"/>
      </w:pPr>
      <w:r>
        <w:t>Tarefa 2  Diagnosticar contas e definir estratégia</w:t>
      </w:r>
    </w:p>
    <w:p>
      <w:r>
        <w:rPr>
          <w:b/>
        </w:rPr>
        <w:t xml:space="preserve">Ciclo: </w:t>
      </w:r>
      <w:r>
        <w:t xml:space="preserve">Implantação   </w:t>
      </w:r>
      <w:r>
        <w:rPr>
          <w:b/>
        </w:rPr>
        <w:t xml:space="preserve">Executor: </w:t>
      </w:r>
      <w:r>
        <w:t xml:space="preserve">Humano ou IA   </w:t>
      </w:r>
      <w:r>
        <w:rPr>
          <w:b/>
        </w:rPr>
        <w:t xml:space="preserve">Especialidade: </w:t>
      </w:r>
      <w:r>
        <w:t xml:space="preserve">Gestor de Tráfego   </w:t>
      </w:r>
      <w:r>
        <w:rPr>
          <w:b/>
        </w:rPr>
        <w:t xml:space="preserve">Tempo: </w:t>
      </w:r>
      <w:r>
        <w:t xml:space="preserve">180 min   </w:t>
      </w:r>
      <w:r>
        <w:rPr>
          <w:b/>
        </w:rPr>
        <w:t xml:space="preserve">Qualificação: </w:t>
      </w:r>
      <w:r>
        <w:t xml:space="preserve">Obrigatória   </w:t>
      </w:r>
      <w:r>
        <w:rPr>
          <w:b/>
        </w:rPr>
        <w:t xml:space="preserve">Continuidade: </w:t>
      </w:r>
      <w:r>
        <w:t xml:space="preserve">Permitido   </w:t>
      </w:r>
    </w:p>
    <w:p>
      <w:pPr>
        <w:spacing w:after="20"/>
        <w:ind w:left="259" w:hanging="259"/>
      </w:pPr>
      <w:r>
        <w:t>1. Auditar campanhas, conversões, públicos, termos, criativos e histórico disponível (60 min).</w:t>
      </w:r>
    </w:p>
    <w:p>
      <w:pPr>
        <w:spacing w:after="20"/>
        <w:ind w:left="259" w:hanging="259"/>
      </w:pPr>
      <w:r>
        <w:t>2. Pesquisar demanda, concorrência, palavras chave e oportunidades de público (45 min).</w:t>
      </w:r>
    </w:p>
    <w:p>
      <w:pPr>
        <w:spacing w:after="20"/>
        <w:ind w:left="259" w:hanging="259"/>
      </w:pPr>
      <w:r>
        <w:t>3. Definir arquitetura de campanha, metas, verba e indicadores do ciclo (55 min).</w:t>
      </w:r>
    </w:p>
    <w:p>
      <w:pPr>
        <w:spacing w:after="20"/>
        <w:ind w:left="259" w:hanging="259"/>
      </w:pPr>
      <w:r>
        <w:t>4. Qualificação do líder e registro das decisões (20 min).</w:t>
      </w:r>
    </w:p>
    <w:p>
      <w:pPr>
        <w:pStyle w:val="Heading2"/>
      </w:pPr>
      <w:r>
        <w:t>Tarefa 3  Configurar e publicar campanhas iniciais</w:t>
      </w:r>
    </w:p>
    <w:p>
      <w:r>
        <w:rPr>
          <w:b/>
        </w:rPr>
        <w:t xml:space="preserve">Ciclo: </w:t>
      </w:r>
      <w:r>
        <w:t xml:space="preserve">Implantação   </w:t>
      </w:r>
      <w:r>
        <w:rPr>
          <w:b/>
        </w:rPr>
        <w:t xml:space="preserve">Executor: </w:t>
      </w:r>
      <w:r>
        <w:t xml:space="preserve">Humano com apoio de IA   </w:t>
      </w:r>
      <w:r>
        <w:rPr>
          <w:b/>
        </w:rPr>
        <w:t xml:space="preserve">Especialidade: </w:t>
      </w:r>
      <w:r>
        <w:t xml:space="preserve">Gestor de Tráfego   </w:t>
      </w:r>
      <w:r>
        <w:rPr>
          <w:b/>
        </w:rPr>
        <w:t xml:space="preserve">Tempo: </w:t>
      </w:r>
      <w:r>
        <w:t xml:space="preserve">240 min   </w:t>
      </w:r>
      <w:r>
        <w:rPr>
          <w:b/>
        </w:rPr>
        <w:t xml:space="preserve">Qualificação: </w:t>
      </w:r>
      <w:r>
        <w:t xml:space="preserve">Obrigatória   </w:t>
      </w:r>
      <w:r>
        <w:rPr>
          <w:b/>
        </w:rPr>
        <w:t xml:space="preserve">Continuidade: </w:t>
      </w:r>
      <w:r>
        <w:t xml:space="preserve">Recomendada   </w:t>
      </w:r>
    </w:p>
    <w:p>
      <w:pPr>
        <w:spacing w:after="20"/>
        <w:ind w:left="259" w:hanging="259"/>
      </w:pPr>
      <w:r>
        <w:t>1. Montar estrutura, segmentações, palavras chave, exclusões e orçamentos (90 min).</w:t>
      </w:r>
    </w:p>
    <w:p>
      <w:pPr>
        <w:spacing w:after="20"/>
        <w:ind w:left="259" w:hanging="259"/>
      </w:pPr>
      <w:r>
        <w:t>2. Adaptar títulos, descrições e chamadas a partir dos materiais aprovados (45 min).</w:t>
      </w:r>
    </w:p>
    <w:p>
      <w:pPr>
        <w:spacing w:after="20"/>
        <w:ind w:left="259" w:hanging="259"/>
      </w:pPr>
      <w:r>
        <w:t>3. Configurar URLs, conversões, UTMs e regras de acompanhamento aplicáveis (45 min).</w:t>
      </w:r>
    </w:p>
    <w:p>
      <w:pPr>
        <w:spacing w:after="20"/>
        <w:ind w:left="259" w:hanging="259"/>
      </w:pPr>
      <w:r>
        <w:t>4. Revisão técnica e qualificação do líder (30 min).</w:t>
      </w:r>
    </w:p>
    <w:p>
      <w:pPr>
        <w:spacing w:after="20"/>
        <w:ind w:left="259" w:hanging="259"/>
      </w:pPr>
      <w:r>
        <w:t>5. Obter aprovação do cliente quando prevista e publicar (30 min).</w:t>
      </w:r>
    </w:p>
    <w:p>
      <w:pPr>
        <w:pStyle w:val="Heading2"/>
      </w:pPr>
      <w:r>
        <w:t>Tarefa 4  Monitorar e otimizar campanhas</w:t>
      </w:r>
    </w:p>
    <w:p>
      <w:r>
        <w:rPr>
          <w:b/>
        </w:rPr>
        <w:t xml:space="preserve">Ciclo: </w:t>
      </w:r>
      <w:r>
        <w:t xml:space="preserve">Recorrente em todos os ciclos   </w:t>
      </w:r>
      <w:r>
        <w:rPr>
          <w:b/>
        </w:rPr>
        <w:t xml:space="preserve">Executor: </w:t>
      </w:r>
      <w:r>
        <w:t xml:space="preserve">Humano ou IA   </w:t>
      </w:r>
      <w:r>
        <w:rPr>
          <w:b/>
        </w:rPr>
        <w:t xml:space="preserve">Especialidade: </w:t>
      </w:r>
      <w:r>
        <w:t xml:space="preserve">Gestor de Tráfego   </w:t>
      </w:r>
      <w:r>
        <w:rPr>
          <w:b/>
        </w:rPr>
        <w:t xml:space="preserve">Tempo: </w:t>
      </w:r>
      <w:r>
        <w:t xml:space="preserve">300 min   </w:t>
      </w:r>
      <w:r>
        <w:rPr>
          <w:b/>
        </w:rPr>
        <w:t xml:space="preserve">Qualificação: </w:t>
      </w:r>
      <w:r>
        <w:t xml:space="preserve">Obrigatória   </w:t>
      </w:r>
      <w:r>
        <w:rPr>
          <w:b/>
        </w:rPr>
        <w:t xml:space="preserve">Continuidade: </w:t>
      </w:r>
      <w:r>
        <w:t xml:space="preserve">Recomendada   </w:t>
      </w:r>
    </w:p>
    <w:p>
      <w:pPr>
        <w:spacing w:after="20"/>
        <w:ind w:left="259" w:hanging="259"/>
      </w:pPr>
      <w:r>
        <w:t>1. Analisar entrega, gasto, rastreamento e anomalias no início do ciclo (60 min).</w:t>
      </w:r>
    </w:p>
    <w:p>
      <w:pPr>
        <w:spacing w:after="20"/>
        <w:ind w:left="259" w:hanging="259"/>
      </w:pPr>
      <w:r>
        <w:t>2. Otimizar lances, orçamentos, termos, públicos, posicionamentos e exclusões (90 min).</w:t>
      </w:r>
    </w:p>
    <w:p>
      <w:pPr>
        <w:spacing w:after="20"/>
        <w:ind w:left="259" w:hanging="259"/>
      </w:pPr>
      <w:r>
        <w:t>3. Executar segunda rodada de otimização e registrar hipóteses ou testes (90 min).</w:t>
      </w:r>
    </w:p>
    <w:p>
      <w:pPr>
        <w:spacing w:after="20"/>
        <w:ind w:left="259" w:hanging="259"/>
      </w:pPr>
      <w:r>
        <w:t>4. Conferir ritmo de verba, riscos e ações finais do ciclo (45 min).</w:t>
      </w:r>
    </w:p>
    <w:p>
      <w:pPr>
        <w:spacing w:after="20"/>
        <w:ind w:left="259" w:hanging="259"/>
      </w:pPr>
      <w:r>
        <w:t>5. Qualificação do líder sobre alterações sensíveis (15 min).</w:t>
      </w:r>
    </w:p>
    <w:p>
      <w:pPr>
        <w:pStyle w:val="Heading2"/>
      </w:pPr>
      <w:r>
        <w:t>Tarefa 5  Analisar resultados e entregar relatório mensal</w:t>
      </w:r>
    </w:p>
    <w:p>
      <w:r>
        <w:rPr>
          <w:b/>
        </w:rPr>
        <w:t xml:space="preserve">Ciclo: </w:t>
      </w:r>
      <w:r>
        <w:t xml:space="preserve">Recorrente em todos os ciclos   </w:t>
      </w:r>
      <w:r>
        <w:rPr>
          <w:b/>
        </w:rPr>
        <w:t xml:space="preserve">Executor: </w:t>
      </w:r>
      <w:r>
        <w:t xml:space="preserve">Humano ou IA   </w:t>
      </w:r>
      <w:r>
        <w:rPr>
          <w:b/>
        </w:rPr>
        <w:t xml:space="preserve">Especialidade: </w:t>
      </w:r>
      <w:r>
        <w:t xml:space="preserve">Gestor de Tráfego   </w:t>
      </w:r>
      <w:r>
        <w:rPr>
          <w:b/>
        </w:rPr>
        <w:t xml:space="preserve">Tempo: </w:t>
      </w:r>
      <w:r>
        <w:t xml:space="preserve">120 min   </w:t>
      </w:r>
      <w:r>
        <w:rPr>
          <w:b/>
        </w:rPr>
        <w:t xml:space="preserve">Qualificação: </w:t>
      </w:r>
      <w:r>
        <w:t xml:space="preserve">Obrigatória   </w:t>
      </w:r>
      <w:r>
        <w:rPr>
          <w:b/>
        </w:rPr>
        <w:t xml:space="preserve">Continuidade: </w:t>
      </w:r>
      <w:r>
        <w:t xml:space="preserve">Recomendada   </w:t>
      </w:r>
    </w:p>
    <w:p>
      <w:pPr>
        <w:spacing w:after="20"/>
        <w:ind w:left="259" w:hanging="259"/>
      </w:pPr>
      <w:r>
        <w:t>1. Consolidar dados por plataforma, campanha e objetivo (35 min).</w:t>
      </w:r>
    </w:p>
    <w:p>
      <w:pPr>
        <w:spacing w:after="20"/>
        <w:ind w:left="259" w:hanging="259"/>
      </w:pPr>
      <w:r>
        <w:t>2. Interpretar indicadores, variações, aprendizados e limitações (35 min).</w:t>
      </w:r>
    </w:p>
    <w:p>
      <w:pPr>
        <w:spacing w:after="20"/>
        <w:ind w:left="259" w:hanging="259"/>
      </w:pPr>
      <w:r>
        <w:t>3. Produzir relatório com linguagem executiva e próximas ações (30 min).</w:t>
      </w:r>
    </w:p>
    <w:p>
      <w:pPr>
        <w:spacing w:after="20"/>
        <w:ind w:left="259" w:hanging="259"/>
      </w:pPr>
      <w:r>
        <w:t>4. Qualificação do líder e entrega ao cliente (20 min).</w:t>
      </w:r>
    </w:p>
    <w:p>
      <w:pPr>
        <w:pStyle w:val="Heading2"/>
      </w:pPr>
      <w:r>
        <w:t>Tarefa 6  Planejar o próximo ciclo</w:t>
      </w:r>
    </w:p>
    <w:p>
      <w:r>
        <w:rPr>
          <w:b/>
        </w:rPr>
        <w:t xml:space="preserve">Ciclo: </w:t>
      </w:r>
      <w:r>
        <w:t xml:space="preserve">Recorrente em todos os ciclos   </w:t>
      </w:r>
      <w:r>
        <w:rPr>
          <w:b/>
        </w:rPr>
        <w:t xml:space="preserve">Executor: </w:t>
      </w:r>
      <w:r>
        <w:t xml:space="preserve">Humano com apoio de IA   </w:t>
      </w:r>
      <w:r>
        <w:rPr>
          <w:b/>
        </w:rPr>
        <w:t xml:space="preserve">Especialidade: </w:t>
      </w:r>
      <w:r>
        <w:t xml:space="preserve">Gestor de Tráfego   </w:t>
      </w:r>
      <w:r>
        <w:rPr>
          <w:b/>
        </w:rPr>
        <w:t xml:space="preserve">Tempo: </w:t>
      </w:r>
      <w:r>
        <w:t xml:space="preserve">60 min   </w:t>
      </w:r>
      <w:r>
        <w:rPr>
          <w:b/>
        </w:rPr>
        <w:t xml:space="preserve">Qualificação: </w:t>
      </w:r>
      <w:r>
        <w:t xml:space="preserve">Obrigatória   </w:t>
      </w:r>
      <w:r>
        <w:rPr>
          <w:b/>
        </w:rPr>
        <w:t xml:space="preserve">Continuidade: </w:t>
      </w:r>
      <w:r>
        <w:t xml:space="preserve">Recomendada   </w:t>
      </w:r>
    </w:p>
    <w:p>
      <w:pPr>
        <w:spacing w:after="20"/>
        <w:ind w:left="259" w:hanging="259"/>
      </w:pPr>
      <w:r>
        <w:t>1. Priorizar campanhas, testes, criativos e ajustes do próximo mês (25 min).</w:t>
      </w:r>
    </w:p>
    <w:p>
      <w:pPr>
        <w:spacing w:after="20"/>
        <w:ind w:left="259" w:hanging="259"/>
      </w:pPr>
      <w:r>
        <w:t>2. Confirmar verba, mudanças de oferta e dependências com o cliente (20 min).</w:t>
      </w:r>
    </w:p>
    <w:p>
      <w:pPr>
        <w:spacing w:after="20"/>
        <w:ind w:left="259" w:hanging="259"/>
      </w:pPr>
      <w:r>
        <w:t>3. Qualificação do líder e abertura do ciclo seguinte (15 min).</w:t>
      </w:r>
    </w:p>
    <w:p>
      <w:pPr>
        <w:pStyle w:val="Heading1"/>
      </w:pPr>
      <w:r>
        <w:t>6 Entregáveis e aprovações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Aprovação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Plano inicial de mídia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Documento ou registro estruturado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da área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Campanhas configuradas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Links ou identificadores das campanhas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antes da publicação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Registro de otimizações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Histórico de decisões e alterações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para mudanças sensíveis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Relatório mensal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Documento ou painel com leitura executiva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antes da entrega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Plano do próximo ciclo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Lista priorizada de ações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da área</w:t>
            </w:r>
          </w:p>
        </w:tc>
      </w:tr>
    </w:tbl>
    <w:p>
      <w:pPr>
        <w:pStyle w:val="Heading1"/>
      </w:pPr>
      <w:r>
        <w:t>7 Conexões e acessos</w:t>
      </w:r>
    </w:p>
    <w:p>
      <w:r>
        <w:t>O módulo de conexões deve ficar ativo. Nunca solicitar senha em briefing, comentário ou campo comum. O padrão é vinculação de conta, conta gerenciadora, OAuth ou convite corporativo. A conexão pode ser reutilizada apenas dentro do mesmo projeto quando o cliente autorizar.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 w:val="true"/>
        </w:trPr>
        <w:tc>
          <w:tcPr>
            <w:tcW w:type="dxa" w:w="1694"/>
            <w:shd w:fill="1426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1694"/>
            <w:shd w:fill="1426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Regra</w:t>
            </w:r>
          </w:p>
        </w:tc>
        <w:tc>
          <w:tcPr>
            <w:tcW w:type="dxa" w:w="1694"/>
            <w:shd w:fill="1426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1694"/>
            <w:shd w:fill="1426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1694"/>
            <w:shd w:fill="1426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Permissão</w:t>
            </w:r>
          </w:p>
        </w:tc>
        <w:tc>
          <w:tcPr>
            <w:tcW w:type="dxa" w:w="1694"/>
            <w:shd w:fill="1426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Dependência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Google Ads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Obrigatória se Google Ads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Antes da Tarefa 1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Conta gerenciadora ou vinculação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Acesso para gerenciar campanhas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Tarefas 1 a 6</w:t>
            </w:r>
          </w:p>
        </w:tc>
      </w:tr>
      <w:tr>
        <w:trPr>
          <w:cantSplit w:val="true"/>
        </w:trPr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Meta Business Manager e conta de anúncios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Obrigatória se Meta Ads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Antes da Tarefa 1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Empresa parceira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Controle de campanhas, sem transferir propriedade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Tarefas 1 a 6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Google Analytics 4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Condicional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Antes da Tarefa 2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OAuth ou convite corporativo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Leitura e edição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Tarefas 2, 4 e 5</w:t>
            </w:r>
          </w:p>
        </w:tc>
      </w:tr>
      <w:tr>
        <w:trPr>
          <w:cantSplit w:val="true"/>
        </w:trPr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Google Tag Manager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Condicional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Antes da Tarefa 3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Convite corporativo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Publicar ou editar conforme necessidade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Tarefa 3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Pixel e Conversions API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Condicional para Meta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Antes da Tarefa 3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Empresa parceira ou integração oficial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Configuração de fonte de dados</w:t>
            </w:r>
          </w:p>
        </w:tc>
        <w:tc>
          <w:tcPr>
            <w:tcW w:type="dxa" w:w="16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Tarefas 3 a 5</w:t>
            </w:r>
          </w:p>
        </w:tc>
      </w:tr>
      <w:tr>
        <w:trPr>
          <w:cantSplit w:val="true"/>
        </w:trPr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Site ou landing page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Opcional ou condicional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Antes da Tarefa 3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Convite temporário ou plugin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Permissão mínima</w:t>
            </w:r>
          </w:p>
        </w:tc>
        <w:tc>
          <w:tcPr>
            <w:tcW w:type="dxa" w:w="1694"/>
            <w:shd w:fill="EEF3FA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r>
              <w:rPr>
                <w:sz w:val="14"/>
              </w:rPr>
              <w:t>Somente etapa de rastreamento</w:t>
            </w:r>
          </w:p>
        </w:tc>
      </w:tr>
    </w:tbl>
    <w:p>
      <w:r>
        <w:br w:type="page"/>
      </w:r>
    </w:p>
    <w:p>
      <w:pPr>
        <w:pStyle w:val="Heading1"/>
      </w:pPr>
      <w:r>
        <w:t>8 Variações obrigatórias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Variação</w:t>
            </w:r>
          </w:p>
        </w:tc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Opção</w:t>
            </w:r>
          </w:p>
        </w:tc>
        <w:tc>
          <w:tcPr>
            <w:tcW w:type="dxa" w:w="2541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Plataforma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google_ads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Google Ads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Padrão; 1 plataforma.</w:t>
            </w:r>
          </w:p>
        </w:tc>
      </w:tr>
      <w:tr>
        <w:trPr>
          <w:cantSplit w:val="true"/>
        </w:trPr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Plataforma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meta_ads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Meta Ads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Mesmo preço base; muda conexões e execução.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Plataforma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ambas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Google Ads e Meta Ads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180 min mensais e custo recorrente correspondente.</w:t>
            </w:r>
          </w:p>
        </w:tc>
      </w:tr>
      <w:tr>
        <w:trPr>
          <w:cantSplit w:val="true"/>
        </w:trPr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Campanhas simultâneas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ate_2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Até 2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Padrão.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Campanhas simultâneas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de_3_a_5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 3 a 5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180 min mensais.</w:t>
            </w:r>
          </w:p>
        </w:tc>
      </w:tr>
      <w:tr>
        <w:trPr>
          <w:cantSplit w:val="true"/>
        </w:trPr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Campanhas simultâneas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de_6_a_10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 6 a 10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420 min mensais.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Campanhas simultâneas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acima_10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Acima de 10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Sob consulta; impedir compra automática.</w:t>
            </w:r>
          </w:p>
        </w:tc>
      </w:tr>
      <w:tr>
        <w:trPr>
          <w:cantSplit w:val="true"/>
        </w:trPr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Investimento mensal em mídia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ate_3000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Até R$ 3 mil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Padrão.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Investimento mensal em mídia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3001_10000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R$ 3.001 a R$ 10 mil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90 min mensais.</w:t>
            </w:r>
          </w:p>
        </w:tc>
      </w:tr>
      <w:tr>
        <w:trPr>
          <w:cantSplit w:val="true"/>
        </w:trPr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Investimento mensal em mídia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10001_30000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R$ 10.001 a R$ 30 mil</w:t>
            </w:r>
          </w:p>
        </w:tc>
        <w:tc>
          <w:tcPr>
            <w:tcW w:type="dxa" w:w="2541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180 min mensais e revisão ampliada.</w:t>
            </w:r>
          </w:p>
        </w:tc>
      </w:tr>
      <w:tr>
        <w:trPr>
          <w:cantSplit w:val="true"/>
        </w:trP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Investimento mensal em mídia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acima_30000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Acima de R$ 30 mil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Sob consulta; impedir compra automática.</w:t>
            </w:r>
          </w:p>
        </w:tc>
      </w:tr>
    </w:tbl>
    <w:p>
      <w:pPr>
        <w:pStyle w:val="Heading1"/>
      </w:pPr>
      <w:r>
        <w:t>9 Adicionais e produtos vinculados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Adicional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Cobrança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Efeito operacional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Implantação de mensuração GA4 e GTM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Uma vez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tarefa condicional e prazo de 3 dias úteis.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Implantação de Pixel e Conversions API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Uma vez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tarefa condicional e prazo de 3 dias úteis.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Campanha adicional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Por quantidade em toda mensalidade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Cada unidade adiciona 90 min mensais.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Relatório quinzenal adicional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Em toda mensalidade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60 min mensais.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Reunião estratégica adicional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Por quantidade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Adicionar 60 min por reunião.</w:t>
            </w:r>
          </w:p>
        </w:tc>
      </w:tr>
    </w:tbl>
    <w:p>
      <w:r>
        <w:t>Produtos vinculados recomendados: Card Post, Copywriting para Páginas e Anúncios, Landing Page de Alta Conversão, Edição de Vídeo e Implantação de Data Analytics. Quando comprados juntos, a campanha pode iniciar, mas a publicação deve aguardar a aprovação do material ou entregável dependente.</w:t>
      </w:r>
    </w:p>
    <w:p>
      <w:pPr>
        <w:pStyle w:val="Heading1"/>
      </w:pPr>
      <w:r>
        <w:t>10 Prazo e regras de pausa</w:t>
      </w:r>
    </w:p>
    <w:p>
      <w:r>
        <w:t>Prazo comercial sugerido para a implantação: até 7 dias úteis após briefing, conexões e materiais válidos. O ciclo recorrente dura 30 dias corridos e o relatório é entregue até o terceiro dia útil após o fechamento do ciclo. O SLA fica suspenso enquanto faltar acesso, aprovação, material, verba, pagamento da plataforma ou resposta do cliente. A plataforma deve registrar automaticamente a causa, a data da pausa e a retomada.</w:t>
      </w:r>
    </w:p>
    <w:p>
      <w:pPr>
        <w:pStyle w:val="Heading1"/>
      </w:pPr>
      <w:r>
        <w:t>11 Execução por IA e qualificação</w:t>
      </w:r>
    </w:p>
    <w:p>
      <w:r>
        <w:t>Criar ou reutilizar o perfil funcional Analista de Performance por IA. A IA pode organizar briefing, pesquisar hipóteses, classificar termos, resumir dados, propor otimizações, produzir primeira versão de textos e estruturar relatórios. Ela não pode publicar campanha, alterar verba, aceitar termos, conceder acesso ou enviar relatório ao cliente sem qualificação humana.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Atividade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Controle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Leitura e organização de briefing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IA ou humano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confirma objetivo e restrições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Pesquisa e diagnóstico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IA assistida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 verifica fontes, dados e conclusões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Variações de copy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IA assistida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 revisa políticas, marca e oferta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Recomendações de otimização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IA assistida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 aprova antes de aplicar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Relatório mensal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IA assistida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valida números e narrativa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Publicação e mudança de verba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Humano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Ação humana obrigatória</w:t>
            </w:r>
          </w:p>
        </w:tc>
      </w:tr>
    </w:tbl>
    <w:p>
      <w:pPr>
        <w:pStyle w:val="Heading1"/>
      </w:pPr>
      <w:r>
        <w:t>12 Precificação recomendada</w:t>
      </w:r>
    </w:p>
    <w:p>
      <w:r>
        <w:t>Os valores abaixo são uma base operacional para testar a precificação automática. O preço final deve ser recalculado pela plataforma a partir do tempo real, impostos, comissão, taxa operacional e margem. A verba de anúncios permanece fora do cálculo.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3389"/>
            <w:shd w:fill="1426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Gestor de Tráfego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R$ 75,00 por hora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Custo interno de terceirização sugerido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Líder ou qualificador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R$ 110,00 por hora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Revisão e qualificação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Perfil de IA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Custo por uso mais revisão humana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Não substituir o custo do qualificador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Implantação base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8,5 horas de especialista e revisão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Cobrança uma vez, quando aplicável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Rotina mensal base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 horas de especialista e revisão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Até 2 campanhas em uma plataforma</w:t>
            </w:r>
          </w:p>
        </w:tc>
      </w:tr>
      <w:tr>
        <w:trPr>
          <w:cantSplit w:val="true"/>
        </w:trPr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Faixa comercial inicial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R$ 1.490 a R$ 1.990 por mês</w:t>
            </w:r>
          </w:p>
        </w:tc>
        <w:tc>
          <w:tcPr>
            <w:tcW w:type="dxa" w:w="3389"/>
            <w:shd w:fill="EEF3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Referência para validação; deixar o motor calcular</w:t>
            </w:r>
          </w:p>
        </w:tc>
      </w:tr>
      <w:tr>
        <w:trPr>
          <w:cantSplit w:val="true"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Implantação comercial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R$ 990 a R$ 1.490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Somente quando necessária</w:t>
            </w:r>
          </w:p>
        </w:tc>
      </w:tr>
    </w:tbl>
    <w:p>
      <w:pPr>
        <w:pStyle w:val="Heading1"/>
      </w:pPr>
      <w:r>
        <w:t>13 Políticas do produto</w:t>
      </w:r>
    </w:p>
    <w:p>
      <w:r>
        <w:rPr>
          <w:b/>
        </w:rPr>
        <w:t xml:space="preserve">Resultados. </w:t>
      </w:r>
      <w:r>
        <w:t>Campanhas dependem de mercado, oferta, concorrência, site, atendimento, verba, dados e políticas das plataformas. Não há garantia de vendas, leads ou ROAS.</w:t>
      </w:r>
    </w:p>
    <w:p>
      <w:r>
        <w:rPr>
          <w:b/>
        </w:rPr>
        <w:t xml:space="preserve">Aprovações. </w:t>
      </w:r>
      <w:r>
        <w:t>O cliente deve aprovar materiais e decisões dentro do prazo informado. Atrasos suspendem o SLA.</w:t>
      </w:r>
    </w:p>
    <w:p>
      <w:r>
        <w:rPr>
          <w:b/>
        </w:rPr>
        <w:t xml:space="preserve">Alterações. </w:t>
      </w:r>
      <w:r>
        <w:t>Mudanças de oferta, objetivo, região, público ou estrutura após aprovação podem gerar replanejamento, prazo e custo adicional.</w:t>
      </w:r>
    </w:p>
    <w:p>
      <w:r>
        <w:rPr>
          <w:b/>
        </w:rPr>
        <w:t xml:space="preserve">Propriedade. </w:t>
      </w:r>
      <w:r>
        <w:t>As contas e dados permanecem do cliente. A Allka recebe somente a permissão necessária e pode ser removida ao final.</w:t>
      </w:r>
    </w:p>
    <w:p>
      <w:r>
        <w:rPr>
          <w:b/>
        </w:rPr>
        <w:t xml:space="preserve">Segurança. </w:t>
      </w:r>
      <w:r>
        <w:t>Nunca armazenar senha em texto livre. Usar OAuth, conta gerenciadora, parceiro, convite corporativo ou credencial temporária protegida.</w:t>
      </w:r>
    </w:p>
    <w:p>
      <w:r>
        <w:rPr>
          <w:b/>
        </w:rPr>
        <w:t xml:space="preserve">Verba. </w:t>
      </w:r>
      <w:r>
        <w:t>O cliente paga a plataforma de anúncios diretamente. Falta de saldo ou bloqueio de cobrança pausa a veiculação, não a mensalidade do serviço já executado.</w:t>
      </w:r>
    </w:p>
    <w:p>
      <w:pPr>
        <w:pStyle w:val="Heading1"/>
      </w:pPr>
      <w:r>
        <w:t>14 Critérios de aceite</w:t>
      </w:r>
    </w:p>
    <w:p>
      <w:pPr>
        <w:pStyle w:val="ListBullet"/>
      </w:pPr>
      <w:r>
        <w:t>Briefing registrado e informações mínimas confirmadas.</w:t>
      </w:r>
    </w:p>
    <w:p>
      <w:pPr>
        <w:pStyle w:val="ListBullet"/>
      </w:pPr>
      <w:r>
        <w:t>Conexões exigidas válidas ou pendência formalmente registrada.</w:t>
      </w:r>
    </w:p>
    <w:p>
      <w:pPr>
        <w:pStyle w:val="ListBullet"/>
      </w:pPr>
      <w:r>
        <w:t>Campanhas configuradas conforme plano aprovado, sem erro impeditivo conhecido.</w:t>
      </w:r>
    </w:p>
    <w:p>
      <w:pPr>
        <w:pStyle w:val="ListBullet"/>
      </w:pPr>
      <w:r>
        <w:t>Alterações sensíveis qualificadas pelo líder.</w:t>
      </w:r>
    </w:p>
    <w:p>
      <w:pPr>
        <w:pStyle w:val="ListBullet"/>
      </w:pPr>
      <w:r>
        <w:t>Relatório mensal confere com as fontes de dados e informa limitações.</w:t>
      </w:r>
    </w:p>
    <w:p>
      <w:pPr>
        <w:pStyle w:val="ListBullet"/>
      </w:pPr>
      <w:r>
        <w:t>Próximo ciclo possui prioridades, dependências e responsáveis definidos.</w:t>
      </w:r>
    </w:p>
    <w:p>
      <w:pPr>
        <w:pStyle w:val="Heading1"/>
      </w:pPr>
      <w:r>
        <w:t>15 Referências operacionais</w:t>
      </w:r>
    </w:p>
    <w:p>
      <w:pPr>
        <w:spacing w:after="40"/>
      </w:pPr>
      <w:r>
        <w:rPr>
          <w:sz w:val="17"/>
        </w:rPr>
        <w:t xml:space="preserve">Google Ads. </w:t>
      </w:r>
      <w:hyperlink r:id="rId11">
        <w:r>
          <w:rPr>
            <w:color w:val="6D36E8"/>
            <w:u w:val="single"/>
          </w:rPr>
          <w:t>Vinculação de contas a uma conta de administrador</w:t>
        </w:r>
      </w:hyperlink>
    </w:p>
    <w:p>
      <w:pPr>
        <w:spacing w:after="40"/>
      </w:pPr>
      <w:r>
        <w:rPr>
          <w:sz w:val="17"/>
        </w:rPr>
        <w:t xml:space="preserve">Google Analytics. </w:t>
      </w:r>
      <w:hyperlink r:id="rId12">
        <w:r>
          <w:rPr>
            <w:color w:val="6D36E8"/>
            <w:u w:val="single"/>
          </w:rPr>
          <w:t>Gerenciamento de usuários e permissões</w:t>
        </w:r>
      </w:hyperlink>
    </w:p>
    <w:p>
      <w:pPr>
        <w:spacing w:after="40"/>
      </w:pPr>
      <w:r>
        <w:rPr>
          <w:sz w:val="17"/>
        </w:rPr>
        <w:t xml:space="preserve">OpenAI API. </w:t>
      </w:r>
      <w:hyperlink r:id="rId13">
        <w:r>
          <w:rPr>
            <w:color w:val="6D36E8"/>
            <w:u w:val="single"/>
          </w:rPr>
          <w:t>Modelos e saídas estruturadas para fluxos de IA</w:t>
        </w:r>
      </w:hyperlink>
    </w:p>
    <w:p>
      <w:pPr>
        <w:spacing w:after="40"/>
      </w:pPr>
      <w:r>
        <w:rPr>
          <w:sz w:val="17"/>
        </w:rPr>
        <w:t xml:space="preserve">Referência comercial. </w:t>
      </w:r>
      <w:hyperlink r:id="rId14">
        <w:r>
          <w:rPr>
            <w:color w:val="6D36E8"/>
            <w:u w:val="single"/>
          </w:rPr>
          <w:t>Exemplo público de faixas de fee para gestão de mídia</w:t>
        </w:r>
      </w:hyperlink>
    </w:p>
    <w:p>
      <w:pPr>
        <w:spacing w:after="40"/>
      </w:pPr>
      <w:r>
        <w:rPr>
          <w:sz w:val="17"/>
        </w:rPr>
        <w:t>As referências comerciais ajudam a calibrar uma faixa inicial e não substituem a memória de cálculo da Allka. O cadastro definitivo deve usar custos internos, impostos, comissão, taxa operacional e margem definidos na tela de Precificação.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73"/>
        <w:sz w:val="15"/>
      </w:rPr>
      <w:t>Allka  |  Produto ID 1  |  V1 em rascunho  |  2 de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80"/>
    </w:pPr>
    <w:rPr>
      <w:rFonts w:ascii="Aptos" w:hAnsi="Aptos"/>
      <w:b/>
      <w:caps/>
      <w:color w:val="6D36E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upport.google.com/google-ads/answer/7459601" TargetMode="External"/><Relationship Id="rId12" Type="http://schemas.openxmlformats.org/officeDocument/2006/relationships/hyperlink" Target="https://support.google.com/analytics/answer/9305788" TargetMode="External"/><Relationship Id="rId13" Type="http://schemas.openxmlformats.org/officeDocument/2006/relationships/hyperlink" Target="https://developers.openai.com/api/docs/models" TargetMode="External"/><Relationship Id="rId14" Type="http://schemas.openxmlformats.org/officeDocument/2006/relationships/hyperlink" Target="https://images.guiafacil.com/terms/paid-services-terms-v8-17643544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Mensal de Tráfego Pago</dc:title>
  <dc:subject>Especificação do produto ID 1 para cadastro na Plataforma Allka 2.0</dc:subject>
  <dc:creator>Allka by Lamego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