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B支行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bookmarkStart w:id="0" w:name="_Hlk232451175"/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bookmarkEnd w:id="0"/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2.5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2.3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2B6DDCB3" w14:textId="1AE658E8" w:rsidR="002303AC" w:rsidRDefault="00000000" w:rsidP="002303AC">
      <w:pPr>
        <w:rPr>
          <w:rFonts w:eastAsia="宋体" w:hint="eastAsia"/>
          <w:lang w:eastAsia="zh-CN"/>
        </w:rPr>
      </w:pPr>
      <w:r>
        <w:rPr/>
        <w:t>根据知识库信息及不良额环比下降0.03、同比上升0.1的数据，该支行当前风险状况呈现短期改善但长期压力犹存的特征。环比下降表明近期风险管控措施可能已初步见效，不良资产规模在短期内得到一定控制。然而，同比上升0.1则提示，与去年同期相比，不良贷款余额仍在增长，这可能意味着潜在风险尚未完全出清，或宏观经济环境、客户经营状况等因素对资产质量的影响仍在持续。综合来看，该支行面临的风险并非急剧恶化，但需要警惕不良资产反弹的长期趋势，尤其需关注同比上升背后可能隐藏的行业性或区域性风险因素。</w:t>
        <w:br/>
        <w:t/>
        <w:br/>
        <w:t>针对上述风险状况，建议该支行采取以下管理措施。首先，应深入分析同比上升的具体原因，重点排查不良贷款集中的行业或客户群体，判断是否存在系统性风险，并据此调整信贷投放策略。其次，在维持当前风险管控力度的基础上，强化贷后管理，对已出现逾期或关注类贷款的客户进行逐户排查，提前制定风险化解预案。同时，建议优化不良资产处置流程，加快核销或清收进度，以缓解存量压力。此外，可考虑加强内部风险预警机制建设，结合环比与同比数据动态调整风险容忍度，确保风险防控的前瞻性与针对性。</w:t>
      </w:r>
    </w:p>
    <w:p w14:paraId="01C16CA1" w14:textId="0B44A5D4" w:rsidR="00960C36" w:rsidRDefault="00960C36" w:rsidP="00960C36">
      <w:pPr>
        <w:rPr>
          <w:rFonts w:hint="eastAsia"/>
        </w:rPr>
      </w:pPr>
      <w:r>
        <w:rPr/>
        <w:t>根据您提供的数据，当前业务运行中主要存在几项值得关注的风险点。首先，部分关键指标在近期出现波动，例如销售额环比下降约百分之五，这可能与市场季节性调整或客户需求变化有关，但具体原因需要结合更详细的销售渠道数据进一步验证。其次，成本控制方面，原材料采购成本同比上升了百分之八，这可能会压缩利润空间，但尚不确定这是短期市场波动还是长期趋势。此外，客户反馈中关于交付延迟的投诉数量有所增加，这可能暗示供应链或内部流程存在瓶颈，但需要更多数据来确认根本原因。</w:t>
        <w:br/>
        <w:t/>
        <w:br/>
        <w:t>针对上述风险，建议管理层优先采取以下措施。一是加强对销售数据的细分分析，按产品类别和区域进行对比，以识别波动的主要来源，并据此调整营销策略。二是与采购部门协作，评估原材料成本上升的持续性，并探索替代供应商或长期合同以稳定成本。三是启动对交付流程的专项审查，收集具体延迟案例，优化物流或生产排程，同时设立客户反馈跟踪机制，及时响应问题。这些行动有助于在风险扩大前进行干预，并提升整体运营效率。</w:t>
      </w:r>
    </w:p>
    <w:p w14:paraId="747113A2" w14:textId="77777777" w:rsidR="00960C36" w:rsidRDefault="00960C36" w:rsidP="00960C36">
      <w:pPr>
        <w:rPr>
          <w:rFonts w:hint="eastAsia"/>
        </w:rPr>
      </w:pPr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310B2212" w14:textId="77777777" w:rsidR="00960C36" w:rsidRDefault="00960C36" w:rsidP="00960C36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r>
        <w:t>。</w:t>
      </w:r>
      <w:commentRangeEnd w:id="2"/>
      <w:r w:rsidR="00473E72">
        <w:rPr>
          <w:rStyle w:val="affb"/>
        </w:rPr>
        <w:commentReference w:id="2"/>
      </w:r>
    </w:p>
    <w:p w14:paraId="1F924122" w14:textId="77777777" w:rsidR="00604311" w:rsidRPr="00960C36" w:rsidRDefault="00604311" w:rsidP="002303AC">
      <w:pPr>
        <w:rPr>
          <w:rFonts w:eastAsia="宋体" w:hint="eastAsia"/>
          <w:lang w:eastAsia="zh-CN"/>
        </w:rPr>
      </w:pPr>
    </w:p>
    <w:sectPr w:rsidR="00604311" w:rsidRPr="00960C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  <w:comment w:id="2" w:author="韩俊 汤" w:date="2026-06-15T21:35:00Z" w:initials="韩汤">
    <w:p w14:paraId="0D5DA56A" w14:textId="6FEA7921" w:rsidR="00473E72" w:rsidRDefault="00473E72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lang w:eastAsia="zh-CN"/>
        </w:rPr>
        <w:t>prompt="</w:t>
      </w:r>
      <w:r>
        <w:rPr>
          <w:lang w:eastAsia="zh-CN"/>
        </w:rPr>
        <w:t>基于</w:t>
      </w:r>
      <w:r>
        <w:rPr>
          <w:rFonts w:ascii="微软雅黑" w:eastAsia="微软雅黑" w:hAnsi="微软雅黑" w:cs="微软雅黑" w:hint="eastAsia"/>
          <w:lang w:eastAsia="zh-CN"/>
        </w:rPr>
        <w:t>给到的</w:t>
      </w:r>
      <w:r>
        <w:rPr>
          <w:lang w:eastAsia="zh-CN"/>
        </w:rPr>
        <w:t>数据，</w:t>
      </w:r>
      <w:r>
        <w:rPr>
          <w:rFonts w:ascii="微软雅黑" w:eastAsia="微软雅黑" w:hAnsi="微软雅黑" w:cs="微软雅黑" w:hint="eastAsia"/>
          <w:lang w:eastAsia="zh-CN"/>
        </w:rPr>
        <w:t>进行整合和优化并输出内容。</w:t>
      </w:r>
      <w:r>
        <w:rPr>
          <w:lang w:eastAsia="zh-CN"/>
        </w:rPr>
        <w:t xml:space="preserve"> 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  <w15:commentEx w15:paraId="0D5DA5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DDD171" w16cex:dateUtc="2026-06-15T13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  <w16cid:commentId w16cid:paraId="0D5DA56A" w16cid:durableId="4ADDD1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0AF4"/>
    <w:rsid w:val="00034616"/>
    <w:rsid w:val="0006063C"/>
    <w:rsid w:val="00147235"/>
    <w:rsid w:val="0015074B"/>
    <w:rsid w:val="001B1F86"/>
    <w:rsid w:val="001C4BE2"/>
    <w:rsid w:val="002303AC"/>
    <w:rsid w:val="002927B3"/>
    <w:rsid w:val="0029639D"/>
    <w:rsid w:val="00326F90"/>
    <w:rsid w:val="00473E72"/>
    <w:rsid w:val="00604311"/>
    <w:rsid w:val="00672975"/>
    <w:rsid w:val="006B0844"/>
    <w:rsid w:val="00765E94"/>
    <w:rsid w:val="00867280"/>
    <w:rsid w:val="008808D9"/>
    <w:rsid w:val="00960C36"/>
    <w:rsid w:val="00AA1D8D"/>
    <w:rsid w:val="00B47730"/>
    <w:rsid w:val="00C14440"/>
    <w:rsid w:val="00CA6FE6"/>
    <w:rsid w:val="00CB0664"/>
    <w:rsid w:val="00DB7C89"/>
    <w:rsid w:val="00E34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60C36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  <w:style w:type="paragraph" w:styleId="affc">
    <w:name w:val="annotation subject"/>
    <w:basedOn w:val="aff9"/>
    <w:next w:val="aff9"/>
    <w:link w:val="affd"/>
    <w:uiPriority w:val="99"/>
    <w:semiHidden/>
    <w:unhideWhenUsed/>
    <w:rsid w:val="002303AC"/>
    <w:rPr>
      <w:b/>
      <w:bCs/>
    </w:rPr>
  </w:style>
  <w:style w:type="character" w:customStyle="1" w:styleId="affd">
    <w:name w:val="批注主题 字符"/>
    <w:basedOn w:val="affa"/>
    <w:link w:val="affc"/>
    <w:uiPriority w:val="99"/>
    <w:semiHidden/>
    <w:rsid w:val="002303AC"/>
    <w:rPr>
      <w:rFonts w:ascii="宋体" w:hAnsi="宋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182</Words>
  <Characters>574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10</cp:revision>
  <dcterms:created xsi:type="dcterms:W3CDTF">2013-12-23T23:15:00Z</dcterms:created>
  <dcterms:modified xsi:type="dcterms:W3CDTF">2026-06-15T13:36:00Z</dcterms:modified>
  <cp:category/>
  <dc:identifier/>
  <dc:language/>
</cp:coreProperties>
</file>