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DD18C" w14:textId="77777777" w:rsidR="002927B3" w:rsidRDefault="00000000">
      <w:pPr>
        <w:pStyle w:val="1"/>
      </w:pPr>
      <w:r>
        <w:t>普惠支行报告</w:t>
      </w:r>
    </w:p>
    <w:p w14:paraId="1C8CD9AE" w14:textId="340050D4" w:rsidR="002927B3" w:rsidRDefault="00000000">
      <w:pPr>
        <w:rPr>
          <w:rFonts w:hint="eastAsia"/>
        </w:rPr>
      </w:pPr>
      <w:r>
        <w:t xml:space="preserve">支行：</w:t>
      </w:r>
      <w:r>
        <w:t xml:space="preserve">A支行</w:t>
      </w:r>
      <w:r>
        <w:t xml:space="preserve">，报告期：</w:t>
      </w:r>
      <w:r>
        <w:t xml:space="preserve">2026-03-31 00:00:00</w:t>
      </w:r>
    </w:p>
    <w:p w14:paraId="62879863" w14:textId="77777777" w:rsidR="002927B3" w:rsidRDefault="00000000">
      <w:pPr>
        <w:rPr>
          <w:rFonts w:hint="eastAsia"/>
        </w:rPr>
      </w:pPr>
      <w:bookmarkStart w:id="0" w:name="_Hlk232451175"/>
      <w:r>
        <w:t xml:space="preserve">普惠贷款余额为</w:t>
      </w:r>
      <w:r>
        <w:t xml:space="preserve"> 1250 </w:t>
      </w:r>
      <w:r>
        <w:t xml:space="preserve">万元；房产评估金额</w:t>
      </w:r>
      <w:r>
        <w:t xml:space="preserve"> 900 </w:t>
      </w:r>
      <w:r>
        <w:t>万元。</w:t>
      </w:r>
    </w:p>
    <w:p w14:paraId="06EE064E" w14:textId="77777777" w:rsidR="002927B3" w:rsidRDefault="00000000">
      <w:pPr>
        <w:rPr>
          <w:rFonts w:hint="eastAsia"/>
        </w:rPr>
      </w:pPr>
      <w:r>
        <w:t>清偿能力判断：</w:t>
      </w:r>
      <w:r>
        <w:t xml:space="preserve"/>
      </w:r>
      <w:r>
        <w:t>无法清偿</w:t>
      </w:r>
      <w:r>
        <w:t xml:space="preserve"/>
      </w:r>
      <w:bookmarkEnd w:id="0"/>
      <w:r>
        <w:t>。</w:t>
      </w:r>
    </w:p>
    <w:p w14:paraId="747486DF" w14:textId="77777777" w:rsidR="002927B3" w:rsidRDefault="00000000">
      <w:pPr>
        <w:rPr>
          <w:rFonts w:hint="eastAsia"/>
        </w:rPr>
      </w:pPr>
      <w:r>
        <w:t>各产品不良情况：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927B3" w14:paraId="3B48D70F" w14:textId="77777777">
        <w:tc>
          <w:tcPr>
            <w:tcW w:w="4320" w:type="dxa"/>
          </w:tcPr>
          <w:p w14:paraId="3566FD1E" w14:textId="77777777" w:rsidR="002927B3" w:rsidRDefault="00000000">
            <w:pPr>
              <w:rPr>
                <w:rFonts w:hint="eastAsia"/>
              </w:rPr>
            </w:pPr>
            <w:r>
              <w:t>产品名称</w:t>
            </w:r>
          </w:p>
        </w:tc>
        <w:tc>
          <w:tcPr>
            <w:tcW w:w="4320" w:type="dxa"/>
          </w:tcPr>
          <w:p w14:paraId="4B093526" w14:textId="77777777" w:rsidR="002927B3" w:rsidRDefault="00000000">
            <w:pPr>
              <w:rPr>
                <w:rFonts w:hint="eastAsia"/>
              </w:rPr>
            </w:pPr>
            <w:r>
              <w:t>不良率</w:t>
            </w:r>
            <w:r>
              <w:t>(%)</w:t>
            </w:r>
          </w:p>
        </w:tc>
      </w:tr>
      <w:tr w:rsidR="002927B3" w14:paraId="3E3269D4" w14:textId="77777777">
        <w:tc>
          <w:tcPr>
            <w:tcW w:w="4320" w:type="dxa"/>
          </w:tcPr>
          <w:p w14:paraId="498EB4B2" w14:textId="77777777" w:rsidR="002927B3" w:rsidRDefault="00000000">
            <w:pPr>
              <w:rPr>
                <w:rFonts w:hint="eastAsia"/>
              </w:rPr>
            </w:pPr>
            <w:r>
              <w:t xml:space="preserve">法人e抵</w:t>
            </w:r>
          </w:p>
        </w:tc>
        <w:tc>
          <w:tcPr>
            <w:tcW w:w="4320" w:type="dxa"/>
          </w:tcPr>
          <w:p w14:paraId="02B6E9C2" w14:textId="77777777" w:rsidR="002927B3" w:rsidRDefault="00000000">
            <w:pPr>
              <w:rPr>
                <w:rFonts w:hint="eastAsia"/>
              </w:rPr>
            </w:pPr>
            <w:r>
              <w:t xml:space="preserve">2.7</w:t>
            </w:r>
          </w:p>
        </w:tc>
      </w:tr>
      <w:tr w:rsidR="002927B3" w14:paraId="3E3269D4" w14:textId="77777777">
        <w:tc>
          <w:tcPr>
            <w:tcW w:w="4320" w:type="dxa"/>
          </w:tcPr>
          <w:p w14:paraId="498EB4B2" w14:textId="77777777" w:rsidR="002927B3" w:rsidRDefault="00000000">
            <w:pPr>
              <w:rPr>
                <w:rFonts w:hint="eastAsia"/>
              </w:rPr>
            </w:pPr>
            <w:r>
              <w:t xml:space="preserve">个人e抵押</w:t>
            </w:r>
          </w:p>
        </w:tc>
        <w:tc>
          <w:tcPr>
            <w:tcW w:w="4320" w:type="dxa"/>
          </w:tcPr>
          <w:p w14:paraId="02B6E9C2" w14:textId="77777777" w:rsidR="002927B3" w:rsidRDefault="00000000">
            <w:pPr>
              <w:rPr>
                <w:rFonts w:hint="eastAsia"/>
              </w:rPr>
            </w:pPr>
            <w:r>
              <w:t xml:space="preserve">2.2</w:t>
            </w:r>
          </w:p>
        </w:tc>
      </w:tr>
    </w:tbl>
    <w:p w14:paraId="440A29CD" w14:textId="77777777" w:rsidR="002927B3" w:rsidRDefault="00000000">
      <w:pPr>
        <w:rPr>
          <w:rFonts w:hint="eastAsia"/>
          <w:lang w:eastAsia="zh-CN"/>
        </w:rPr>
      </w:pPr>
      <w:r>
        <w:rPr>
          <w:lang w:eastAsia="zh-CN"/>
        </w:rPr>
        <w:t>风险分析（以下段落将由</w:t>
      </w:r>
      <w:r>
        <w:rPr>
          <w:lang w:eastAsia="zh-CN"/>
        </w:rPr>
        <w:t xml:space="preserve"> AI </w:t>
      </w:r>
      <w:r>
        <w:rPr>
          <w:lang w:eastAsia="zh-CN"/>
        </w:rPr>
        <w:t>改写）：</w:t>
      </w:r>
    </w:p>
    <w:p w14:paraId="2B6DDCB3" w14:textId="1AE658E8" w:rsidR="002303AC" w:rsidRDefault="00000000" w:rsidP="002303AC">
      <w:pPr>
        <w:rPr>
          <w:rFonts w:eastAsia="宋体" w:hint="eastAsia"/>
          <w:lang w:eastAsia="zh-CN"/>
        </w:rPr>
      </w:pPr>
      <w:commentRangeStart w:id="1"/>
      <w:r>
        <w:t>§AIBLOCK0§</w:t>
      </w:r>
      <w:r>
        <w:t xml:space="preserve">基于不良环比</w:t>
      </w:r>
      <w:r>
        <w:t xml:space="preserve">0.12</w:t>
      </w:r>
      <w:r>
        <w:t xml:space="preserve">、同比</w:t>
      </w:r>
      <w:r>
        <w:t xml:space="preserve">0.35</w:t>
      </w:r>
      <w:r>
        <w:t>，请撰写风险分析与建议。</w:t>
      </w:r>
      <w:commentRangeEnd w:id="1"/>
      <w:r>
        <w:commentReference w:id="1"/>
      </w:r>
    </w:p>
    <w:p w14:paraId="01C16CA1" w14:textId="0B44A5D4" w:rsidR="00960C36" w:rsidRDefault="00960C36" w:rsidP="00960C36">
      <w:pPr>
        <w:rPr>
          <w:rFonts w:hint="eastAsia"/>
        </w:rPr>
      </w:pPr>
      <w:commentRangeStart w:id="2"/>
      <w:r>
        <w:t>§AIBLOCK</w:t>
      </w:r>
      <w:r w:rsidR="00765E94">
        <w:rPr>
          <w:rFonts w:eastAsia="宋体" w:hint="eastAsia"/>
          <w:lang w:eastAsia="zh-CN"/>
        </w:rPr>
        <w:t>1</w:t>
      </w:r>
      <w:r>
        <w:t>§</w:t>
      </w:r>
      <w:r>
        <w:t>支行：</w:t>
      </w:r>
      <w:r>
        <w:t xml:space="preserve">A支行</w:t>
      </w:r>
      <w:r>
        <w:t>，报告期：</w:t>
      </w:r>
      <w:r>
        <w:t xml:space="preserve">2026-03-31 00:00:00</w:t>
      </w:r>
    </w:p>
    <w:p w14:paraId="747113A2" w14:textId="77777777" w:rsidR="00960C36" w:rsidRDefault="00960C36" w:rsidP="00960C36">
      <w:pPr>
        <w:rPr>
          <w:rFonts w:hint="eastAsia"/>
        </w:rPr>
      </w:pPr>
      <w:r>
        <w:t xml:space="preserve">普惠贷款余额为</w:t>
      </w:r>
      <w:r>
        <w:t xml:space="preserve"> 1250 </w:t>
      </w:r>
      <w:r>
        <w:t xml:space="preserve">万元；房产评估金额</w:t>
      </w:r>
      <w:r>
        <w:t xml:space="preserve"> 900 </w:t>
      </w:r>
      <w:r>
        <w:t>万元。</w:t>
      </w:r>
    </w:p>
    <w:p w14:paraId="310B2212" w14:textId="77777777" w:rsidR="00960C36" w:rsidRDefault="00960C36" w:rsidP="00960C36">
      <w:pPr>
        <w:rPr>
          <w:rFonts w:hint="eastAsia"/>
        </w:rPr>
      </w:pPr>
      <w:r>
        <w:t>清偿能力判断：</w:t>
      </w:r>
      <w:r>
        <w:t xml:space="preserve"/>
      </w:r>
      <w:r>
        <w:t>无法清偿</w:t>
      </w:r>
      <w:r>
        <w:t xml:space="preserve"/>
      </w:r>
      <w:r>
        <w:t>。</w:t>
      </w:r>
      <w:commentRangeEnd w:id="2"/>
      <w:r w:rsidR="00473E72">
        <w:rPr>
          <w:rStyle w:val="affb"/>
        </w:rPr>
        <w:commentReference w:id="2"/>
      </w:r>
    </w:p>
    <w:p w14:paraId="1F924122" w14:textId="77777777" w:rsidR="00604311" w:rsidRPr="00960C36" w:rsidRDefault="00604311" w:rsidP="002303AC">
      <w:pPr>
        <w:rPr>
          <w:rFonts w:eastAsia="宋体" w:hint="eastAsia"/>
          <w:lang w:eastAsia="zh-CN"/>
        </w:rPr>
      </w:pPr>
    </w:p>
    <w:sectPr w:rsidR="00604311" w:rsidRPr="00960C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AI" w:date="2026-03-28T05:41:00Z" w:initials="AI">
    <w:p w14:paraId="7DCB59D9" w14:textId="6F86F5B5" w:rsidR="002927B3" w:rsidRDefault="00000000">
      <w:pPr>
        <w:rPr>
          <w:rFonts w:hint="eastAsia"/>
        </w:rPr>
      </w:pPr>
      <w:r>
        <w:annotationRef/>
      </w:r>
      <w:r>
        <w:t>prompt="</w:t>
      </w:r>
      <w:r>
        <w:t>基于</w:t>
      </w:r>
      <w:r w:rsidR="00006656" w:rsidRPr="00006656">
        <w:t>{kb:puhui_daikou_buliang}</w:t>
      </w:r>
      <w:r w:rsidR="00006656" w:rsidRPr="00006656">
        <w:t>知</w:t>
      </w:r>
      <w:r w:rsidR="00006656" w:rsidRPr="00006656">
        <w:rPr>
          <w:rFonts w:ascii="微软雅黑" w:eastAsia="微软雅黑" w:hAnsi="微软雅黑" w:cs="微软雅黑" w:hint="eastAsia"/>
        </w:rPr>
        <w:t>识库</w:t>
      </w:r>
      <w:r w:rsidR="00006656">
        <w:rPr>
          <w:rFonts w:ascii="微软雅黑" w:eastAsia="微软雅黑" w:hAnsi="微软雅黑" w:cs="微软雅黑" w:hint="eastAsia"/>
          <w:lang w:eastAsia="zh-CN"/>
        </w:rPr>
        <w:t>，以及</w:t>
      </w:r>
      <w:r>
        <w:t>不良额环比</w:t>
      </w:r>
      <w:r>
        <w:t xml:space="preserve">{{ </w:t>
      </w:r>
      <w:r w:rsidR="00DB7C89">
        <w:t>branch_main</w:t>
      </w:r>
      <w:r>
        <w:t>.bad_mom }}</w:t>
      </w:r>
      <w:r>
        <w:t>、同比</w:t>
      </w:r>
      <w:r>
        <w:t xml:space="preserve">{{ </w:t>
      </w:r>
      <w:r w:rsidR="00DB7C89">
        <w:t>branch_main</w:t>
      </w:r>
      <w:r>
        <w:t>.bad_yoy }}</w:t>
      </w:r>
      <w:r>
        <w:t>数据，分析该支行风险状况，给出针对性建议</w:t>
      </w:r>
      <w:r>
        <w:t>"</w:t>
      </w:r>
    </w:p>
  </w:comment>
  <w:comment w:id="2" w:author="韩俊 汤" w:date="2026-06-15T21:35:00Z" w:initials="韩汤">
    <w:p w14:paraId="0D5DA56A" w14:textId="6FEA7921" w:rsidR="00473E72" w:rsidRDefault="00473E72">
      <w:pPr>
        <w:pStyle w:val="aff9"/>
        <w:rPr>
          <w:rFonts w:hint="eastAsia"/>
        </w:rPr>
      </w:pPr>
      <w:r>
        <w:rPr>
          <w:rStyle w:val="affb"/>
          <w:rFonts w:hint="eastAsia"/>
        </w:rPr>
        <w:annotationRef/>
      </w:r>
      <w:r>
        <w:rPr>
          <w:lang w:eastAsia="zh-CN"/>
        </w:rPr>
        <w:t>prompt="</w:t>
      </w:r>
      <w:r>
        <w:rPr>
          <w:lang w:eastAsia="zh-CN"/>
        </w:rPr>
        <w:t>基于</w:t>
      </w:r>
      <w:r>
        <w:rPr>
          <w:rFonts w:ascii="微软雅黑" w:eastAsia="微软雅黑" w:hAnsi="微软雅黑" w:cs="微软雅黑" w:hint="eastAsia"/>
          <w:lang w:eastAsia="zh-CN"/>
        </w:rPr>
        <w:t>给到的</w:t>
      </w:r>
      <w:r>
        <w:rPr>
          <w:lang w:eastAsia="zh-CN"/>
        </w:rPr>
        <w:t>数据，</w:t>
      </w:r>
      <w:r>
        <w:rPr>
          <w:rFonts w:ascii="微软雅黑" w:eastAsia="微软雅黑" w:hAnsi="微软雅黑" w:cs="微软雅黑" w:hint="eastAsia"/>
          <w:lang w:eastAsia="zh-CN"/>
        </w:rPr>
        <w:t>进行整合和优化并输出内容。</w:t>
      </w:r>
      <w:r>
        <w:rPr>
          <w:lang w:eastAsia="zh-CN"/>
        </w:rPr>
        <w:t xml:space="preserve"> </w:t>
      </w:r>
      <w:r>
        <w:t>"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DCB59D9" w15:done="0"/>
  <w15:commentEx w15:paraId="0D5DA56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ADDD171" w16cex:dateUtc="2026-06-15T13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DCB59D9" w16cid:durableId="774B4527"/>
  <w16cid:commentId w16cid:paraId="0D5DA56A" w16cid:durableId="4ADDD17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0909689">
    <w:abstractNumId w:val="8"/>
  </w:num>
  <w:num w:numId="2" w16cid:durableId="873689306">
    <w:abstractNumId w:val="6"/>
  </w:num>
  <w:num w:numId="3" w16cid:durableId="771165287">
    <w:abstractNumId w:val="5"/>
  </w:num>
  <w:num w:numId="4" w16cid:durableId="940648935">
    <w:abstractNumId w:val="4"/>
  </w:num>
  <w:num w:numId="5" w16cid:durableId="1272326318">
    <w:abstractNumId w:val="7"/>
  </w:num>
  <w:num w:numId="6" w16cid:durableId="722556475">
    <w:abstractNumId w:val="3"/>
  </w:num>
  <w:num w:numId="7" w16cid:durableId="106892994">
    <w:abstractNumId w:val="2"/>
  </w:num>
  <w:num w:numId="8" w16cid:durableId="359817076">
    <w:abstractNumId w:val="1"/>
  </w:num>
  <w:num w:numId="9" w16cid:durableId="186963430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韩俊 汤">
    <w15:presenceInfo w15:providerId="Windows Live" w15:userId="e818816aba68c2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656"/>
    <w:rsid w:val="00030AF4"/>
    <w:rsid w:val="00034616"/>
    <w:rsid w:val="0006063C"/>
    <w:rsid w:val="00147235"/>
    <w:rsid w:val="0015074B"/>
    <w:rsid w:val="001B1F86"/>
    <w:rsid w:val="001C4BE2"/>
    <w:rsid w:val="002303AC"/>
    <w:rsid w:val="002927B3"/>
    <w:rsid w:val="0029639D"/>
    <w:rsid w:val="00326F90"/>
    <w:rsid w:val="00473E72"/>
    <w:rsid w:val="00604311"/>
    <w:rsid w:val="00672975"/>
    <w:rsid w:val="006B0844"/>
    <w:rsid w:val="00765E94"/>
    <w:rsid w:val="00867280"/>
    <w:rsid w:val="008808D9"/>
    <w:rsid w:val="00960C36"/>
    <w:rsid w:val="00AA1D8D"/>
    <w:rsid w:val="00B47730"/>
    <w:rsid w:val="00C14440"/>
    <w:rsid w:val="00CA6FE6"/>
    <w:rsid w:val="00CB0664"/>
    <w:rsid w:val="00DB7C89"/>
    <w:rsid w:val="00E344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F7870D"/>
  <w14:defaultImageDpi w14:val="300"/>
  <w15:docId w15:val="{42B488F6-544F-4E19-ABFE-5C8010467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60C36"/>
    <w:rPr>
      <w:rFonts w:ascii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annotation text"/>
    <w:basedOn w:val="a1"/>
    <w:link w:val="affa"/>
    <w:uiPriority w:val="99"/>
    <w:semiHidden/>
    <w:unhideWhenUsed/>
  </w:style>
  <w:style w:type="character" w:customStyle="1" w:styleId="affa">
    <w:name w:val="批注文字 字符"/>
    <w:basedOn w:val="a2"/>
    <w:link w:val="aff9"/>
    <w:uiPriority w:val="99"/>
    <w:semiHidden/>
    <w:rPr>
      <w:rFonts w:ascii="宋体" w:hAnsi="宋体"/>
    </w:rPr>
  </w:style>
  <w:style w:type="character" w:styleId="affb">
    <w:name w:val="annotation reference"/>
    <w:basedOn w:val="a2"/>
    <w:uiPriority w:val="99"/>
    <w:semiHidden/>
    <w:unhideWhenUsed/>
    <w:rPr>
      <w:sz w:val="21"/>
      <w:szCs w:val="21"/>
    </w:rPr>
  </w:style>
  <w:style w:type="paragraph" w:styleId="affc">
    <w:name w:val="annotation subject"/>
    <w:basedOn w:val="aff9"/>
    <w:next w:val="aff9"/>
    <w:link w:val="affd"/>
    <w:uiPriority w:val="99"/>
    <w:semiHidden/>
    <w:unhideWhenUsed/>
    <w:rsid w:val="002303AC"/>
    <w:rPr>
      <w:b/>
      <w:bCs/>
    </w:rPr>
  </w:style>
  <w:style w:type="character" w:customStyle="1" w:styleId="affd">
    <w:name w:val="批注主题 字符"/>
    <w:basedOn w:val="affa"/>
    <w:link w:val="affc"/>
    <w:uiPriority w:val="99"/>
    <w:semiHidden/>
    <w:rsid w:val="002303AC"/>
    <w:rPr>
      <w:rFonts w:ascii="宋体" w:hAnsi="宋体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182</Words>
  <Characters>574</Characters>
  <Application>Microsoft Office Word</Application>
  <DocSecurity>0</DocSecurity>
  <Lines>20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韩俊 汤</cp:lastModifiedBy>
  <cp:revision>10</cp:revision>
  <dcterms:created xsi:type="dcterms:W3CDTF">2013-12-23T23:15:00Z</dcterms:created>
  <dcterms:modified xsi:type="dcterms:W3CDTF">2026-06-15T13:36:00Z</dcterms:modified>
  <cp:category/>
  <dc:identifier/>
  <dc:language/>
</cp:coreProperties>
</file>