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普惠支行报告</w:t>
      </w:r>
    </w:p>
    <w:p>
      <w:r>
        <w:t>支行：</w:t>
      </w:r>
      <w:commentRangeStart w:id="1"/>
      <w:r>
        <w:t xml:space="preserve">A支行</w:t>
      </w:r>
      <w:commentRangeEnd w:id="1"/>
      <w:r>
        <w:commentReference w:id="1"/>
      </w:r>
      <w:r>
        <w:t>，报告期：</w:t>
      </w:r>
      <w:commentRangeStart w:id="2"/>
      <w:r>
        <w:t xml:space="preserve">2026-03-31 00:00:00</w:t>
      </w:r>
      <w:commentRangeEnd w:id="2"/>
      <w:r>
        <w:commentReference w:id="2"/>
      </w:r>
    </w:p>
    <w:p>
      <w:r>
        <w:t xml:space="preserve">普惠贷款余额为 </w:t>
      </w:r>
      <w:r>
        <w:t xml:space="preserve">1250</w:t>
      </w:r>
      <w:r>
        <w:t xml:space="preserve"> 万元；房产评估金额 </w:t>
      </w:r>
      <w:r>
        <w:t xml:space="preserve">900</w:t>
      </w:r>
      <w:r>
        <w:t xml:space="preserve"> 万元。</w:t>
      </w:r>
    </w:p>
    <w:p>
      <w:r>
        <w:t xml:space="preserve">清偿能力判断：无法清偿。</w:t>
      </w:r>
    </w:p>
    <w:p>
      <w:r>
        <w:t>各产品不良情况：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产品名称</w:t>
            </w:r>
          </w:p>
        </w:tc>
        <w:tc>
          <w:tcPr>
            <w:tcW w:type="dxa" w:w="4320"/>
          </w:tcPr>
          <w:p>
            <w:r>
              <w:t>不良率(%)</w:t>
            </w:r>
          </w:p>
        </w:tc>
      </w:tr>
      <w:tr>
        <w:tc>
          <w:tcPr>
            <w:tcW w:type="dxa" w:w="4320"/>
          </w:tcPr>
          <w:p>
            <w:r>
              <w:t xml:space="preserve">法人e抵</w:t>
            </w:r>
          </w:p>
        </w:tc>
        <w:tc>
          <w:tcPr>
            <w:tcW w:type="dxa" w:w="4320"/>
          </w:tcPr>
          <w:p>
            <w:commentRangeStart w:id="3"/>
            <w:r>
              <w:t xml:space="preserve">1.2</w:t>
            </w:r>
            <w:commentRangeEnd w:id="3"/>
            <w:r>
              <w:commentReference w:id="3"/>
            </w:r>
          </w:p>
        </w:tc>
      </w:tr>
      <w:tr>
        <w:tc>
          <w:tcPr>
            <w:tcW w:type="dxa" w:w="4320"/>
          </w:tcPr>
          <w:p>
            <w:r>
              <w:t xml:space="preserve">个人e抵押</w:t>
            </w:r>
          </w:p>
        </w:tc>
        <w:tc>
          <w:tcPr>
            <w:tcW w:type="dxa" w:w="4320"/>
          </w:tcPr>
          <w:p>
            <w:r>
              <w:t xml:space="preserve">0.4</w:t>
            </w:r>
          </w:p>
        </w:tc>
      </w:tr>
    </w:tbl>
    <w:p>
      <w:r>
        <w:t>风险分析（以下段落将由 AI 改写）：</w:t>
      </w:r>
    </w:p>
    <w:p>
      <w:commentRangeStart w:id="0"/>
      <w:commentRangeStart w:id="4"/>
      <w:r>
        <w:t xml:space="preserve">基于不良额环比增长0.12、同比增长0.35的数据，该支行资产质量面临一定下行压力，风险呈现环比与同比双升态势，需予以关注。
建议：一是加强存量不良资产的清收处置，加快风险化解；二是严格新增业务准入，强化贷前调查与贷后管理，防范风险前清后增；三是深入分析不良成因，对重点领域与客户实施针对性风险管控。</w:t>
      </w:r>
      <w:commentRangeEnd w:id="4"/>
      <w:r>
        <w:commentReference w:id="4"/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" w:initials="AI" w:date="2026-03-28T05:41:24Z">
    <w:p>
      <w:pPr>
        <w:pStyle w:val="CommentText"/>
      </w:pPr>
      <w:r>
        <w:rPr>
          <w:rStyle w:val="CommentReference"/>
        </w:rPr>
        <w:annotationRef/>
      </w:r>
      <w:r>
        <w:t>prompt="基于不良额环比{{ data.bad_mom }}、同比{{ data.bad_yoy }}数据，分析该支行风险状况，给出针对性建议"</w:t>
      </w:r>
    </w:p>
  </w:comment>
  <w:comment w:id="1" w:author="数据溯源" w:date="2026-03-28T16:01:00Z" w:initials="SRC">
    <w:p>
      <w:r>
        <w:t xml:space="preserve">[数据来源] 表=branch_main 字段=branch_name 值=A支行 | 变量=data.branch_name | 主键=A支行</w:t>
      </w:r>
    </w:p>
  </w:comment>
  <w:comment w:id="2" w:author="数据溯源" w:date="2026-03-28T16:01:00Z" w:initials="SRC">
    <w:p>
      <w:r>
        <w:t xml:space="preserve">[数据来源] 表=branch_main 字段=report_date 值=2026-03-31 00:00:00 | 变量=data.report_date | 主键=A支行</w:t>
      </w:r>
    </w:p>
  </w:comment>
  <w:comment w:id="3" w:author="数据溯源" w:date="2026-03-28T16:01:00Z" w:initials="SRC">
    <w:p>
      <w:r>
        <w:t xml:space="preserve">[数据来源] 表=products 字段=overdue_rate 值=1.2 | 变量=products.0.overdue_rate | 主键=A支行</w:t>
      </w:r>
    </w:p>
  </w:comment>
  <w:comment w:id="4" w:author="AI" w:date="2026-03-28T16:01:00Z" w:initials="AI">
    <w:p>
      <w:r>
        <w:t xml:space="preserve">[AI生成说明] 标记=§AIBLOCK0§
[PROMPT]
基于不良额环比0.12、同比0.35数据，分析该支行风险状况，给出针对性建议
[OUTPUT]
基于不良额环比增长0.12、同比增长0.35的数据，该支行资产质量面临一定下行压力，风险呈现环比与同比双升态势，需予以关注。
建议：一是加强存量不良资产的清收处置，加快风险化解；二是严格新增业务准入，强化贷前调查与贷后管理，防范风险前清后增；三是深入分析不良成因，对重点领域与客户实施针对性风险管控。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