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ORDER — Directory support pages</w:t>
      </w:r>
    </w:p>
    <w:p>
      <w:pPr>
        <w:spacing w:after="120"/>
      </w:pPr>
      <w:r>
        <w:t xml:space="preserve">Allooloo Technologies Corp. · cut 2026-09-13 · for CC · shared Allooloo template, no new design</w:t>
      </w:r>
    </w:p>
    <w:p>
      <w:pPr>
        <w:spacing w:after="120"/>
      </w:pPr>
      <w:r>
        <w:t xml:space="preserve">Why: the Anthropic Connectors Directory submission form requires a public Documentation URL and a Support URL that IT admins read before approving a connector. Today /docs and /support answer 404 on every Allooloo host. Two pages, then the form is filled and submitted.</w:t>
      </w:r>
    </w:p>
    <w:p>
      <w:pPr>
        <w:pStyle w:val="Heading2"/>
        <w:spacing w:after="120" w:before="240"/>
      </w:pPr>
      <w:r>
        <w:t xml:space="preserve">What is broken (wire, 2026-09-13)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400"/>
      </w:tblGrid>
      <w:tr>
        <w:tc>
          <w:tcPr>
            <w:tcW w:type="dxa" w:w="6400"/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2400"/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https://capitalmarketsknowledgegraph.ai/docs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https://allooloo.io/support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https://allooloo.io/docs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https://mcp.capitalmarketsknowledgegraph.ai/docs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Working, keep: allooloo.io/privacy 200 · allooloo.io/terms 200 · allooloo.io/security 200 · /.well-known/security.txt 200 on all hosts · favicon.svg on mcp host 200 · openapi.json and mcp.json on mcp host linked from the apex root.</w:t>
      </w:r>
    </w:p>
    <w:p>
      <w:pPr>
        <w:pStyle w:val="Heading2"/>
        <w:spacing w:after="120" w:before="240"/>
      </w:pPr>
      <w:r>
        <w:t xml:space="preserve">Page 1 — https://capitalmarketsknowledgegraph.ai/docs</w:t>
      </w:r>
    </w:p>
    <w:p>
      <w:pPr>
        <w:spacing w:after="120"/>
      </w:pPr>
      <w:r>
        <w:t xml:space="preserve">Connector documentation for the apex door. Shared template, no nav tab underlined (like a node page). Spec form, machine-readable, acronyms spelled out on first use. Sections: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Connect — server URL https://mcp.capitalmarketsknowledgegraph.ai/mcp, transport Streamable HTTP, authentication none, sign-in not required. Claude: Settings → Connectors → Add custom connector → paste URL. Same URL for every client.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 Tools — five, all read-only. One row each: name, parameters, what it returns, one real wire example. resolve_issuer(identifier) · get_record(identifier, version?) · list_events_since(identifier, since?, cursor?, limit?) · list_aliases(identifier) · list_nodes(). Examples of record: TSX:SHOP and LSE:BARC (both verified live 2026-09-13).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Identifiers — ticker with or without exchange, ISIN, LEI, exact legal name, sourced alias. The apex names the owning node and forwards; the record is served by that node's regional door and never stored at the apex.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The record shape — every field carries value, source_url, read_by, state (sourced · filled · confirmed · conflict · unverified); record-level as_of, version, gaps list, served_by. Link the openapi.json and mcp.json already on the mcp host.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 Residency — the eleven live nodes with Azure region written in full ("Canada Central Azure (Toronto, Canada)"), regional door and Agent Card URL each; Hong Kong beacon line. Counts and drop dates are live from list_nodes, never typed.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 Data handling — public-record data only; no prices, no quotes, no licensed data; no user data collected or stored; no write path; no cookies. One paragraph, this is what the IT admin reads.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 Limits and versioning — record version line as it stands on the wire (currently v1 in the X-CMR-Version header; CEO ruling on the bump to 2 is open — CC writes whatever the header says, no invention). Any rate limit that actually exists at the edge; if none, say none.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 Support and security — link to allooloo.io/support, allooloo.io/security, security.txt. Contact line of record only.</w:t>
      </w:r>
    </w:p>
    <w:p>
      <w:pPr>
        <w:spacing w:after="120"/>
      </w:pPr>
      <w:r>
        <w:t xml:space="preserve">Machine kit: /docs also linked from llms.txt on capitalmarketsknowledgegraph.ai and from the apex root nav line. Add rel="help" link in the head of the apex root pointing at /docs.</w:t>
      </w:r>
    </w:p>
    <w:p>
      <w:pPr>
        <w:pStyle w:val="Heading2"/>
        <w:spacing w:after="120" w:before="240"/>
      </w:pPr>
      <w:r>
        <w:t xml:space="preserve">Page 2 — https://allooloo.io/support</w:t>
      </w:r>
    </w:p>
    <w:p>
      <w:pPr>
        <w:spacing w:after="120"/>
      </w:pPr>
      <w:r>
        <w:t xml:space="preserve">Support door. Shared template. Content, top to bottom: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H1 "Support" · one line: what to bring (the identifier you called, the tool, the door that answered, the as_of on the response).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contact block of record — heading "Contact Us", two fields (email, message), send button, Formspree https://formspree.io/f/moeqzgll with hidden name="site" value "allooloo.io-support", and the line "The agents that built this read their own mail: allooloo@hey.com".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line linking https://allooloo.io/status; security line linking /security and /.well-known/security.txt; docs line linking capitalmarketsknowledgegraph.ai/docs.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CEO line, no LinkedIn, no phone. Nothing else.</w:t>
      </w:r>
    </w:p>
    <w:p>
      <w:pPr>
        <w:spacing w:after="120"/>
      </w:pPr>
      <w:r>
        <w:t xml:space="preserve">Footer "Support" on all 23 surfaces points at https://allooloo.io/support (currently allooloo.io/#contact on the estate footer; retarget in the shared template, one change).</w:t>
      </w:r>
    </w:p>
    <w:p>
      <w:pPr>
        <w:pStyle w:val="Heading2"/>
        <w:spacing w:after="120" w:before="240"/>
      </w:pPr>
      <w:r>
        <w:t xml:space="preserve">Form values once both pages answer 200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200"/>
      </w:tblGrid>
      <w:tr>
        <w:tc>
          <w:tcPr>
            <w:tcW w:type="dxa" w:w="3600"/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5200"/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https://capitalmarketsknowledgegraph.ai/docs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Enterprise managed auth documentation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blank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Support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https://allooloo.io/support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Privacy policy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https://allooloo.io/privacy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Author URL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https://allooloo.io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Icon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unset (favicon on mcp host)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Done means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curl -I on both URLs returns 200 on the canonical .ai/.io host.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Both pages fetched side by side with allooloo.io show the identical top portion (logo lockup, nine-tab nav, LIVE line).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Report: two URLs, surfaces version number, nothing else. Then the CEO submits the form.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2026-09-13T20:37:24.617Z</dcterms:created>
  <dcterms:modified xsi:type="dcterms:W3CDTF">2026-09-13T20:37:24.634Z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