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4160CC" wp14:paraId="38AD6F4C" wp14:textId="732C100B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2CD198E1">
        <w:rPr>
          <w:rFonts w:ascii="Calibri" w:hAnsi="Calibri" w:eastAsia="Calibri" w:cs="Calibri"/>
          <w:noProof w:val="0"/>
          <w:sz w:val="22"/>
          <w:szCs w:val="22"/>
          <w:lang w:val="pt-BR"/>
        </w:rPr>
        <w:t>P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rincipais tipos de </w:t>
      </w: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layouts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no </w:t>
      </w: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Android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  <w:r>
        <w:br/>
      </w:r>
      <w:r>
        <w:br/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Esses layouts são fundamentais para criar interfaces de usuário atraentes e 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funcionais.</w:t>
      </w:r>
    </w:p>
    <w:p xmlns:wp14="http://schemas.microsoft.com/office/word/2010/wordml" w:rsidP="5C4160CC" wp14:paraId="0EF450A2" wp14:textId="4E3CE8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Linear Layout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xmlns:wp14="http://schemas.microsoft.com/office/word/2010/wordml" w:rsidP="5C4160CC" wp14:paraId="3D83AA3A" wp14:textId="73FDFB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</w:t>
      </w: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Linear Layout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é amplamente utilizado no desenvolvimento Android. Ele permite organizar componentes de duas maneiras: alinhados horizontalmente ou verticalmente. </w:t>
      </w:r>
      <w:r w:rsidRPr="5C4160CC" w:rsidR="76B52066">
        <w:rPr>
          <w:noProof w:val="0"/>
          <w:lang w:val="pt-BR"/>
        </w:rPr>
        <w:t>Isso é útil para criar interfaces simples e lineares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5C4160CC" wp14:paraId="60CB913B" wp14:textId="3EAA9DB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Por exemplo, se você deseja alinhar botões ou campos de texto em uma única linha ou coluna, o </w:t>
      </w: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Linear Layout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é uma escolha comum.</w:t>
      </w:r>
    </w:p>
    <w:p xmlns:wp14="http://schemas.microsoft.com/office/word/2010/wordml" w:rsidP="5C4160CC" wp14:paraId="40FE3946" wp14:textId="575006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Relative Layout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xmlns:wp14="http://schemas.microsoft.com/office/word/2010/wordml" w:rsidP="5C4160CC" wp14:paraId="51D221A6" wp14:textId="42FE56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</w:t>
      </w: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Relative</w:t>
      </w: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Layout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permite posicionar elementos em relação a outros elementos ou ao contêiner pai. </w:t>
      </w:r>
      <w:r w:rsidRPr="5C4160CC" w:rsidR="76B52066">
        <w:rPr>
          <w:noProof w:val="0"/>
          <w:lang w:val="pt-BR"/>
        </w:rPr>
        <w:t>Você pode especificar regras como “acima”, “abaixo”, “à esquerda” ou “à direita” em relação a outros componentes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5C4160CC" wp14:paraId="73791060" wp14:textId="442A77B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É útil quando você precisa criar layouts flexíveis e adaptáveis a diferentes tamanhos de tela.</w:t>
      </w:r>
    </w:p>
    <w:p xmlns:wp14="http://schemas.microsoft.com/office/word/2010/wordml" w:rsidP="5C4160CC" wp14:paraId="6F8E4174" wp14:textId="07C906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Table Layout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xmlns:wp14="http://schemas.microsoft.com/office/word/2010/wordml" w:rsidP="5C4160CC" wp14:paraId="0534E40F" wp14:textId="61F6BBA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</w:t>
      </w: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Table</w:t>
      </w: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Layout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organiza elementos de forma tabular, semelhante a uma tabela. </w:t>
      </w:r>
      <w:r w:rsidRPr="5C4160CC" w:rsidR="76B52066">
        <w:rPr>
          <w:noProof w:val="0"/>
          <w:lang w:val="pt-BR"/>
        </w:rPr>
        <w:t>Você pode criar linhas e colunas para posicionar seus componentes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5C4160CC" wp14:paraId="779B4E8A" wp14:textId="1CE4BE6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É útil quando você deseja exibir dados em formato de tabela ou matriz.</w:t>
      </w:r>
    </w:p>
    <w:p xmlns:wp14="http://schemas.microsoft.com/office/word/2010/wordml" w:rsidP="5C4160CC" wp14:paraId="026F32E5" wp14:textId="1DB0EB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Absolute Layout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xmlns:wp14="http://schemas.microsoft.com/office/word/2010/wordml" w:rsidP="5C4160CC" wp14:paraId="3CFE373C" wp14:textId="7B5167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</w:t>
      </w:r>
      <w:r w:rsidRPr="5C4160CC" w:rsidR="76B520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Absolute Layout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posiciona elementos de forma absoluta, especificando coordenadas 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X e Y. </w:t>
      </w:r>
      <w:r w:rsidRPr="5C4160CC" w:rsidR="76B52066">
        <w:rPr>
          <w:noProof w:val="0"/>
          <w:lang w:val="pt-BR"/>
        </w:rPr>
        <w:t>No entanto</w:t>
      </w:r>
      <w:r w:rsidRPr="5C4160CC" w:rsidR="76B52066">
        <w:rPr>
          <w:noProof w:val="0"/>
          <w:lang w:val="pt-BR"/>
        </w:rPr>
        <w:t>, ele não é recomendado, pois não se adapta bem a diferentes tamanhos de tela e orientações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5C4160CC" wp14:paraId="520677E9" wp14:textId="03D7EB6A">
      <w:pPr>
        <w:spacing w:before="240" w:beforeAutospacing="off" w:after="240" w:afterAutospacing="off"/>
        <w:rPr/>
      </w:pPr>
      <w:r w:rsidRPr="5C4160CC" w:rsidR="51285DFB">
        <w:rPr>
          <w:rFonts w:ascii="Calibri" w:hAnsi="Calibri" w:eastAsia="Calibri" w:cs="Calibri"/>
          <w:noProof w:val="0"/>
          <w:sz w:val="22"/>
          <w:szCs w:val="22"/>
          <w:lang w:val="pt-BR"/>
        </w:rPr>
        <w:t>A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escolha do layout depende do seu design específico e das necessidades do seu aplicativo. </w:t>
      </w:r>
      <w:r w:rsidRPr="5C4160CC" w:rsidR="6B44117D">
        <w:rPr>
          <w:noProof w:val="0"/>
          <w:lang w:val="pt-BR"/>
        </w:rPr>
        <w:t>Também é importante</w:t>
      </w:r>
      <w:r w:rsidRPr="5C4160CC" w:rsidR="76B52066">
        <w:rPr>
          <w:noProof w:val="0"/>
          <w:lang w:val="pt-BR"/>
        </w:rPr>
        <w:t xml:space="preserve"> consider</w:t>
      </w:r>
      <w:r w:rsidRPr="5C4160CC" w:rsidR="682E0E56">
        <w:rPr>
          <w:noProof w:val="0"/>
          <w:lang w:val="pt-BR"/>
        </w:rPr>
        <w:t>ar</w:t>
      </w:r>
      <w:r w:rsidRPr="5C4160CC" w:rsidR="76B52066">
        <w:rPr>
          <w:noProof w:val="0"/>
          <w:lang w:val="pt-BR"/>
        </w:rPr>
        <w:t xml:space="preserve"> as diretrizes de design do Android para garantir uma experiência consistente e intuitiva para os usuários</w:t>
      </w:r>
      <w:r w:rsidRPr="5C4160CC" w:rsidR="76B5206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5C4160CC" wp14:paraId="3FD55047" wp14:textId="11BD9DB0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5C4160CC" wp14:paraId="1E207724" wp14:textId="5E773AD6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6fc60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e8e7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212CC"/>
    <w:rsid w:val="01FF1E1C"/>
    <w:rsid w:val="157198FD"/>
    <w:rsid w:val="2CD198E1"/>
    <w:rsid w:val="3D7E8F42"/>
    <w:rsid w:val="51285DFB"/>
    <w:rsid w:val="5C4160CC"/>
    <w:rsid w:val="682E0E56"/>
    <w:rsid w:val="6B44117D"/>
    <w:rsid w:val="76B52066"/>
    <w:rsid w:val="7E1EE608"/>
    <w:rsid w:val="7E92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6585"/>
  <w15:chartTrackingRefBased/>
  <w15:docId w15:val="{1F676A16-EA74-4D00-919D-947A458E14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6ef905b45142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2024-04-05T22:06:58.4594432Z</dcterms:created>
  <dcterms:modified xsi:type="dcterms:W3CDTF">2024-04-05T22:11:00.4493873Z</dcterms:modified>
  <dc:creator>Ygor Evaldt</dc:creator>
  <lastModifiedBy>Ygor Evaldt</lastModifiedBy>
</coreProperties>
</file>