
<file path=[Content_Types].xml><?xml version="1.0" encoding="utf-8"?>
<Types xmlns="http://schemas.openxmlformats.org/package/2006/content-types">
  <Default Extension="rels" ContentType="application/vnd.openxmlformats-package.relationships+xml"/>
  <Default Extension="xml" ContentType="application/xml"/>
  <Default Extension="avif"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81DFD5" w14:textId="77777777" w:rsidR="00E956EA" w:rsidRPr="003D666E" w:rsidRDefault="00D539C5">
      <w:pPr>
        <w:pStyle w:val="Title"/>
        <w:spacing w:line="259" w:lineRule="auto"/>
        <w:rPr>
          <w:rFonts w:ascii="Times New Roman" w:hAnsi="Times New Roman" w:cs="Times New Roman"/>
        </w:rPr>
      </w:pPr>
      <w:r w:rsidRPr="003D666E">
        <w:rPr>
          <w:rFonts w:ascii="Times New Roman" w:hAnsi="Times New Roman" w:cs="Times New Roman"/>
        </w:rPr>
        <w:t>Ideation Phase Empathize</w:t>
      </w:r>
      <w:r w:rsidRPr="003D666E">
        <w:rPr>
          <w:rFonts w:ascii="Times New Roman" w:hAnsi="Times New Roman" w:cs="Times New Roman"/>
          <w:spacing w:val="-16"/>
        </w:rPr>
        <w:t xml:space="preserve"> </w:t>
      </w:r>
      <w:r w:rsidRPr="003D666E">
        <w:rPr>
          <w:rFonts w:ascii="Times New Roman" w:hAnsi="Times New Roman" w:cs="Times New Roman"/>
        </w:rPr>
        <w:t>&amp;</w:t>
      </w:r>
      <w:r w:rsidRPr="003D666E">
        <w:rPr>
          <w:rFonts w:ascii="Times New Roman" w:hAnsi="Times New Roman" w:cs="Times New Roman"/>
          <w:spacing w:val="-16"/>
        </w:rPr>
        <w:t xml:space="preserve"> </w:t>
      </w:r>
      <w:r w:rsidRPr="003D666E">
        <w:rPr>
          <w:rFonts w:ascii="Times New Roman" w:hAnsi="Times New Roman" w:cs="Times New Roman"/>
        </w:rPr>
        <w:t>Discover</w:t>
      </w:r>
    </w:p>
    <w:p w14:paraId="2174BDE1" w14:textId="0B20071C" w:rsidR="00E956EA" w:rsidRPr="003D666E" w:rsidRDefault="00E956EA">
      <w:pPr>
        <w:pStyle w:val="BodyText"/>
        <w:spacing w:before="101"/>
        <w:rPr>
          <w:rFonts w:ascii="Times New Roman" w:hAnsi="Times New Roman" w:cs="Times New Roman"/>
          <w:b/>
          <w:sz w:val="20"/>
        </w:rPr>
      </w:pPr>
    </w:p>
    <w:tbl>
      <w:tblPr>
        <w:tblW w:w="0" w:type="auto"/>
        <w:tblInd w:w="1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E956EA" w:rsidRPr="003D666E" w14:paraId="18E5A8B7" w14:textId="77777777">
        <w:trPr>
          <w:trHeight w:val="280"/>
        </w:trPr>
        <w:tc>
          <w:tcPr>
            <w:tcW w:w="4500" w:type="dxa"/>
          </w:tcPr>
          <w:p w14:paraId="16A52FDE" w14:textId="77777777" w:rsidR="00E956EA" w:rsidRPr="003D666E" w:rsidRDefault="00D539C5">
            <w:pPr>
              <w:pStyle w:val="TableParagraph"/>
              <w:spacing w:before="16" w:line="243" w:lineRule="exact"/>
              <w:rPr>
                <w:rFonts w:ascii="Times New Roman" w:hAnsi="Times New Roman" w:cs="Times New Roman"/>
              </w:rPr>
            </w:pPr>
            <w:r w:rsidRPr="003D666E">
              <w:rPr>
                <w:rFonts w:ascii="Times New Roman" w:hAnsi="Times New Roman" w:cs="Times New Roman"/>
                <w:spacing w:val="-4"/>
              </w:rPr>
              <w:t>Date</w:t>
            </w:r>
          </w:p>
        </w:tc>
        <w:tc>
          <w:tcPr>
            <w:tcW w:w="4520" w:type="dxa"/>
          </w:tcPr>
          <w:p w14:paraId="5A2A03EE" w14:textId="732DDB42" w:rsidR="00E956EA" w:rsidRPr="003D666E" w:rsidRDefault="00F57E10" w:rsidP="003D666E">
            <w:pPr>
              <w:pStyle w:val="TableParagraph"/>
              <w:spacing w:before="16" w:line="243" w:lineRule="exact"/>
              <w:ind w:left="109"/>
              <w:jc w:val="center"/>
              <w:rPr>
                <w:rFonts w:ascii="Times New Roman" w:hAnsi="Times New Roman" w:cs="Times New Roman"/>
              </w:rPr>
            </w:pPr>
            <w:r>
              <w:rPr>
                <w:rFonts w:ascii="Times New Roman" w:hAnsi="Times New Roman" w:cs="Times New Roman"/>
              </w:rPr>
              <w:t>20</w:t>
            </w:r>
            <w:bookmarkStart w:id="0" w:name="_GoBack"/>
            <w:bookmarkEnd w:id="0"/>
            <w:r w:rsidR="00D8331A" w:rsidRPr="003D666E">
              <w:rPr>
                <w:rFonts w:ascii="Times New Roman" w:hAnsi="Times New Roman" w:cs="Times New Roman"/>
              </w:rPr>
              <w:t xml:space="preserve"> Feb 2026</w:t>
            </w:r>
          </w:p>
        </w:tc>
      </w:tr>
      <w:tr w:rsidR="00E956EA" w:rsidRPr="003D666E" w14:paraId="1ED08067" w14:textId="77777777">
        <w:trPr>
          <w:trHeight w:val="259"/>
        </w:trPr>
        <w:tc>
          <w:tcPr>
            <w:tcW w:w="4500" w:type="dxa"/>
          </w:tcPr>
          <w:p w14:paraId="3D86337F" w14:textId="77777777" w:rsidR="00E956EA" w:rsidRPr="003D666E" w:rsidRDefault="00D539C5">
            <w:pPr>
              <w:pStyle w:val="TableParagraph"/>
              <w:rPr>
                <w:rFonts w:ascii="Times New Roman" w:hAnsi="Times New Roman" w:cs="Times New Roman"/>
              </w:rPr>
            </w:pPr>
            <w:r w:rsidRPr="003D666E">
              <w:rPr>
                <w:rFonts w:ascii="Times New Roman" w:hAnsi="Times New Roman" w:cs="Times New Roman"/>
                <w:spacing w:val="-4"/>
              </w:rPr>
              <w:t>Team</w:t>
            </w:r>
            <w:r w:rsidRPr="003D666E">
              <w:rPr>
                <w:rFonts w:ascii="Times New Roman" w:hAnsi="Times New Roman" w:cs="Times New Roman"/>
                <w:spacing w:val="-7"/>
              </w:rPr>
              <w:t xml:space="preserve"> </w:t>
            </w:r>
            <w:r w:rsidRPr="003D666E">
              <w:rPr>
                <w:rFonts w:ascii="Times New Roman" w:hAnsi="Times New Roman" w:cs="Times New Roman"/>
                <w:spacing w:val="-5"/>
              </w:rPr>
              <w:t>ID</w:t>
            </w:r>
          </w:p>
        </w:tc>
        <w:tc>
          <w:tcPr>
            <w:tcW w:w="4520" w:type="dxa"/>
          </w:tcPr>
          <w:p w14:paraId="60725FC2" w14:textId="4DA42F27" w:rsidR="00E956EA" w:rsidRPr="003D666E" w:rsidRDefault="00F57E10" w:rsidP="003D666E">
            <w:pPr>
              <w:pStyle w:val="TableParagraph"/>
              <w:ind w:left="109"/>
              <w:jc w:val="center"/>
              <w:rPr>
                <w:rFonts w:ascii="Times New Roman" w:hAnsi="Times New Roman" w:cs="Times New Roman"/>
              </w:rPr>
            </w:pPr>
            <w:r w:rsidRPr="00F57E10">
              <w:rPr>
                <w:rFonts w:ascii="Times New Roman" w:hAnsi="Times New Roman" w:cs="Times New Roman"/>
              </w:rPr>
              <w:t>LTVIP2006TMIDS88079</w:t>
            </w:r>
          </w:p>
        </w:tc>
      </w:tr>
      <w:tr w:rsidR="00E956EA" w:rsidRPr="003D666E" w14:paraId="42F11E6A" w14:textId="77777777" w:rsidTr="004C48F6">
        <w:trPr>
          <w:trHeight w:val="342"/>
        </w:trPr>
        <w:tc>
          <w:tcPr>
            <w:tcW w:w="4500" w:type="dxa"/>
          </w:tcPr>
          <w:p w14:paraId="3FDAAA9D" w14:textId="77777777" w:rsidR="00E956EA" w:rsidRPr="003D666E" w:rsidRDefault="00D539C5">
            <w:pPr>
              <w:pStyle w:val="TableParagraph"/>
              <w:spacing w:before="3" w:line="240" w:lineRule="auto"/>
              <w:rPr>
                <w:rFonts w:ascii="Times New Roman" w:hAnsi="Times New Roman" w:cs="Times New Roman"/>
              </w:rPr>
            </w:pPr>
            <w:r w:rsidRPr="003D666E">
              <w:rPr>
                <w:rFonts w:ascii="Times New Roman" w:hAnsi="Times New Roman" w:cs="Times New Roman"/>
              </w:rPr>
              <w:t>Project</w:t>
            </w:r>
            <w:r w:rsidRPr="003D666E">
              <w:rPr>
                <w:rFonts w:ascii="Times New Roman" w:hAnsi="Times New Roman" w:cs="Times New Roman"/>
                <w:spacing w:val="-12"/>
              </w:rPr>
              <w:t xml:space="preserve"> </w:t>
            </w:r>
            <w:r w:rsidRPr="003D666E">
              <w:rPr>
                <w:rFonts w:ascii="Times New Roman" w:hAnsi="Times New Roman" w:cs="Times New Roman"/>
                <w:spacing w:val="-4"/>
              </w:rPr>
              <w:t>Name</w:t>
            </w:r>
          </w:p>
        </w:tc>
        <w:tc>
          <w:tcPr>
            <w:tcW w:w="4520" w:type="dxa"/>
          </w:tcPr>
          <w:p w14:paraId="42D00F8B" w14:textId="0E44D3B9" w:rsidR="00E956EA" w:rsidRPr="003D666E" w:rsidRDefault="00F57E10" w:rsidP="003D666E">
            <w:pPr>
              <w:pStyle w:val="TableParagraph"/>
              <w:spacing w:line="270" w:lineRule="atLeast"/>
              <w:ind w:left="109" w:right="96"/>
              <w:jc w:val="center"/>
              <w:rPr>
                <w:rFonts w:ascii="Times New Roman" w:hAnsi="Times New Roman" w:cs="Times New Roman"/>
                <w:lang w:val="en-IN"/>
              </w:rPr>
            </w:pPr>
            <w:r w:rsidRPr="00F57E10">
              <w:rPr>
                <w:rFonts w:ascii="Times New Roman" w:hAnsi="Times New Roman" w:cs="Times New Roman"/>
                <w:lang w:val="en-IN"/>
              </w:rPr>
              <w:t>An In-Depth Analysis Of UNESCO World Heritage Sites In Tableau</w:t>
            </w:r>
          </w:p>
        </w:tc>
      </w:tr>
      <w:tr w:rsidR="00E956EA" w:rsidRPr="003D666E" w14:paraId="082FDA60" w14:textId="77777777">
        <w:trPr>
          <w:trHeight w:val="260"/>
        </w:trPr>
        <w:tc>
          <w:tcPr>
            <w:tcW w:w="4500" w:type="dxa"/>
          </w:tcPr>
          <w:p w14:paraId="372896F5" w14:textId="77777777" w:rsidR="00E956EA" w:rsidRPr="003D666E" w:rsidRDefault="00D539C5">
            <w:pPr>
              <w:pStyle w:val="TableParagraph"/>
              <w:rPr>
                <w:rFonts w:ascii="Times New Roman" w:hAnsi="Times New Roman" w:cs="Times New Roman"/>
              </w:rPr>
            </w:pPr>
            <w:r w:rsidRPr="003D666E">
              <w:rPr>
                <w:rFonts w:ascii="Times New Roman" w:hAnsi="Times New Roman" w:cs="Times New Roman"/>
              </w:rPr>
              <w:t>Maximum</w:t>
            </w:r>
            <w:r w:rsidRPr="003D666E">
              <w:rPr>
                <w:rFonts w:ascii="Times New Roman" w:hAnsi="Times New Roman" w:cs="Times New Roman"/>
                <w:spacing w:val="-9"/>
              </w:rPr>
              <w:t xml:space="preserve"> </w:t>
            </w:r>
            <w:r w:rsidRPr="003D666E">
              <w:rPr>
                <w:rFonts w:ascii="Times New Roman" w:hAnsi="Times New Roman" w:cs="Times New Roman"/>
                <w:spacing w:val="-2"/>
              </w:rPr>
              <w:t>Marks</w:t>
            </w:r>
          </w:p>
        </w:tc>
        <w:tc>
          <w:tcPr>
            <w:tcW w:w="4520" w:type="dxa"/>
          </w:tcPr>
          <w:p w14:paraId="2B3415AA" w14:textId="77777777" w:rsidR="00E956EA" w:rsidRPr="003D666E" w:rsidRDefault="00D539C5" w:rsidP="003D666E">
            <w:pPr>
              <w:pStyle w:val="TableParagraph"/>
              <w:ind w:left="109"/>
              <w:jc w:val="center"/>
              <w:rPr>
                <w:rFonts w:ascii="Times New Roman" w:hAnsi="Times New Roman" w:cs="Times New Roman"/>
              </w:rPr>
            </w:pPr>
            <w:r w:rsidRPr="003D666E">
              <w:rPr>
                <w:rFonts w:ascii="Times New Roman" w:hAnsi="Times New Roman" w:cs="Times New Roman"/>
              </w:rPr>
              <w:t>4</w:t>
            </w:r>
            <w:r w:rsidRPr="003D666E">
              <w:rPr>
                <w:rFonts w:ascii="Times New Roman" w:hAnsi="Times New Roman" w:cs="Times New Roman"/>
                <w:spacing w:val="-3"/>
              </w:rPr>
              <w:t xml:space="preserve"> </w:t>
            </w:r>
            <w:r w:rsidRPr="003D666E">
              <w:rPr>
                <w:rFonts w:ascii="Times New Roman" w:hAnsi="Times New Roman" w:cs="Times New Roman"/>
                <w:spacing w:val="-2"/>
              </w:rPr>
              <w:t>Marks</w:t>
            </w:r>
          </w:p>
        </w:tc>
      </w:tr>
    </w:tbl>
    <w:p w14:paraId="2ED95085" w14:textId="2DA55061" w:rsidR="00E956EA" w:rsidRPr="003D666E" w:rsidRDefault="00E956EA">
      <w:pPr>
        <w:pStyle w:val="BodyText"/>
        <w:spacing w:before="135"/>
        <w:rPr>
          <w:rFonts w:ascii="Times New Roman" w:hAnsi="Times New Roman" w:cs="Times New Roman"/>
          <w:b/>
          <w:sz w:val="28"/>
        </w:rPr>
      </w:pPr>
    </w:p>
    <w:p w14:paraId="61F2C845" w14:textId="76D79E1D" w:rsidR="00E956EA" w:rsidRDefault="00D539C5">
      <w:pPr>
        <w:ind w:left="1157"/>
        <w:jc w:val="both"/>
        <w:rPr>
          <w:rFonts w:ascii="Times New Roman" w:hAnsi="Times New Roman" w:cs="Times New Roman"/>
          <w:b/>
          <w:spacing w:val="-2"/>
          <w:sz w:val="24"/>
        </w:rPr>
      </w:pPr>
      <w:r w:rsidRPr="003D666E">
        <w:rPr>
          <w:rFonts w:ascii="Times New Roman" w:hAnsi="Times New Roman" w:cs="Times New Roman"/>
          <w:b/>
          <w:sz w:val="24"/>
        </w:rPr>
        <w:t>Empathy</w:t>
      </w:r>
      <w:r w:rsidRPr="003D666E">
        <w:rPr>
          <w:rFonts w:ascii="Times New Roman" w:hAnsi="Times New Roman" w:cs="Times New Roman"/>
          <w:b/>
          <w:spacing w:val="-6"/>
          <w:sz w:val="24"/>
        </w:rPr>
        <w:t xml:space="preserve"> </w:t>
      </w:r>
      <w:r w:rsidRPr="003D666E">
        <w:rPr>
          <w:rFonts w:ascii="Times New Roman" w:hAnsi="Times New Roman" w:cs="Times New Roman"/>
          <w:b/>
          <w:sz w:val="24"/>
        </w:rPr>
        <w:t>Map</w:t>
      </w:r>
      <w:r w:rsidRPr="003D666E">
        <w:rPr>
          <w:rFonts w:ascii="Times New Roman" w:hAnsi="Times New Roman" w:cs="Times New Roman"/>
          <w:b/>
          <w:spacing w:val="-4"/>
          <w:sz w:val="24"/>
        </w:rPr>
        <w:t xml:space="preserve"> </w:t>
      </w:r>
      <w:r w:rsidRPr="003D666E">
        <w:rPr>
          <w:rFonts w:ascii="Times New Roman" w:hAnsi="Times New Roman" w:cs="Times New Roman"/>
          <w:b/>
          <w:spacing w:val="-2"/>
          <w:sz w:val="24"/>
        </w:rPr>
        <w:t>Canvas:</w:t>
      </w:r>
    </w:p>
    <w:p w14:paraId="57A2D1AB" w14:textId="406783AF" w:rsidR="004A1E5D" w:rsidRDefault="004A1E5D" w:rsidP="004A1E5D">
      <w:pPr>
        <w:pStyle w:val="NormalWeb"/>
      </w:pPr>
      <w:r>
        <w:t xml:space="preserve">An empathy map is a simple, easy-to-digest visual that captures knowledge about a user’s </w:t>
      </w:r>
      <w:proofErr w:type="spellStart"/>
      <w:r>
        <w:t>behaviors</w:t>
      </w:r>
      <w:proofErr w:type="spellEnd"/>
      <w:r>
        <w:t xml:space="preserve"> and attitudes.</w:t>
      </w:r>
    </w:p>
    <w:p w14:paraId="1C52817D" w14:textId="5FBC8663" w:rsidR="004A1E5D" w:rsidRDefault="004A1E5D" w:rsidP="004A1E5D">
      <w:pPr>
        <w:pStyle w:val="NormalWeb"/>
      </w:pPr>
      <w:r>
        <w:t xml:space="preserve">The primary user of the </w:t>
      </w:r>
      <w:r>
        <w:rPr>
          <w:rStyle w:val="Emphasis"/>
        </w:rPr>
        <w:t>Heritage Treasures Dashboard</w:t>
      </w:r>
      <w:r>
        <w:t xml:space="preserve"> is a cultural researcher, tourism analyst, historian, policy planner, or geography enthusiast who needs to monitor and </w:t>
      </w:r>
      <w:proofErr w:type="spellStart"/>
      <w:r>
        <w:t>analyze</w:t>
      </w:r>
      <w:proofErr w:type="spellEnd"/>
      <w:r>
        <w:t xml:space="preserve"> global heritage distribution, site classification, risk status, and regional representation. The user often works with large, scattered datasets related to heritage sites across continents, including cultural, natural, and mixed properties recognized by </w:t>
      </w:r>
      <w:r>
        <w:rPr>
          <w:rStyle w:val="whitespace-normal"/>
        </w:rPr>
        <w:t>UNESCO</w:t>
      </w:r>
      <w:r>
        <w:t>. However, the data is typically stored in raw tabular formats without interactive visualization tools to explore trends, growth patterns, or conservation status.</w:t>
      </w:r>
    </w:p>
    <w:p w14:paraId="243E4F42" w14:textId="0D268516" w:rsidR="004A1E5D" w:rsidRDefault="004A1E5D" w:rsidP="004A1E5D">
      <w:pPr>
        <w:pStyle w:val="NormalWeb"/>
      </w:pPr>
      <w:r>
        <w:t>Due to the lack of centralized and visual analytics, the user feels overwhelmed when trying to compare countries, identify endangered heritage sites, or understand historical growth trends in listings. They require a comprehensive, interactive, and user-friendly Tableau dashboard with clearly defined KPIs such as:</w:t>
      </w:r>
    </w:p>
    <w:p w14:paraId="05736F52" w14:textId="4AA55341" w:rsidR="004A1E5D" w:rsidRDefault="004A1E5D" w:rsidP="004A1E5D">
      <w:pPr>
        <w:pStyle w:val="NormalWeb"/>
        <w:numPr>
          <w:ilvl w:val="0"/>
          <w:numId w:val="1"/>
        </w:numPr>
      </w:pPr>
      <w:r>
        <w:t>Total World Heritage Sites by country and continent</w:t>
      </w:r>
    </w:p>
    <w:p w14:paraId="3882562F" w14:textId="311665AE" w:rsidR="004A1E5D" w:rsidRDefault="004A1E5D" w:rsidP="004A1E5D">
      <w:pPr>
        <w:pStyle w:val="NormalWeb"/>
        <w:numPr>
          <w:ilvl w:val="0"/>
          <w:numId w:val="1"/>
        </w:numPr>
      </w:pPr>
      <w:r>
        <w:t>Classification breakdown (Cultural, Natural, Mixed)</w:t>
      </w:r>
    </w:p>
    <w:p w14:paraId="7B312828" w14:textId="3C91DC22" w:rsidR="004A1E5D" w:rsidRDefault="004A1E5D" w:rsidP="004A1E5D">
      <w:pPr>
        <w:pStyle w:val="NormalWeb"/>
        <w:numPr>
          <w:ilvl w:val="0"/>
          <w:numId w:val="1"/>
        </w:numPr>
      </w:pPr>
      <w:r>
        <w:t>Year-wise growth trend of inscriptions</w:t>
      </w:r>
    </w:p>
    <w:p w14:paraId="27DE73A1" w14:textId="5AFEFF2E" w:rsidR="004A1E5D" w:rsidRDefault="004A1E5D" w:rsidP="004A1E5D">
      <w:pPr>
        <w:pStyle w:val="NormalWeb"/>
        <w:numPr>
          <w:ilvl w:val="0"/>
          <w:numId w:val="1"/>
        </w:numPr>
      </w:pPr>
      <w:r>
        <w:t>Sites listed as “In Danger”</w:t>
      </w:r>
    </w:p>
    <w:p w14:paraId="1C06ACF3" w14:textId="5B967C98" w:rsidR="004A1E5D" w:rsidRDefault="004A1E5D" w:rsidP="004A1E5D">
      <w:pPr>
        <w:pStyle w:val="NormalWeb"/>
        <w:numPr>
          <w:ilvl w:val="0"/>
          <w:numId w:val="1"/>
        </w:numPr>
      </w:pPr>
      <w:r>
        <w:t>Regional comparison through map-based visualization</w:t>
      </w:r>
    </w:p>
    <w:p w14:paraId="4725A85D" w14:textId="687F76C9" w:rsidR="004A1E5D" w:rsidRDefault="004A1E5D" w:rsidP="004A1E5D">
      <w:pPr>
        <w:pStyle w:val="NormalWeb"/>
      </w:pPr>
      <w:r>
        <w:t xml:space="preserve">This dashboard will transform raw global heritage data into meaningful insights, helping users better understand the global distribution and preservation status of sites such as </w:t>
      </w:r>
      <w:r>
        <w:rPr>
          <w:rStyle w:val="whitespace-normal"/>
        </w:rPr>
        <w:t>Taj Mahal</w:t>
      </w:r>
      <w:r>
        <w:t xml:space="preserve">, </w:t>
      </w:r>
      <w:r>
        <w:rPr>
          <w:rStyle w:val="whitespace-normal"/>
        </w:rPr>
        <w:t>Great Wall of China</w:t>
      </w:r>
      <w:r>
        <w:t xml:space="preserve">, and </w:t>
      </w:r>
      <w:r>
        <w:rPr>
          <w:rStyle w:val="whitespace-normal"/>
        </w:rPr>
        <w:t>Machu Picchu</w:t>
      </w:r>
      <w:r>
        <w:t>.</w:t>
      </w:r>
    </w:p>
    <w:p w14:paraId="0AB8D992" w14:textId="2636FE31" w:rsidR="004A1E5D" w:rsidRDefault="004A1E5D" w:rsidP="004A1E5D">
      <w:pPr>
        <w:pStyle w:val="NormalWeb"/>
      </w:pPr>
      <w:r>
        <w:t>By leveraging Tableau’s visual analytics capabilities, the project supports data-driven decision-making for heritage conservation planning, tourism development strategies, and international cultural policy research.</w:t>
      </w:r>
    </w:p>
    <w:p w14:paraId="09DB064E" w14:textId="19CC50FF" w:rsidR="00954743" w:rsidRPr="003D666E" w:rsidRDefault="004A1E5D">
      <w:pPr>
        <w:ind w:left="1157"/>
        <w:jc w:val="both"/>
        <w:rPr>
          <w:rFonts w:ascii="Times New Roman" w:hAnsi="Times New Roman" w:cs="Times New Roman"/>
          <w:b/>
          <w:sz w:val="24"/>
        </w:rPr>
      </w:pPr>
      <w:r>
        <w:rPr>
          <w:rFonts w:ascii="Times New Roman" w:hAnsi="Times New Roman" w:cs="Times New Roman"/>
          <w:b/>
          <w:noProof/>
          <w:sz w:val="24"/>
          <w:lang w:val="en-IN" w:eastAsia="en-IN" w:bidi="te-IN"/>
        </w:rPr>
        <w:drawing>
          <wp:anchor distT="0" distB="0" distL="114300" distR="114300" simplePos="0" relativeHeight="251660288" behindDoc="1" locked="0" layoutInCell="1" allowOverlap="1" wp14:anchorId="56CD1A5C" wp14:editId="121C6F99">
            <wp:simplePos x="0" y="0"/>
            <wp:positionH relativeFrom="column">
              <wp:posOffset>972820</wp:posOffset>
            </wp:positionH>
            <wp:positionV relativeFrom="paragraph">
              <wp:posOffset>92710</wp:posOffset>
            </wp:positionV>
            <wp:extent cx="5057775" cy="3232150"/>
            <wp:effectExtent l="0" t="0" r="952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7995989.avif"/>
                    <pic:cNvPicPr/>
                  </pic:nvPicPr>
                  <pic:blipFill>
                    <a:blip r:embed="rId6">
                      <a:extLst>
                        <a:ext uri="{28A0092B-C50C-407E-A947-70E740481C1C}">
                          <a14:useLocalDpi xmlns:a14="http://schemas.microsoft.com/office/drawing/2010/main" val="0"/>
                        </a:ext>
                      </a:extLst>
                    </a:blip>
                    <a:stretch>
                      <a:fillRect/>
                    </a:stretch>
                  </pic:blipFill>
                  <pic:spPr>
                    <a:xfrm>
                      <a:off x="0" y="0"/>
                      <a:ext cx="5057775" cy="3232150"/>
                    </a:xfrm>
                    <a:prstGeom prst="rect">
                      <a:avLst/>
                    </a:prstGeom>
                  </pic:spPr>
                </pic:pic>
              </a:graphicData>
            </a:graphic>
            <wp14:sizeRelH relativeFrom="margin">
              <wp14:pctWidth>0</wp14:pctWidth>
            </wp14:sizeRelH>
            <wp14:sizeRelV relativeFrom="margin">
              <wp14:pctHeight>0</wp14:pctHeight>
            </wp14:sizeRelV>
          </wp:anchor>
        </w:drawing>
      </w:r>
    </w:p>
    <w:p w14:paraId="26950CFE" w14:textId="365730CB" w:rsidR="008D6846" w:rsidRPr="003D666E" w:rsidRDefault="00954743" w:rsidP="00206F12">
      <w:pPr>
        <w:pStyle w:val="BodyText"/>
        <w:spacing w:before="183"/>
        <w:ind w:right="1313"/>
        <w:jc w:val="center"/>
        <w:rPr>
          <w:rFonts w:ascii="Times New Roman" w:hAnsi="Times New Roman" w:cs="Times New Roman"/>
          <w:sz w:val="20"/>
        </w:rPr>
        <w:sectPr w:rsidR="008D6846" w:rsidRPr="003D666E">
          <w:type w:val="continuous"/>
          <w:pgSz w:w="11920" w:h="16840"/>
          <w:pgMar w:top="840" w:right="141" w:bottom="280" w:left="283" w:header="720" w:footer="720" w:gutter="0"/>
          <w:cols w:space="720"/>
        </w:sectPr>
      </w:pPr>
      <w:r>
        <w:rPr>
          <w:rFonts w:ascii="Times New Roman" w:hAnsi="Times New Roman" w:cs="Times New Roman"/>
          <w:noProof/>
          <w:lang w:val="en-IN" w:eastAsia="en-IN" w:bidi="te-IN"/>
        </w:rPr>
        <mc:AlternateContent>
          <mc:Choice Requires="wps">
            <w:drawing>
              <wp:anchor distT="0" distB="0" distL="114300" distR="114300" simplePos="0" relativeHeight="251659264" behindDoc="0" locked="0" layoutInCell="1" allowOverlap="1" wp14:anchorId="57E2BAED" wp14:editId="3FF821EA">
                <wp:simplePos x="0" y="0"/>
                <wp:positionH relativeFrom="column">
                  <wp:posOffset>6518275</wp:posOffset>
                </wp:positionH>
                <wp:positionV relativeFrom="paragraph">
                  <wp:posOffset>4586605</wp:posOffset>
                </wp:positionV>
                <wp:extent cx="624840" cy="640080"/>
                <wp:effectExtent l="0" t="0" r="22860" b="26670"/>
                <wp:wrapNone/>
                <wp:docPr id="749821395" name="Rectangle 3"/>
                <wp:cNvGraphicFramePr/>
                <a:graphic xmlns:a="http://schemas.openxmlformats.org/drawingml/2006/main">
                  <a:graphicData uri="http://schemas.microsoft.com/office/word/2010/wordprocessingShape">
                    <wps:wsp>
                      <wps:cNvSpPr/>
                      <wps:spPr>
                        <a:xfrm>
                          <a:off x="0" y="0"/>
                          <a:ext cx="624840" cy="640080"/>
                        </a:xfrm>
                        <a:prstGeom prst="rect">
                          <a:avLst/>
                        </a:prstGeom>
                        <a:solidFill>
                          <a:srgbClr val="ECAAB3"/>
                        </a:solidFill>
                        <a:ln>
                          <a:solidFill>
                            <a:srgbClr val="ECAAB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C092EF" w14:textId="3B37EA44" w:rsidR="00954743" w:rsidRPr="004C48F6" w:rsidRDefault="00954743" w:rsidP="00954743">
                            <w:pPr>
                              <w:jc w:val="center"/>
                              <w:rPr>
                                <w:b/>
                                <w:bCs/>
                                <w:color w:val="000000" w:themeColor="text1"/>
                                <w:sz w:val="12"/>
                                <w:szCs w:val="12"/>
                              </w:rPr>
                            </w:pPr>
                            <w:r w:rsidRPr="004C48F6">
                              <w:rPr>
                                <w:b/>
                                <w:bCs/>
                                <w:color w:val="000000" w:themeColor="text1"/>
                                <w:sz w:val="12"/>
                                <w:szCs w:val="12"/>
                              </w:rPr>
                              <w:t>Data -driven decision making for future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2BAED" id="Rectangle 3" o:spid="_x0000_s1026" style="position:absolute;left:0;text-align:left;margin-left:513.25pt;margin-top:361.15pt;width:49.2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" fillcolor="#ecaab3" strokecolor="#ecaab3" strokeweight="2pt">
                <v:textbox>
                  <w:txbxContent>
                    <w:p w14:paraId="09C092EF" w14:textId="3B37EA44" w:rsidR="00954743" w:rsidRPr="004C48F6" w:rsidRDefault="00954743" w:rsidP="00954743">
                      <w:pPr>
                        <w:jc w:val="center"/>
                        <w:rPr>
                          <w:b/>
                          <w:bCs/>
                          <w:color w:val="000000" w:themeColor="text1"/>
                          <w:sz w:val="12"/>
                          <w:szCs w:val="12"/>
                        </w:rPr>
                      </w:pPr>
                      <w:r w:rsidRPr="004C48F6">
                        <w:rPr>
                          <w:b/>
                          <w:bCs/>
                          <w:color w:val="000000" w:themeColor="text1"/>
                          <w:sz w:val="12"/>
                          <w:szCs w:val="12"/>
                        </w:rPr>
                        <w:t>Data -driven decision making for future planning</w:t>
                      </w:r>
                    </w:p>
                  </w:txbxContent>
                </v:textbox>
              </v:rect>
            </w:pict>
          </mc:Fallback>
        </mc:AlternateContent>
      </w:r>
      <w:r w:rsidR="00206F12">
        <w:rPr>
          <w:rFonts w:ascii="Times New Roman" w:hAnsi="Times New Roman" w:cs="Times New Roman"/>
          <w:noProof/>
        </w:rPr>
        <w:t xml:space="preserve">             </w:t>
      </w:r>
    </w:p>
    <w:p w14:paraId="3F2033E8" w14:textId="1F9C07E9" w:rsidR="00E956EA" w:rsidRPr="003D666E" w:rsidRDefault="00E956EA" w:rsidP="003D666E">
      <w:pPr>
        <w:pStyle w:val="BodyText"/>
        <w:spacing w:before="4"/>
        <w:rPr>
          <w:rFonts w:ascii="Times New Roman" w:hAnsi="Times New Roman" w:cs="Times New Roman"/>
          <w:sz w:val="16"/>
        </w:rPr>
      </w:pPr>
    </w:p>
    <w:sectPr w:rsidR="00E956EA" w:rsidRPr="003D666E" w:rsidSect="003D666E">
      <w:type w:val="continuous"/>
      <w:pgSz w:w="11920" w:h="16840"/>
      <w:pgMar w:top="194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A0B2A"/>
    <w:multiLevelType w:val="multilevel"/>
    <w:tmpl w:val="F79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6EA"/>
    <w:rsid w:val="000A7F1A"/>
    <w:rsid w:val="00206F12"/>
    <w:rsid w:val="00207445"/>
    <w:rsid w:val="003D666E"/>
    <w:rsid w:val="004A1E5D"/>
    <w:rsid w:val="004C48F6"/>
    <w:rsid w:val="004F2EDC"/>
    <w:rsid w:val="005E1D0C"/>
    <w:rsid w:val="00615CD4"/>
    <w:rsid w:val="00620615"/>
    <w:rsid w:val="00700863"/>
    <w:rsid w:val="007D48B4"/>
    <w:rsid w:val="00881A66"/>
    <w:rsid w:val="008D6846"/>
    <w:rsid w:val="00933EF3"/>
    <w:rsid w:val="00954743"/>
    <w:rsid w:val="009B544C"/>
    <w:rsid w:val="00B54AE6"/>
    <w:rsid w:val="00C10475"/>
    <w:rsid w:val="00CA2394"/>
    <w:rsid w:val="00D539C5"/>
    <w:rsid w:val="00D8331A"/>
    <w:rsid w:val="00E956EA"/>
    <w:rsid w:val="00F57E10"/>
    <w:rsid w:val="00FE7F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7570"/>
  <w15:docId w15:val="{59954BFA-A32E-447F-9CD4-D9D469F2C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left="4218" w:right="437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0" w:lineRule="exact"/>
      <w:ind w:left="94"/>
    </w:pPr>
  </w:style>
  <w:style w:type="paragraph" w:styleId="NormalWeb">
    <w:name w:val="Normal (Web)"/>
    <w:basedOn w:val="Normal"/>
    <w:uiPriority w:val="99"/>
    <w:semiHidden/>
    <w:unhideWhenUsed/>
    <w:rsid w:val="004A1E5D"/>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Emphasis">
    <w:name w:val="Emphasis"/>
    <w:basedOn w:val="DefaultParagraphFont"/>
    <w:uiPriority w:val="20"/>
    <w:qFormat/>
    <w:rsid w:val="004A1E5D"/>
    <w:rPr>
      <w:i/>
      <w:iCs/>
    </w:rPr>
  </w:style>
  <w:style w:type="character" w:customStyle="1" w:styleId="whitespace-normal">
    <w:name w:val="whitespace-normal"/>
    <w:basedOn w:val="DefaultParagraphFont"/>
    <w:rsid w:val="004A1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64959">
      <w:bodyDiv w:val="1"/>
      <w:marLeft w:val="0"/>
      <w:marRight w:val="0"/>
      <w:marTop w:val="0"/>
      <w:marBottom w:val="0"/>
      <w:divBdr>
        <w:top w:val="none" w:sz="0" w:space="0" w:color="auto"/>
        <w:left w:val="none" w:sz="0" w:space="0" w:color="auto"/>
        <w:bottom w:val="none" w:sz="0" w:space="0" w:color="auto"/>
        <w:right w:val="none" w:sz="0" w:space="0" w:color="auto"/>
      </w:divBdr>
    </w:div>
    <w:div w:id="1786733966">
      <w:bodyDiv w:val="1"/>
      <w:marLeft w:val="0"/>
      <w:marRight w:val="0"/>
      <w:marTop w:val="0"/>
      <w:marBottom w:val="0"/>
      <w:divBdr>
        <w:top w:val="none" w:sz="0" w:space="0" w:color="auto"/>
        <w:left w:val="none" w:sz="0" w:space="0" w:color="auto"/>
        <w:bottom w:val="none" w:sz="0" w:space="0" w:color="auto"/>
        <w:right w:val="none" w:sz="0" w:space="0" w:color="auto"/>
      </w:divBdr>
    </w:div>
    <w:div w:id="1980958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av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FE641-4DC4-4ECC-BBEF-E3818B795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Empathy Map.docx</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Map.docx</dc:title>
  <dc:creator>Shavan kumar</dc:creator>
  <cp:lastModifiedBy>ADMIN</cp:lastModifiedBy>
  <cp:revision>2</cp:revision>
  <dcterms:created xsi:type="dcterms:W3CDTF">2026-02-28T08:36:00Z</dcterms:created>
  <dcterms:modified xsi:type="dcterms:W3CDTF">2026-02-28T08:36:00Z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