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675553A" w14:textId="1FEF6B79" w:rsidR="00604E29" w:rsidRPr="00223FE5" w:rsidRDefault="00EE0BE9" w:rsidP="00223FE5">
      <w:pPr>
        <w:spacing w:after="0"/>
        <w:jc w:val="center"/>
        <w:rPr>
          <w:rFonts w:cstheme="minorHAnsi"/>
          <w:b/>
          <w:bCs/>
          <w:sz w:val="24"/>
          <w:szCs w:val="24"/>
        </w:rPr>
      </w:pPr>
      <w:r w:rsidRPr="00223FE5">
        <w:rPr>
          <w:rFonts w:ascii="Times New Roman" w:hAnsi="Times New Roman" w:cs="Times New Roman"/>
          <w:b/>
          <w:sz w:val="24"/>
          <w:szCs w:val="24"/>
        </w:rPr>
        <w:t>Project Design Phase</w:t>
      </w:r>
      <w:r w:rsidR="00223FE5" w:rsidRPr="00B76D2E">
        <w:rPr>
          <w:rFonts w:cstheme="minorHAnsi"/>
          <w:b/>
          <w:bCs/>
          <w:sz w:val="24"/>
          <w:szCs w:val="24"/>
        </w:rPr>
        <w:t>-I</w:t>
      </w:r>
    </w:p>
    <w:p w14:paraId="0E538A2F" w14:textId="7712D68C" w:rsidR="00604E29" w:rsidRPr="00223FE5" w:rsidRDefault="00EE0BE9">
      <w:pPr>
        <w:spacing w:after="0"/>
        <w:jc w:val="center"/>
        <w:rPr>
          <w:rFonts w:ascii="Times New Roman" w:hAnsi="Times New Roman" w:cs="Times New Roman"/>
          <w:b/>
          <w:sz w:val="24"/>
          <w:szCs w:val="24"/>
        </w:rPr>
      </w:pPr>
      <w:r w:rsidRPr="00223FE5">
        <w:rPr>
          <w:rFonts w:ascii="Times New Roman" w:hAnsi="Times New Roman" w:cs="Times New Roman"/>
          <w:b/>
          <w:sz w:val="24"/>
          <w:szCs w:val="24"/>
        </w:rPr>
        <w:t xml:space="preserve">Proposed Solution </w:t>
      </w:r>
    </w:p>
    <w:p w14:paraId="35E8E725" w14:textId="77777777" w:rsidR="00604E29" w:rsidRPr="00223FE5" w:rsidRDefault="00604E29">
      <w:pPr>
        <w:spacing w:after="0"/>
        <w:jc w:val="center"/>
        <w:rPr>
          <w:rFonts w:ascii="Times New Roman" w:hAnsi="Times New Roman" w:cs="Times New Roman"/>
          <w:b/>
        </w:rPr>
      </w:pPr>
    </w:p>
    <w:tbl>
      <w:tblPr>
        <w:tblStyle w:val="a"/>
        <w:tblW w:w="90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06"/>
        <w:gridCol w:w="4924"/>
      </w:tblGrid>
      <w:tr w:rsidR="00B10249" w:rsidRPr="00223FE5" w14:paraId="259A5833" w14:textId="77777777" w:rsidTr="007C73AA">
        <w:trPr>
          <w:trHeight w:val="231"/>
          <w:jc w:val="center"/>
        </w:trPr>
        <w:tc>
          <w:tcPr>
            <w:tcW w:w="4106" w:type="dxa"/>
          </w:tcPr>
          <w:p w14:paraId="42F84784" w14:textId="77777777" w:rsidR="00B10249" w:rsidRPr="00223FE5" w:rsidRDefault="00B10249" w:rsidP="00B10249">
            <w:pPr>
              <w:rPr>
                <w:rFonts w:ascii="Times New Roman" w:hAnsi="Times New Roman" w:cs="Times New Roman"/>
              </w:rPr>
            </w:pPr>
            <w:r w:rsidRPr="00223FE5">
              <w:rPr>
                <w:rFonts w:ascii="Times New Roman" w:hAnsi="Times New Roman" w:cs="Times New Roman"/>
              </w:rPr>
              <w:t>Date</w:t>
            </w:r>
          </w:p>
        </w:tc>
        <w:tc>
          <w:tcPr>
            <w:tcW w:w="4924" w:type="dxa"/>
          </w:tcPr>
          <w:p w14:paraId="49DC5AF5" w14:textId="287F7B6F" w:rsidR="00B10249" w:rsidRPr="00223FE5" w:rsidRDefault="000B3C4D" w:rsidP="00B10249">
            <w:pPr>
              <w:rPr>
                <w:rFonts w:ascii="Times New Roman" w:hAnsi="Times New Roman" w:cs="Times New Roman"/>
              </w:rPr>
            </w:pPr>
            <w:r>
              <w:rPr>
                <w:rFonts w:ascii="Times New Roman" w:hAnsi="Times New Roman" w:cs="Times New Roman"/>
              </w:rPr>
              <w:t>21</w:t>
            </w:r>
            <w:r w:rsidR="00B10249" w:rsidRPr="00223FE5">
              <w:rPr>
                <w:rFonts w:ascii="Times New Roman" w:hAnsi="Times New Roman" w:cs="Times New Roman"/>
              </w:rPr>
              <w:t xml:space="preserve"> </w:t>
            </w:r>
            <w:r w:rsidR="001009FC">
              <w:rPr>
                <w:rFonts w:ascii="Times New Roman" w:hAnsi="Times New Roman" w:cs="Times New Roman"/>
              </w:rPr>
              <w:t>February</w:t>
            </w:r>
            <w:r w:rsidR="00B10249" w:rsidRPr="00223FE5">
              <w:rPr>
                <w:rFonts w:ascii="Times New Roman" w:hAnsi="Times New Roman" w:cs="Times New Roman"/>
                <w:spacing w:val="-3"/>
              </w:rPr>
              <w:t xml:space="preserve"> </w:t>
            </w:r>
            <w:r w:rsidR="00B10249" w:rsidRPr="00223FE5">
              <w:rPr>
                <w:rFonts w:ascii="Times New Roman" w:hAnsi="Times New Roman" w:cs="Times New Roman"/>
                <w:spacing w:val="-4"/>
              </w:rPr>
              <w:t>2026</w:t>
            </w:r>
          </w:p>
        </w:tc>
      </w:tr>
      <w:tr w:rsidR="00B10249" w:rsidRPr="00223FE5" w14:paraId="7A66939B" w14:textId="77777777" w:rsidTr="00285914">
        <w:trPr>
          <w:jc w:val="center"/>
        </w:trPr>
        <w:tc>
          <w:tcPr>
            <w:tcW w:w="4106" w:type="dxa"/>
          </w:tcPr>
          <w:p w14:paraId="2D366549" w14:textId="77777777" w:rsidR="00B10249" w:rsidRPr="00223FE5" w:rsidRDefault="00B10249" w:rsidP="00B10249">
            <w:pPr>
              <w:rPr>
                <w:rFonts w:ascii="Times New Roman" w:hAnsi="Times New Roman" w:cs="Times New Roman"/>
              </w:rPr>
            </w:pPr>
            <w:r w:rsidRPr="00223FE5">
              <w:rPr>
                <w:rFonts w:ascii="Times New Roman" w:hAnsi="Times New Roman" w:cs="Times New Roman"/>
              </w:rPr>
              <w:t>Team ID</w:t>
            </w:r>
          </w:p>
        </w:tc>
        <w:tc>
          <w:tcPr>
            <w:tcW w:w="4924" w:type="dxa"/>
          </w:tcPr>
          <w:p w14:paraId="1AD8634F" w14:textId="67E30DB9" w:rsidR="00B10249" w:rsidRPr="00223FE5" w:rsidRDefault="000B3C4D" w:rsidP="00B10249">
            <w:pPr>
              <w:rPr>
                <w:rFonts w:ascii="Times New Roman" w:hAnsi="Times New Roman" w:cs="Times New Roman"/>
              </w:rPr>
            </w:pPr>
            <w:r w:rsidRPr="000B3C4D">
              <w:rPr>
                <w:rFonts w:ascii="Times New Roman" w:hAnsi="Times New Roman" w:cs="Times New Roman"/>
              </w:rPr>
              <w:t>LTVIP2006TMIDS88079</w:t>
            </w:r>
          </w:p>
        </w:tc>
      </w:tr>
      <w:tr w:rsidR="00B10249" w:rsidRPr="00223FE5" w14:paraId="0E84FB5D" w14:textId="77777777" w:rsidTr="00285914">
        <w:trPr>
          <w:jc w:val="center"/>
        </w:trPr>
        <w:tc>
          <w:tcPr>
            <w:tcW w:w="4106" w:type="dxa"/>
          </w:tcPr>
          <w:p w14:paraId="4C398D34" w14:textId="77777777" w:rsidR="00B10249" w:rsidRPr="00223FE5" w:rsidRDefault="00B10249" w:rsidP="00B10249">
            <w:pPr>
              <w:rPr>
                <w:rFonts w:ascii="Times New Roman" w:hAnsi="Times New Roman" w:cs="Times New Roman"/>
              </w:rPr>
            </w:pPr>
            <w:r w:rsidRPr="00223FE5">
              <w:rPr>
                <w:rFonts w:ascii="Times New Roman" w:hAnsi="Times New Roman" w:cs="Times New Roman"/>
              </w:rPr>
              <w:t>Project Name</w:t>
            </w:r>
          </w:p>
        </w:tc>
        <w:tc>
          <w:tcPr>
            <w:tcW w:w="4924" w:type="dxa"/>
          </w:tcPr>
          <w:p w14:paraId="56EAF34F" w14:textId="6A89CECC" w:rsidR="00B10249" w:rsidRPr="00223FE5" w:rsidRDefault="000B3C4D" w:rsidP="00B10249">
            <w:pPr>
              <w:rPr>
                <w:rFonts w:ascii="Times New Roman" w:hAnsi="Times New Roman" w:cs="Times New Roman"/>
              </w:rPr>
            </w:pPr>
            <w:r w:rsidRPr="000B3C4D">
              <w:rPr>
                <w:rFonts w:ascii="Times New Roman" w:hAnsi="Times New Roman" w:cs="Times New Roman"/>
              </w:rPr>
              <w:t>An In-Depth Analysis Of UNESCO World Heritage Sites In Tableau</w:t>
            </w:r>
          </w:p>
        </w:tc>
      </w:tr>
      <w:tr w:rsidR="00B10249" w:rsidRPr="00223FE5" w14:paraId="271BDBA3" w14:textId="77777777" w:rsidTr="00285914">
        <w:trPr>
          <w:jc w:val="center"/>
        </w:trPr>
        <w:tc>
          <w:tcPr>
            <w:tcW w:w="4106" w:type="dxa"/>
          </w:tcPr>
          <w:p w14:paraId="1EABD436" w14:textId="77777777" w:rsidR="00B10249" w:rsidRPr="00223FE5" w:rsidRDefault="00B10249" w:rsidP="00B10249">
            <w:pPr>
              <w:rPr>
                <w:rFonts w:ascii="Times New Roman" w:hAnsi="Times New Roman" w:cs="Times New Roman"/>
              </w:rPr>
            </w:pPr>
            <w:r w:rsidRPr="00223FE5">
              <w:rPr>
                <w:rFonts w:ascii="Times New Roman" w:hAnsi="Times New Roman" w:cs="Times New Roman"/>
              </w:rPr>
              <w:t>Maximum Marks</w:t>
            </w:r>
          </w:p>
        </w:tc>
        <w:tc>
          <w:tcPr>
            <w:tcW w:w="4924" w:type="dxa"/>
          </w:tcPr>
          <w:p w14:paraId="40F8E2A6" w14:textId="080B1153" w:rsidR="00B10249" w:rsidRPr="00223FE5" w:rsidRDefault="00B10249" w:rsidP="00B10249">
            <w:pPr>
              <w:rPr>
                <w:rFonts w:ascii="Times New Roman" w:hAnsi="Times New Roman" w:cs="Times New Roman"/>
              </w:rPr>
            </w:pPr>
            <w:r w:rsidRPr="00223FE5">
              <w:rPr>
                <w:rFonts w:ascii="Times New Roman" w:hAnsi="Times New Roman" w:cs="Times New Roman"/>
              </w:rPr>
              <w:t>2 Marks</w:t>
            </w:r>
          </w:p>
        </w:tc>
      </w:tr>
    </w:tbl>
    <w:p w14:paraId="72C5D42E" w14:textId="77777777" w:rsidR="00604E29" w:rsidRPr="00223FE5" w:rsidRDefault="00604E29">
      <w:pPr>
        <w:rPr>
          <w:rFonts w:ascii="Times New Roman" w:hAnsi="Times New Roman" w:cs="Times New Roman"/>
          <w:b/>
        </w:rPr>
      </w:pPr>
    </w:p>
    <w:p w14:paraId="3829446C" w14:textId="77777777" w:rsidR="000B3C4D" w:rsidRDefault="000B3C4D" w:rsidP="000B3C4D">
      <w:pPr>
        <w:pStyle w:val="Heading2"/>
      </w:pPr>
      <w:r>
        <w:t>Proposed Solution: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0"/>
        <w:gridCol w:w="1616"/>
        <w:gridCol w:w="6850"/>
      </w:tblGrid>
      <w:tr w:rsidR="000B3C4D" w14:paraId="3FFB4B6C" w14:textId="77777777" w:rsidTr="000B3C4D">
        <w:trPr>
          <w:tblHeader/>
          <w:tblCellSpacing w:w="15" w:type="dxa"/>
        </w:trPr>
        <w:tc>
          <w:tcPr>
            <w:tcW w:w="0" w:type="auto"/>
            <w:vAlign w:val="center"/>
            <w:hideMark/>
          </w:tcPr>
          <w:p w14:paraId="2232B3A2" w14:textId="77777777" w:rsidR="000B3C4D" w:rsidRDefault="000B3C4D">
            <w:pPr>
              <w:jc w:val="center"/>
              <w:rPr>
                <w:b/>
                <w:bCs/>
              </w:rPr>
            </w:pPr>
            <w:proofErr w:type="spellStart"/>
            <w:r>
              <w:rPr>
                <w:b/>
                <w:bCs/>
              </w:rPr>
              <w:t>S.No</w:t>
            </w:r>
            <w:proofErr w:type="spellEnd"/>
            <w:r>
              <w:rPr>
                <w:b/>
                <w:bCs/>
              </w:rPr>
              <w:t>.</w:t>
            </w:r>
          </w:p>
        </w:tc>
        <w:tc>
          <w:tcPr>
            <w:tcW w:w="0" w:type="auto"/>
            <w:vAlign w:val="center"/>
            <w:hideMark/>
          </w:tcPr>
          <w:p w14:paraId="0E2223DF" w14:textId="77777777" w:rsidR="000B3C4D" w:rsidRDefault="000B3C4D">
            <w:pPr>
              <w:jc w:val="center"/>
              <w:rPr>
                <w:b/>
                <w:bCs/>
              </w:rPr>
            </w:pPr>
            <w:r>
              <w:rPr>
                <w:b/>
                <w:bCs/>
              </w:rPr>
              <w:t>Parameter</w:t>
            </w:r>
          </w:p>
        </w:tc>
        <w:tc>
          <w:tcPr>
            <w:tcW w:w="0" w:type="auto"/>
            <w:vAlign w:val="center"/>
            <w:hideMark/>
          </w:tcPr>
          <w:p w14:paraId="4EC6E991" w14:textId="77777777" w:rsidR="000B3C4D" w:rsidRDefault="000B3C4D">
            <w:pPr>
              <w:jc w:val="center"/>
              <w:rPr>
                <w:b/>
                <w:bCs/>
              </w:rPr>
            </w:pPr>
            <w:r>
              <w:rPr>
                <w:b/>
                <w:bCs/>
              </w:rPr>
              <w:t>Description</w:t>
            </w:r>
          </w:p>
        </w:tc>
      </w:tr>
      <w:tr w:rsidR="000B3C4D" w14:paraId="733B70BA" w14:textId="77777777" w:rsidTr="000B3C4D">
        <w:trPr>
          <w:tblCellSpacing w:w="15" w:type="dxa"/>
        </w:trPr>
        <w:tc>
          <w:tcPr>
            <w:tcW w:w="0" w:type="auto"/>
            <w:vAlign w:val="center"/>
            <w:hideMark/>
          </w:tcPr>
          <w:p w14:paraId="26894FB8" w14:textId="77777777" w:rsidR="000B3C4D" w:rsidRDefault="000B3C4D">
            <w:r>
              <w:rPr>
                <w:rStyle w:val="Strong"/>
              </w:rPr>
              <w:t>1.</w:t>
            </w:r>
          </w:p>
        </w:tc>
        <w:tc>
          <w:tcPr>
            <w:tcW w:w="0" w:type="auto"/>
            <w:vAlign w:val="center"/>
            <w:hideMark/>
          </w:tcPr>
          <w:p w14:paraId="7CC40561" w14:textId="77777777" w:rsidR="000B3C4D" w:rsidRDefault="000B3C4D">
            <w:r>
              <w:rPr>
                <w:rStyle w:val="Strong"/>
              </w:rPr>
              <w:t>Problem Statement (Problem to be solved)</w:t>
            </w:r>
          </w:p>
        </w:tc>
        <w:tc>
          <w:tcPr>
            <w:tcW w:w="0" w:type="auto"/>
            <w:vAlign w:val="center"/>
            <w:hideMark/>
          </w:tcPr>
          <w:p w14:paraId="070F5BA5" w14:textId="77777777" w:rsidR="000B3C4D" w:rsidRDefault="000B3C4D">
            <w:r>
              <w:t xml:space="preserve">Researchers, policymakers, tourism boards, and cultural preservationists lack a centralized and interactive platform to </w:t>
            </w:r>
            <w:proofErr w:type="spellStart"/>
            <w:r>
              <w:t>analyze</w:t>
            </w:r>
            <w:proofErr w:type="spellEnd"/>
            <w:r>
              <w:t xml:space="preserve"> the distribution, classification, and risk status of </w:t>
            </w:r>
            <w:r>
              <w:rPr>
                <w:rStyle w:val="whitespace-normal"/>
              </w:rPr>
              <w:t>UNESCO</w:t>
            </w:r>
            <w:r>
              <w:t xml:space="preserve"> World Heritage Sites globally. Data is often scattered across reports and static documents, making it difficult to track trends, endangered sites, regional disparities, and heritage conservation priorities.</w:t>
            </w:r>
          </w:p>
        </w:tc>
      </w:tr>
      <w:tr w:rsidR="000B3C4D" w14:paraId="405D856C" w14:textId="77777777" w:rsidTr="000B3C4D">
        <w:trPr>
          <w:tblCellSpacing w:w="15" w:type="dxa"/>
        </w:trPr>
        <w:tc>
          <w:tcPr>
            <w:tcW w:w="0" w:type="auto"/>
            <w:vAlign w:val="center"/>
            <w:hideMark/>
          </w:tcPr>
          <w:p w14:paraId="4A607AB8" w14:textId="77777777" w:rsidR="000B3C4D" w:rsidRDefault="000B3C4D">
            <w:r>
              <w:rPr>
                <w:rStyle w:val="Strong"/>
              </w:rPr>
              <w:t>2.</w:t>
            </w:r>
          </w:p>
        </w:tc>
        <w:tc>
          <w:tcPr>
            <w:tcW w:w="0" w:type="auto"/>
            <w:vAlign w:val="center"/>
            <w:hideMark/>
          </w:tcPr>
          <w:p w14:paraId="7250B517" w14:textId="77777777" w:rsidR="000B3C4D" w:rsidRDefault="000B3C4D">
            <w:r>
              <w:rPr>
                <w:rStyle w:val="Strong"/>
              </w:rPr>
              <w:t>Idea / Solution Description</w:t>
            </w:r>
          </w:p>
        </w:tc>
        <w:tc>
          <w:tcPr>
            <w:tcW w:w="0" w:type="auto"/>
            <w:vAlign w:val="center"/>
            <w:hideMark/>
          </w:tcPr>
          <w:p w14:paraId="1D4021CD" w14:textId="77777777" w:rsidR="000B3C4D" w:rsidRDefault="000B3C4D">
            <w:r>
              <w:t>The UNESCO World Heritage Analysis Dashboard is an interactive Tableau-based visualization solution that integrates global heritage data including site category (Cultural, Natural, Mixed), year of inscription, geographic distribution, and endangered status. The dashboard enables dynamic filtering by country, region, category, and time period, offering clear insights into global heritage patterns through maps, timelines, and comparative charts.</w:t>
            </w:r>
          </w:p>
        </w:tc>
      </w:tr>
      <w:tr w:rsidR="000B3C4D" w14:paraId="7870724D" w14:textId="77777777" w:rsidTr="000B3C4D">
        <w:trPr>
          <w:tblCellSpacing w:w="15" w:type="dxa"/>
        </w:trPr>
        <w:tc>
          <w:tcPr>
            <w:tcW w:w="0" w:type="auto"/>
            <w:vAlign w:val="center"/>
            <w:hideMark/>
          </w:tcPr>
          <w:p w14:paraId="5ED452CE" w14:textId="77777777" w:rsidR="000B3C4D" w:rsidRDefault="000B3C4D">
            <w:r>
              <w:rPr>
                <w:rStyle w:val="Strong"/>
              </w:rPr>
              <w:t>3.</w:t>
            </w:r>
          </w:p>
        </w:tc>
        <w:tc>
          <w:tcPr>
            <w:tcW w:w="0" w:type="auto"/>
            <w:vAlign w:val="center"/>
            <w:hideMark/>
          </w:tcPr>
          <w:p w14:paraId="1279891F" w14:textId="77777777" w:rsidR="000B3C4D" w:rsidRDefault="000B3C4D">
            <w:r>
              <w:rPr>
                <w:rStyle w:val="Strong"/>
              </w:rPr>
              <w:t>Novelty / Uniqueness</w:t>
            </w:r>
          </w:p>
        </w:tc>
        <w:tc>
          <w:tcPr>
            <w:tcW w:w="0" w:type="auto"/>
            <w:vAlign w:val="center"/>
            <w:hideMark/>
          </w:tcPr>
          <w:p w14:paraId="5B8E2D65" w14:textId="77777777" w:rsidR="000B3C4D" w:rsidRDefault="000B3C4D">
            <w:r>
              <w:t xml:space="preserve">• Combines geographic mapping, temporal trends, and heritage classification in one unified dashboard. </w:t>
            </w:r>
            <w:r>
              <w:br/>
              <w:t xml:space="preserve">• Enables comparative country-level and continent-level analysis of heritage site distribution. </w:t>
            </w:r>
            <w:r>
              <w:br/>
              <w:t xml:space="preserve">• Highlights endangered heritage sites to support conservation awareness. </w:t>
            </w:r>
            <w:r>
              <w:br/>
              <w:t>• Uses storytelling features in Tableau to present historical growth patterns and preservation challenges.</w:t>
            </w:r>
          </w:p>
        </w:tc>
      </w:tr>
      <w:tr w:rsidR="000B3C4D" w14:paraId="2943BC35" w14:textId="77777777" w:rsidTr="000B3C4D">
        <w:trPr>
          <w:tblCellSpacing w:w="15" w:type="dxa"/>
        </w:trPr>
        <w:tc>
          <w:tcPr>
            <w:tcW w:w="0" w:type="auto"/>
            <w:vAlign w:val="center"/>
            <w:hideMark/>
          </w:tcPr>
          <w:p w14:paraId="0CDDE26C" w14:textId="77777777" w:rsidR="000B3C4D" w:rsidRDefault="000B3C4D">
            <w:r>
              <w:rPr>
                <w:rStyle w:val="Strong"/>
              </w:rPr>
              <w:t>4.</w:t>
            </w:r>
          </w:p>
        </w:tc>
        <w:tc>
          <w:tcPr>
            <w:tcW w:w="0" w:type="auto"/>
            <w:vAlign w:val="center"/>
            <w:hideMark/>
          </w:tcPr>
          <w:p w14:paraId="3743F2D2" w14:textId="77777777" w:rsidR="000B3C4D" w:rsidRDefault="000B3C4D">
            <w:r>
              <w:rPr>
                <w:rStyle w:val="Strong"/>
              </w:rPr>
              <w:t>Social Impact / Customer Satisfaction</w:t>
            </w:r>
          </w:p>
        </w:tc>
        <w:tc>
          <w:tcPr>
            <w:tcW w:w="0" w:type="auto"/>
            <w:vAlign w:val="center"/>
            <w:hideMark/>
          </w:tcPr>
          <w:p w14:paraId="44C734DC" w14:textId="77777777" w:rsidR="000B3C4D" w:rsidRDefault="000B3C4D">
            <w:r>
              <w:t xml:space="preserve">• Promotes global awareness of cultural and natural heritage preservation. </w:t>
            </w:r>
            <w:r>
              <w:br/>
              <w:t xml:space="preserve">• Supports policymakers in identifying underrepresented regions needing conservation attention. </w:t>
            </w:r>
            <w:r>
              <w:br/>
              <w:t xml:space="preserve">• Encourages educational institutions and students to explore heritage data interactively. </w:t>
            </w:r>
            <w:r>
              <w:br/>
              <w:t>• Helps tourism planners design sustainable tourism strategies.</w:t>
            </w:r>
          </w:p>
        </w:tc>
      </w:tr>
      <w:tr w:rsidR="000B3C4D" w14:paraId="2AA581A2" w14:textId="77777777" w:rsidTr="000B3C4D">
        <w:trPr>
          <w:tblCellSpacing w:w="15" w:type="dxa"/>
        </w:trPr>
        <w:tc>
          <w:tcPr>
            <w:tcW w:w="0" w:type="auto"/>
            <w:vAlign w:val="center"/>
            <w:hideMark/>
          </w:tcPr>
          <w:p w14:paraId="26980064" w14:textId="77777777" w:rsidR="000B3C4D" w:rsidRDefault="000B3C4D">
            <w:r>
              <w:rPr>
                <w:rStyle w:val="Strong"/>
              </w:rPr>
              <w:t>5.</w:t>
            </w:r>
          </w:p>
        </w:tc>
        <w:tc>
          <w:tcPr>
            <w:tcW w:w="0" w:type="auto"/>
            <w:vAlign w:val="center"/>
            <w:hideMark/>
          </w:tcPr>
          <w:p w14:paraId="3053CC94" w14:textId="77777777" w:rsidR="000B3C4D" w:rsidRDefault="000B3C4D">
            <w:r>
              <w:rPr>
                <w:rStyle w:val="Strong"/>
              </w:rPr>
              <w:t>Business Model (Revenue Model)</w:t>
            </w:r>
          </w:p>
        </w:tc>
        <w:tc>
          <w:tcPr>
            <w:tcW w:w="0" w:type="auto"/>
            <w:vAlign w:val="center"/>
            <w:hideMark/>
          </w:tcPr>
          <w:p w14:paraId="19DC11D9" w14:textId="77777777" w:rsidR="000B3C4D" w:rsidRDefault="000B3C4D">
            <w:r>
              <w:t xml:space="preserve">• Subscription-based access for universities, research institutions, and tourism boards. </w:t>
            </w:r>
            <w:r>
              <w:br/>
              <w:t xml:space="preserve">• Custom analytical dashboards for government heritage departments. </w:t>
            </w:r>
            <w:r>
              <w:br/>
              <w:t xml:space="preserve">• Data-driven consulting services for sustainable tourism planning. </w:t>
            </w:r>
            <w:r>
              <w:br/>
              <w:t>• Premium reporting modules with advanced predictive insights for heritage risk assessment.</w:t>
            </w:r>
          </w:p>
        </w:tc>
      </w:tr>
    </w:tbl>
    <w:p w14:paraId="4106A8EC" w14:textId="785F057B" w:rsidR="000B3C4D" w:rsidRPr="00223FE5" w:rsidRDefault="000B3C4D" w:rsidP="000B3C4D">
      <w:pPr>
        <w:rPr>
          <w:rFonts w:ascii="Times New Roman" w:hAnsi="Times New Roman" w:cs="Times New Roman"/>
        </w:rPr>
      </w:pPr>
      <w:bookmarkStart w:id="0" w:name="_GoBack"/>
      <w:bookmarkEnd w:id="0"/>
    </w:p>
    <w:sectPr w:rsidR="000B3C4D" w:rsidRPr="00223FE5">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Gautami">
    <w:altName w:val="Cambria Math"/>
    <w:panose1 w:val="02000500000000000000"/>
    <w:charset w:val="01"/>
    <w:family w:val="roman"/>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085984"/>
    <w:multiLevelType w:val="hybridMultilevel"/>
    <w:tmpl w:val="C464AC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2" w15:restartNumberingAfterBreak="0">
    <w:nsid w:val="3E8C538A"/>
    <w:multiLevelType w:val="hybridMultilevel"/>
    <w:tmpl w:val="1D28EB5A"/>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3" w15:restartNumberingAfterBreak="0">
    <w:nsid w:val="6BEE5876"/>
    <w:multiLevelType w:val="hybridMultilevel"/>
    <w:tmpl w:val="F49EFF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4E29"/>
    <w:rsid w:val="00013316"/>
    <w:rsid w:val="000B3C4D"/>
    <w:rsid w:val="001009FC"/>
    <w:rsid w:val="00170297"/>
    <w:rsid w:val="001A604C"/>
    <w:rsid w:val="00207445"/>
    <w:rsid w:val="00223FE5"/>
    <w:rsid w:val="00285914"/>
    <w:rsid w:val="00350B1D"/>
    <w:rsid w:val="00604E29"/>
    <w:rsid w:val="00703377"/>
    <w:rsid w:val="00761FC5"/>
    <w:rsid w:val="007C73AA"/>
    <w:rsid w:val="008B4C25"/>
    <w:rsid w:val="00905D24"/>
    <w:rsid w:val="00B10249"/>
    <w:rsid w:val="00B54995"/>
    <w:rsid w:val="00B8086F"/>
    <w:rsid w:val="00BF5FA1"/>
    <w:rsid w:val="00C27B72"/>
    <w:rsid w:val="00D772C4"/>
    <w:rsid w:val="00D90E76"/>
    <w:rsid w:val="00D9231C"/>
    <w:rsid w:val="00DE1EC1"/>
    <w:rsid w:val="00E537FA"/>
    <w:rsid w:val="00EE0BE9"/>
    <w:rsid w:val="00FE7F04"/>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customStyle="1" w:styleId="whitespace-normal">
    <w:name w:val="whitespace-normal"/>
    <w:basedOn w:val="DefaultParagraphFont"/>
    <w:rsid w:val="000B3C4D"/>
  </w:style>
  <w:style w:type="character" w:styleId="Strong">
    <w:name w:val="Strong"/>
    <w:basedOn w:val="DefaultParagraphFont"/>
    <w:uiPriority w:val="22"/>
    <w:qFormat/>
    <w:rsid w:val="000B3C4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6889997">
      <w:bodyDiv w:val="1"/>
      <w:marLeft w:val="0"/>
      <w:marRight w:val="0"/>
      <w:marTop w:val="0"/>
      <w:marBottom w:val="0"/>
      <w:divBdr>
        <w:top w:val="none" w:sz="0" w:space="0" w:color="auto"/>
        <w:left w:val="none" w:sz="0" w:space="0" w:color="auto"/>
        <w:bottom w:val="none" w:sz="0" w:space="0" w:color="auto"/>
        <w:right w:val="none" w:sz="0" w:space="0" w:color="auto"/>
      </w:divBdr>
    </w:div>
    <w:div w:id="1213537951">
      <w:bodyDiv w:val="1"/>
      <w:marLeft w:val="0"/>
      <w:marRight w:val="0"/>
      <w:marTop w:val="0"/>
      <w:marBottom w:val="0"/>
      <w:divBdr>
        <w:top w:val="none" w:sz="0" w:space="0" w:color="auto"/>
        <w:left w:val="none" w:sz="0" w:space="0" w:color="auto"/>
        <w:bottom w:val="none" w:sz="0" w:space="0" w:color="auto"/>
        <w:right w:val="none" w:sz="0" w:space="0" w:color="auto"/>
      </w:divBdr>
    </w:div>
    <w:div w:id="2145198089">
      <w:bodyDiv w:val="1"/>
      <w:marLeft w:val="0"/>
      <w:marRight w:val="0"/>
      <w:marTop w:val="0"/>
      <w:marBottom w:val="0"/>
      <w:divBdr>
        <w:top w:val="none" w:sz="0" w:space="0" w:color="auto"/>
        <w:left w:val="none" w:sz="0" w:space="0" w:color="auto"/>
        <w:bottom w:val="none" w:sz="0" w:space="0" w:color="auto"/>
        <w:right w:val="none" w:sz="0" w:space="0" w:color="auto"/>
      </w:divBdr>
      <w:divsChild>
        <w:div w:id="1624270278">
          <w:marLeft w:val="0"/>
          <w:marRight w:val="0"/>
          <w:marTop w:val="0"/>
          <w:marBottom w:val="0"/>
          <w:divBdr>
            <w:top w:val="none" w:sz="0" w:space="0" w:color="auto"/>
            <w:left w:val="none" w:sz="0" w:space="0" w:color="auto"/>
            <w:bottom w:val="none" w:sz="0" w:space="0" w:color="auto"/>
            <w:right w:val="none" w:sz="0" w:space="0" w:color="auto"/>
          </w:divBdr>
          <w:divsChild>
            <w:div w:id="189388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342</Words>
  <Characters>1956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ADMIN</cp:lastModifiedBy>
  <cp:revision>2</cp:revision>
  <dcterms:created xsi:type="dcterms:W3CDTF">2026-02-28T09:30:00Z</dcterms:created>
  <dcterms:modified xsi:type="dcterms:W3CDTF">2026-02-28T09:30:00Z</dcterms:modified>
</cp:coreProperties>
</file>