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38B97" w14:textId="77777777" w:rsidR="00381EEB" w:rsidRDefault="00381EEB" w:rsidP="00381EEB">
      <w:pPr>
        <w:pStyle w:val="NormalWeb"/>
        <w:shd w:val="clear" w:color="auto" w:fill="FFFFFF"/>
        <w:spacing w:line="336" w:lineRule="atLeast"/>
        <w:jc w:val="both"/>
        <w:rPr>
          <w:rFonts w:ascii="Arial" w:hAnsi="Arial" w:cs="Arial"/>
          <w:color w:val="222222"/>
        </w:rPr>
      </w:pPr>
      <w:r>
        <w:rPr>
          <w:rFonts w:ascii="Arial" w:hAnsi="Arial" w:cs="Arial"/>
          <w:color w:val="222222"/>
        </w:rPr>
        <w:t>El Modelo de Objetos del Documento, o «DOM» por sus siglas en inglés, es un lenguaje API del Consorcio </w:t>
      </w:r>
      <w:r>
        <w:rPr>
          <w:rStyle w:val="nfasis"/>
          <w:rFonts w:ascii="Arial" w:hAnsi="Arial" w:cs="Arial"/>
          <w:color w:val="222222"/>
        </w:rPr>
        <w:t>World Wide Web</w:t>
      </w:r>
      <w:r>
        <w:rPr>
          <w:rFonts w:ascii="Arial" w:hAnsi="Arial" w:cs="Arial"/>
          <w:color w:val="222222"/>
        </w:rPr>
        <w:t> (W3C) para acceder y modificar documentos XML. Una implementación del DOM presenta los documento XML como un árbol, o permite al código cliente construir dichas estructuras desde cero para luego darles acceso a la estructura a través de un conjunto de objetos que implementaron interfaces conocidas.</w:t>
      </w:r>
    </w:p>
    <w:p w14:paraId="601EE5D6" w14:textId="77777777" w:rsidR="00381EEB" w:rsidRDefault="00381EEB" w:rsidP="00381EEB">
      <w:pPr>
        <w:pStyle w:val="NormalWeb"/>
        <w:shd w:val="clear" w:color="auto" w:fill="FFFFFF"/>
        <w:spacing w:line="336" w:lineRule="atLeast"/>
        <w:jc w:val="both"/>
        <w:rPr>
          <w:rFonts w:ascii="Arial" w:hAnsi="Arial" w:cs="Arial"/>
          <w:color w:val="222222"/>
        </w:rPr>
      </w:pPr>
      <w:r>
        <w:rPr>
          <w:rFonts w:ascii="Arial" w:hAnsi="Arial" w:cs="Arial"/>
          <w:color w:val="222222"/>
        </w:rPr>
        <w:t>El DOM es extremadamente útil para aplicaciones de acceso directo. SAX sólo te permite la vista de una parte del documento a la vez. Si estás mirando un elemento SAX, no tienes acceso a otro. Si estás viendo un nodo de texto, no tienes acceso al elemento contendor. Cuando desarrollas una aplicación SAX, necesitas registrar la posición de tu programa en el documento en algún lado de tu código. SAX no lo hace por ti. Además, desafortunadamente no podrás mirar hacia adelante (</w:t>
      </w:r>
      <w:r>
        <w:rPr>
          <w:rStyle w:val="nfasis"/>
          <w:rFonts w:ascii="Arial" w:hAnsi="Arial" w:cs="Arial"/>
          <w:color w:val="222222"/>
        </w:rPr>
        <w:t>look ahead</w:t>
      </w:r>
      <w:r>
        <w:rPr>
          <w:rFonts w:ascii="Arial" w:hAnsi="Arial" w:cs="Arial"/>
          <w:color w:val="222222"/>
        </w:rPr>
        <w:t>) en el documento XML.</w:t>
      </w:r>
    </w:p>
    <w:p w14:paraId="1C64359C" w14:textId="77777777" w:rsidR="00381EEB" w:rsidRDefault="00381EEB" w:rsidP="00381EEB">
      <w:pPr>
        <w:pStyle w:val="NormalWeb"/>
        <w:shd w:val="clear" w:color="auto" w:fill="FFFFFF"/>
        <w:spacing w:line="336" w:lineRule="atLeast"/>
        <w:jc w:val="both"/>
        <w:rPr>
          <w:rFonts w:ascii="Arial" w:hAnsi="Arial" w:cs="Arial"/>
          <w:color w:val="222222"/>
        </w:rPr>
      </w:pPr>
      <w:r>
        <w:rPr>
          <w:rFonts w:ascii="Arial" w:hAnsi="Arial" w:cs="Arial"/>
          <w:color w:val="222222"/>
        </w:rPr>
        <w:t>Algunas aplicaciones son imposibles en un modelo orientado a eventos sin acceso a un árbol. Por supuesto que puedes construir algún tipo de árbol por tu cuenta en eventos SAX, pero el DOM te evita escribir ese código. El DOM es una representación de árbol estándar para datos XML.</w:t>
      </w:r>
    </w:p>
    <w:p w14:paraId="4B69669B" w14:textId="77777777" w:rsidR="00381EEB" w:rsidRDefault="00381EEB" w:rsidP="00381EEB">
      <w:pPr>
        <w:pStyle w:val="NormalWeb"/>
        <w:shd w:val="clear" w:color="auto" w:fill="FFFFFF"/>
        <w:spacing w:line="336" w:lineRule="atLeast"/>
        <w:jc w:val="both"/>
        <w:rPr>
          <w:rFonts w:ascii="Arial" w:hAnsi="Arial" w:cs="Arial"/>
          <w:color w:val="222222"/>
        </w:rPr>
      </w:pPr>
      <w:r>
        <w:rPr>
          <w:rFonts w:ascii="Arial" w:hAnsi="Arial" w:cs="Arial"/>
          <w:color w:val="222222"/>
        </w:rPr>
        <w:t>El Modelo de Objetos del Documento es definido por el </w:t>
      </w:r>
      <w:r>
        <w:rPr>
          <w:rStyle w:val="nfasis"/>
          <w:rFonts w:ascii="Arial" w:hAnsi="Arial" w:cs="Arial"/>
          <w:color w:val="222222"/>
        </w:rPr>
        <w:t>W3C</w:t>
      </w:r>
      <w:r>
        <w:rPr>
          <w:rFonts w:ascii="Arial" w:hAnsi="Arial" w:cs="Arial"/>
          <w:color w:val="222222"/>
        </w:rPr>
        <w:t> en fases, o «niveles» en su terminología. El mapeado de Python de la API está basado en la recomendación del DOM nivel 2.</w:t>
      </w:r>
    </w:p>
    <w:p w14:paraId="25922658" w14:textId="77777777" w:rsidR="00381EEB" w:rsidRDefault="00381EEB" w:rsidP="00381EEB">
      <w:pPr>
        <w:pStyle w:val="NormalWeb"/>
        <w:shd w:val="clear" w:color="auto" w:fill="FFFFFF"/>
        <w:spacing w:line="336" w:lineRule="atLeast"/>
        <w:jc w:val="both"/>
        <w:rPr>
          <w:rFonts w:ascii="Arial" w:hAnsi="Arial" w:cs="Arial"/>
          <w:color w:val="222222"/>
        </w:rPr>
      </w:pPr>
      <w:r>
        <w:rPr>
          <w:rFonts w:ascii="Arial" w:hAnsi="Arial" w:cs="Arial"/>
          <w:color w:val="222222"/>
        </w:rPr>
        <w:t>Las aplicaciones DOM típicamente empiezan al diseccionar (</w:t>
      </w:r>
      <w:r>
        <w:rPr>
          <w:rStyle w:val="nfasis"/>
          <w:rFonts w:ascii="Arial" w:hAnsi="Arial" w:cs="Arial"/>
          <w:color w:val="222222"/>
        </w:rPr>
        <w:t>parse</w:t>
      </w:r>
      <w:r>
        <w:rPr>
          <w:rFonts w:ascii="Arial" w:hAnsi="Arial" w:cs="Arial"/>
          <w:color w:val="222222"/>
        </w:rPr>
        <w:t>) el XML en un DOM. Cómo esto funciona no está incluido en el DOM nivel 1, y el nivel 2 provee mejoras limitadas. Existe una clase objeto llamada </w:t>
      </w:r>
      <w:r>
        <w:rPr>
          <w:rStyle w:val="pre"/>
          <w:rFonts w:ascii="Courier New" w:hAnsi="Courier New" w:cs="Courier New"/>
          <w:color w:val="222222"/>
          <w:sz w:val="23"/>
          <w:szCs w:val="23"/>
        </w:rPr>
        <w:t>DOMImplementation</w:t>
      </w:r>
      <w:r>
        <w:rPr>
          <w:rFonts w:ascii="Arial" w:hAnsi="Arial" w:cs="Arial"/>
          <w:color w:val="222222"/>
        </w:rPr>
        <w:t> que da acceso a métodos de creación de </w:t>
      </w:r>
      <w:r>
        <w:rPr>
          <w:rStyle w:val="pre"/>
          <w:rFonts w:ascii="Courier New" w:hAnsi="Courier New" w:cs="Courier New"/>
          <w:color w:val="222222"/>
          <w:sz w:val="23"/>
          <w:szCs w:val="23"/>
        </w:rPr>
        <w:t>Document</w:t>
      </w:r>
      <w:r>
        <w:rPr>
          <w:rFonts w:ascii="Arial" w:hAnsi="Arial" w:cs="Arial"/>
          <w:color w:val="222222"/>
        </w:rPr>
        <w:t>, pero de ninguna forma da acceso a los constructores (</w:t>
      </w:r>
      <w:r>
        <w:rPr>
          <w:rStyle w:val="nfasis"/>
          <w:rFonts w:ascii="Arial" w:hAnsi="Arial" w:cs="Arial"/>
          <w:color w:val="222222"/>
        </w:rPr>
        <w:t>builders</w:t>
      </w:r>
      <w:r>
        <w:rPr>
          <w:rFonts w:ascii="Arial" w:hAnsi="Arial" w:cs="Arial"/>
          <w:color w:val="222222"/>
        </w:rPr>
        <w:t>) de </w:t>
      </w:r>
      <w:r>
        <w:rPr>
          <w:rStyle w:val="nfasis"/>
          <w:rFonts w:ascii="Arial" w:hAnsi="Arial" w:cs="Arial"/>
          <w:color w:val="222222"/>
        </w:rPr>
        <w:t>reader</w:t>
      </w:r>
      <w:r>
        <w:rPr>
          <w:rFonts w:ascii="Arial" w:hAnsi="Arial" w:cs="Arial"/>
          <w:color w:val="222222"/>
        </w:rPr>
        <w:t>/</w:t>
      </w:r>
      <w:r>
        <w:rPr>
          <w:rStyle w:val="nfasis"/>
          <w:rFonts w:ascii="Arial" w:hAnsi="Arial" w:cs="Arial"/>
          <w:color w:val="222222"/>
        </w:rPr>
        <w:t>parser</w:t>
      </w:r>
      <w:r>
        <w:rPr>
          <w:rFonts w:ascii="Arial" w:hAnsi="Arial" w:cs="Arial"/>
          <w:color w:val="222222"/>
        </w:rPr>
        <w:t>/</w:t>
      </w:r>
      <w:r>
        <w:rPr>
          <w:rStyle w:val="nfasis"/>
          <w:rFonts w:ascii="Arial" w:hAnsi="Arial" w:cs="Arial"/>
          <w:color w:val="222222"/>
        </w:rPr>
        <w:t>Document</w:t>
      </w:r>
      <w:r>
        <w:rPr>
          <w:rFonts w:ascii="Arial" w:hAnsi="Arial" w:cs="Arial"/>
          <w:color w:val="222222"/>
        </w:rPr>
        <w:t> de una forma independiente a la implementación. No hay una forma clara para acceder a estos método sin un objeto </w:t>
      </w:r>
      <w:r>
        <w:rPr>
          <w:rStyle w:val="pre"/>
          <w:rFonts w:ascii="Courier New" w:hAnsi="Courier New" w:cs="Courier New"/>
          <w:color w:val="222222"/>
          <w:sz w:val="23"/>
          <w:szCs w:val="23"/>
        </w:rPr>
        <w:t>Document</w:t>
      </w:r>
      <w:r>
        <w:rPr>
          <w:rFonts w:ascii="Arial" w:hAnsi="Arial" w:cs="Arial"/>
          <w:color w:val="222222"/>
        </w:rPr>
        <w:t> existente. En Python, cada implementación del DOM proporcionará una función </w:t>
      </w:r>
      <w:hyperlink r:id="rId4" w:anchor="xml.dom.getDOMImplementation" w:tooltip="xml.dom.getDOMImplementation" w:history="1">
        <w:r>
          <w:rPr>
            <w:rStyle w:val="pre"/>
            <w:rFonts w:ascii="Courier New" w:hAnsi="Courier New" w:cs="Courier New"/>
            <w:color w:val="0072AA"/>
            <w:sz w:val="23"/>
            <w:szCs w:val="23"/>
          </w:rPr>
          <w:t>getDOMImplementation()</w:t>
        </w:r>
      </w:hyperlink>
      <w:r>
        <w:rPr>
          <w:rFonts w:ascii="Arial" w:hAnsi="Arial" w:cs="Arial"/>
          <w:color w:val="222222"/>
        </w:rPr>
        <w:t>. El DOM de nivel 3 añade una especificación para Cargar(</w:t>
      </w:r>
      <w:r>
        <w:rPr>
          <w:rStyle w:val="nfasis"/>
          <w:rFonts w:ascii="Arial" w:hAnsi="Arial" w:cs="Arial"/>
          <w:color w:val="222222"/>
        </w:rPr>
        <w:t>Load</w:t>
      </w:r>
      <w:r>
        <w:rPr>
          <w:rFonts w:ascii="Arial" w:hAnsi="Arial" w:cs="Arial"/>
          <w:color w:val="222222"/>
        </w:rPr>
        <w:t>)/Guardar(</w:t>
      </w:r>
      <w:r>
        <w:rPr>
          <w:rStyle w:val="nfasis"/>
          <w:rFonts w:ascii="Arial" w:hAnsi="Arial" w:cs="Arial"/>
          <w:color w:val="222222"/>
        </w:rPr>
        <w:t>Store</w:t>
      </w:r>
      <w:r>
        <w:rPr>
          <w:rFonts w:ascii="Arial" w:hAnsi="Arial" w:cs="Arial"/>
          <w:color w:val="222222"/>
        </w:rPr>
        <w:t>), que define una interfaz al lector (</w:t>
      </w:r>
      <w:r>
        <w:rPr>
          <w:rStyle w:val="nfasis"/>
          <w:rFonts w:ascii="Arial" w:hAnsi="Arial" w:cs="Arial"/>
          <w:color w:val="222222"/>
        </w:rPr>
        <w:t>reader</w:t>
      </w:r>
      <w:r>
        <w:rPr>
          <w:rFonts w:ascii="Arial" w:hAnsi="Arial" w:cs="Arial"/>
          <w:color w:val="222222"/>
        </w:rPr>
        <w:t>), pero no está disponible aún en la librería estándar de Python.</w:t>
      </w:r>
    </w:p>
    <w:p w14:paraId="72D5D63B" w14:textId="77777777" w:rsidR="00381EEB" w:rsidRDefault="00381EEB" w:rsidP="00381EEB">
      <w:pPr>
        <w:pStyle w:val="NormalWeb"/>
        <w:shd w:val="clear" w:color="auto" w:fill="FFFFFF"/>
        <w:spacing w:line="336" w:lineRule="atLeast"/>
        <w:jc w:val="both"/>
        <w:rPr>
          <w:rFonts w:ascii="Arial" w:hAnsi="Arial" w:cs="Arial"/>
          <w:color w:val="222222"/>
        </w:rPr>
      </w:pPr>
      <w:r>
        <w:rPr>
          <w:rFonts w:ascii="Arial" w:hAnsi="Arial" w:cs="Arial"/>
          <w:color w:val="222222"/>
        </w:rPr>
        <w:t xml:space="preserve">Una vez que tengas un objeto del documento del DOM, puedes acceder a las partes de tu documento XML a través de sus propiedades y métodos. Estas propiedades </w:t>
      </w:r>
      <w:r>
        <w:rPr>
          <w:rFonts w:ascii="Arial" w:hAnsi="Arial" w:cs="Arial"/>
          <w:color w:val="222222"/>
        </w:rPr>
        <w:lastRenderedPageBreak/>
        <w:t>están definidas en la especificación del DOM; está porción del manual describe la interpretación de la especificación en Python.</w:t>
      </w:r>
    </w:p>
    <w:p w14:paraId="10889497" w14:textId="77777777" w:rsidR="00381EEB" w:rsidRDefault="00381EEB" w:rsidP="00381EEB">
      <w:pPr>
        <w:pStyle w:val="NormalWeb"/>
        <w:shd w:val="clear" w:color="auto" w:fill="FFFFFF"/>
        <w:spacing w:line="336" w:lineRule="atLeast"/>
        <w:jc w:val="both"/>
        <w:rPr>
          <w:rFonts w:ascii="Arial" w:hAnsi="Arial" w:cs="Arial"/>
          <w:color w:val="222222"/>
        </w:rPr>
      </w:pPr>
      <w:r>
        <w:rPr>
          <w:rFonts w:ascii="Arial" w:hAnsi="Arial" w:cs="Arial"/>
          <w:color w:val="222222"/>
        </w:rPr>
        <w:t>La especificación estipulada por el </w:t>
      </w:r>
      <w:r>
        <w:rPr>
          <w:rStyle w:val="nfasis"/>
          <w:rFonts w:ascii="Arial" w:hAnsi="Arial" w:cs="Arial"/>
          <w:color w:val="222222"/>
        </w:rPr>
        <w:t>W3C</w:t>
      </w:r>
      <w:r>
        <w:rPr>
          <w:rFonts w:ascii="Arial" w:hAnsi="Arial" w:cs="Arial"/>
          <w:color w:val="222222"/>
        </w:rPr>
        <w:t> define la </w:t>
      </w:r>
      <w:r>
        <w:rPr>
          <w:rStyle w:val="nfasis"/>
          <w:rFonts w:ascii="Arial" w:hAnsi="Arial" w:cs="Arial"/>
          <w:color w:val="222222"/>
        </w:rPr>
        <w:t>DOM API</w:t>
      </w:r>
      <w:r>
        <w:rPr>
          <w:rFonts w:ascii="Arial" w:hAnsi="Arial" w:cs="Arial"/>
          <w:color w:val="222222"/>
        </w:rPr>
        <w:t> para Java, ECMAScript, y OMG IDL. El mapeo de Python definido aquí está basado en gran parte en la versión IDL de la especificación, pero no se requiere el cumplimiento estricto (aunque las implementaciones son libres de soportar el mapeo estricto de IDL). Véase la sección </w:t>
      </w:r>
      <w:hyperlink r:id="rId5" w:anchor="dom-conformance" w:history="1">
        <w:r>
          <w:rPr>
            <w:rStyle w:val="std"/>
            <w:rFonts w:ascii="Arial" w:hAnsi="Arial" w:cs="Arial"/>
            <w:color w:val="0072AA"/>
          </w:rPr>
          <w:t>Conformidad</w:t>
        </w:r>
      </w:hyperlink>
      <w:r>
        <w:rPr>
          <w:rFonts w:ascii="Arial" w:hAnsi="Arial" w:cs="Arial"/>
          <w:color w:val="222222"/>
        </w:rPr>
        <w:t> para una discusión detallada del mapeo de los requisitos.</w:t>
      </w:r>
    </w:p>
    <w:p w14:paraId="5755E7C1" w14:textId="77777777" w:rsidR="00553479" w:rsidRDefault="00553479"/>
    <w:sectPr w:rsidR="005534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FC"/>
    <w:rsid w:val="00381EEB"/>
    <w:rsid w:val="00553479"/>
    <w:rsid w:val="00910DF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CFBB"/>
  <w15:chartTrackingRefBased/>
  <w15:docId w15:val="{EB1B7E0A-5647-4747-B46C-B9656410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1EE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381EEB"/>
    <w:rPr>
      <w:i/>
      <w:iCs/>
    </w:rPr>
  </w:style>
  <w:style w:type="character" w:customStyle="1" w:styleId="pre">
    <w:name w:val="pre"/>
    <w:basedOn w:val="Fuentedeprrafopredeter"/>
    <w:rsid w:val="00381EEB"/>
  </w:style>
  <w:style w:type="character" w:customStyle="1" w:styleId="std">
    <w:name w:val="std"/>
    <w:basedOn w:val="Fuentedeprrafopredeter"/>
    <w:rsid w:val="0038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11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python.org/es/3.9/library/xml.dom.html" TargetMode="External"/><Relationship Id="rId4" Type="http://schemas.openxmlformats.org/officeDocument/2006/relationships/hyperlink" Target="https://docs.python.org/es/3.9/library/xml.do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2602</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AllanJos M.</dc:creator>
  <cp:keywords/>
  <dc:description/>
  <cp:lastModifiedBy>AllanJos M.</cp:lastModifiedBy>
  <cp:revision>2</cp:revision>
  <dcterms:created xsi:type="dcterms:W3CDTF">2021-02-07T02:47:00Z</dcterms:created>
  <dcterms:modified xsi:type="dcterms:W3CDTF">2021-02-07T03:06:00Z</dcterms:modified>
</cp:coreProperties>
</file>