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f06b9092d8ba61f72570e0ecdb8bcc42bc06828"/>
    <w:p>
      <w:pPr>
        <w:pStyle w:val="Heading1"/>
      </w:pPr>
      <w:r>
        <w:t xml:space="preserve">STATE OF DELAWARE — CERTIFICATE OF AMENDMENT</w:t>
      </w:r>
    </w:p>
    <w:bookmarkStart w:id="9" w:name="of-the-certificate-of-incorporation"/>
    <w:p>
      <w:pPr>
        <w:pStyle w:val="Heading2"/>
      </w:pPr>
      <w:r>
        <w:t xml:space="preserve">OF THE CERTIFICATE OF INCORPORATION</w:t>
      </w:r>
    </w:p>
    <w:bookmarkEnd w:id="9"/>
    <w:bookmarkStart w:id="10" w:name="of-pheeew-inc"/>
    <w:p>
      <w:pPr>
        <w:pStyle w:val="Heading2"/>
      </w:pPr>
      <w:r>
        <w:t xml:space="preserve">OF PHEEEW, INC.</w:t>
      </w:r>
    </w:p>
    <w:p>
      <w:pPr>
        <w:pStyle w:val="FirstParagraph"/>
      </w:pPr>
      <w:r>
        <w:rPr>
          <w:i/>
          <w:iCs/>
        </w:rPr>
        <w:t xml:space="preserve">Pursuant to Section 242 of the Delaware General Corporation Law</w:t>
      </w:r>
    </w:p>
    <w:p>
      <w:r>
        <w:pict>
          <v:rect style="width:0;height:1.5pt" o:hralign="center" o:hrstd="t" o:hr="t"/>
        </w:pict>
      </w:r>
    </w:p>
    <w:p>
      <w:pPr>
        <w:pStyle w:val="FirstParagraph"/>
      </w:pPr>
      <w:r>
        <w:rPr>
          <w:b/>
          <w:bCs/>
        </w:rPr>
        <w:t xml:space="preserve">Pheeew, Inc.</w:t>
      </w:r>
      <w:r>
        <w:t xml:space="preserve">, a corporation organized and existing under and by virtue of the General Corporation Law of the State of Delaware (the "</w:t>
      </w:r>
      <w:r>
        <w:rPr>
          <w:b/>
          <w:bCs/>
        </w:rPr>
        <w:t xml:space="preserve">Corporation</w:t>
      </w:r>
      <w:r>
        <w:t xml:space="preserve">"), DOES HEREBY CERTIFY:</w:t>
      </w:r>
    </w:p>
    <w:p>
      <w:r>
        <w:pict>
          <v:rect style="width:0;height:1.5pt" o:hralign="center" o:hrstd="t" o:hr="t"/>
        </w:pict>
      </w:r>
    </w:p>
    <w:bookmarkEnd w:id="10"/>
    <w:bookmarkStart w:id="11" w:name="article-1-authority"/>
    <w:p>
      <w:pPr>
        <w:pStyle w:val="Heading2"/>
      </w:pPr>
      <w:r>
        <w:t xml:space="preserve">ARTICLE 1. AUTHORITY</w:t>
      </w:r>
    </w:p>
    <w:p>
      <w:pPr>
        <w:pStyle w:val="FirstParagraph"/>
      </w:pPr>
      <w:r>
        <w:t xml:space="preserve">1.1 The Board of Directors of the Corporation, by written consent in lieu of a meeting dated</w:t>
      </w:r>
      <w:r>
        <w:t xml:space="preserve"> </w:t>
      </w:r>
      <w:r>
        <w:rPr>
          <w:b/>
          <w:bCs/>
        </w:rPr>
        <w:t xml:space="preserve">[DATE]</w:t>
      </w:r>
      <w:r>
        <w:t xml:space="preserve">, duly adopted resolutions setting forth the proposed amendment to the Certificate of Incorporation of the Corporation, declaring such amendment to be advisable and recommending such amendment to the stockholders of the Corporation for their approval.</w:t>
      </w:r>
    </w:p>
    <w:p>
      <w:pPr>
        <w:pStyle w:val="BodyText"/>
      </w:pPr>
      <w:r>
        <w:t xml:space="preserve">1.2 The stockholders of the Corporation, by written consent in lieu of a meeting dated</w:t>
      </w:r>
      <w:r>
        <w:t xml:space="preserve"> </w:t>
      </w:r>
      <w:r>
        <w:rPr>
          <w:b/>
          <w:bCs/>
        </w:rPr>
        <w:t xml:space="preserve">[DATE]</w:t>
      </w:r>
      <w:r>
        <w:t xml:space="preserve">, holding the requisite number of shares to approve the proposed amendment under Section 242 of the Delaware General Corporation Law, duly approved and adopted the amendment.</w:t>
      </w:r>
    </w:p>
    <w:p>
      <w:r>
        <w:pict>
          <v:rect style="width:0;height:1.5pt" o:hralign="center" o:hrstd="t" o:hr="t"/>
        </w:pict>
      </w:r>
    </w:p>
    <w:bookmarkEnd w:id="11"/>
    <w:bookmarkStart w:id="12" w:name="article-2-the-amendment"/>
    <w:p>
      <w:pPr>
        <w:pStyle w:val="Heading2"/>
      </w:pPr>
      <w:r>
        <w:t xml:space="preserve">ARTICLE 2. THE AMENDMENT</w:t>
      </w:r>
    </w:p>
    <w:p>
      <w:pPr>
        <w:pStyle w:val="FirstParagraph"/>
      </w:pPr>
      <w:r>
        <w:t xml:space="preserve">2.1 Article FOURTH of the Certificate of Incorporation of the Corporation is hereby amended and restated in its entirety to read as follows:</w:t>
      </w:r>
    </w:p>
    <w:p>
      <w:pPr>
        <w:pStyle w:val="BlockText"/>
      </w:pPr>
      <w:r>
        <w:rPr>
          <w:b/>
          <w:bCs/>
        </w:rPr>
        <w:t xml:space="preserve">FOURTH:</w:t>
      </w:r>
      <w:r>
        <w:t xml:space="preserve"> </w:t>
      </w:r>
      <w:r>
        <w:t xml:space="preserve">The total number of shares of stock that the Corporation shall have authority to issue is Fourteen Million (14,000,000) shares, all of which shall be designated as Common Stock and shall have a par value of $0.0001 per share.</w:t>
      </w:r>
    </w:p>
    <w:p>
      <w:r>
        <w:pict>
          <v:rect style="width:0;height:1.5pt" o:hralign="center" o:hrstd="t" o:hr="t"/>
        </w:pict>
      </w:r>
    </w:p>
    <w:bookmarkEnd w:id="12"/>
    <w:bookmarkStart w:id="13" w:name="article-3-effective-date"/>
    <w:p>
      <w:pPr>
        <w:pStyle w:val="Heading2"/>
      </w:pPr>
      <w:r>
        <w:t xml:space="preserve">ARTICLE 3. EFFECTIVE DATE</w:t>
      </w:r>
    </w:p>
    <w:p>
      <w:pPr>
        <w:pStyle w:val="FirstParagraph"/>
      </w:pPr>
      <w:r>
        <w:t xml:space="preserve">3.1 This Certificate of Amendment shall become effective upon filing with the Office of the Secretary of State of the State of Delaware.</w:t>
      </w:r>
    </w:p>
    <w:p>
      <w:r>
        <w:pict>
          <v:rect style="width:0;height:1.5pt" o:hralign="center" o:hrstd="t" o:hr="t"/>
        </w:pict>
      </w:r>
    </w:p>
    <w:p>
      <w:pPr>
        <w:pStyle w:val="FirstParagraph"/>
      </w:pPr>
      <w:r>
        <w:rPr>
          <w:b/>
          <w:bCs/>
        </w:rPr>
        <w:t xml:space="preserve">IN WITNESS WHEREOF</w:t>
      </w:r>
      <w:r>
        <w:t xml:space="preserve">, the Corporation has caused this Certificate of Amendment to be signed by a duly authorized officer this</w:t>
      </w:r>
      <w:r>
        <w:t xml:space="preserve"> </w:t>
      </w:r>
      <w:r>
        <w:rPr>
          <w:b/>
          <w:bCs/>
        </w:rPr>
        <w:t xml:space="preserve">[DAY]</w:t>
      </w:r>
      <w:r>
        <w:t xml:space="preserve"> </w:t>
      </w:r>
      <w:r>
        <w:t xml:space="preserve">day of</w:t>
      </w:r>
      <w:r>
        <w:t xml:space="preserve"> </w:t>
      </w:r>
      <w:r>
        <w:rPr>
          <w:b/>
          <w:bCs/>
        </w:rPr>
        <w:t xml:space="preserve">[MONTH]</w:t>
      </w:r>
      <w:r>
        <w:t xml:space="preserve">, 2026.</w:t>
      </w:r>
    </w:p>
    <w:p>
      <w:pPr>
        <w:pStyle w:val="BodyText"/>
      </w:pPr>
      <w:r>
        <w:br/>
      </w:r>
      <w:r>
        <w:t xml:space="preserve">\</w:t>
      </w:r>
    </w:p>
    <w:p>
      <w:pPr>
        <w:pStyle w:val="BodyText"/>
      </w:pPr>
      <w:r>
        <w:t xml:space="preserve">PHEEEW, INC.</w:t>
      </w:r>
    </w:p>
    <w:p>
      <w:pPr>
        <w:pStyle w:val="BodyText"/>
      </w:pPr>
      <w:r>
        <w:t xml:space="preserve">\</w:t>
      </w:r>
    </w:p>
    <w:p>
      <w:pPr>
        <w:pStyle w:val="BodyText"/>
      </w:pPr>
      <w:r>
        <w:t xml:space="preserve">By: ________________________________________</w:t>
      </w:r>
    </w:p>
    <w:p>
      <w:pPr>
        <w:pStyle w:val="BodyText"/>
      </w:pPr>
      <w:r>
        <w:rPr>
          <w:b/>
          <w:bCs/>
        </w:rPr>
        <w:t xml:space="preserve">Seungjoon Kim</w:t>
      </w:r>
      <w:r>
        <w:t xml:space="preserve"> </w:t>
      </w:r>
      <w:r>
        <w:rPr>
          <w:i/>
          <w:iCs/>
        </w:rPr>
        <w:t xml:space="preserve">President, Chief Executive Officer &amp; Sole Director</w:t>
      </w:r>
    </w:p>
    <w:p>
      <w:r>
        <w:pict>
          <v:rect style="width:0;height:1.5pt" o:hralign="center" o:hrstd="t" o:hr="t"/>
        </w:pict>
      </w:r>
    </w:p>
    <w:bookmarkEnd w:id="13"/>
    <w:bookmarkStart w:id="14" w:name="X224630e32b3fe427b309d7f5411f7798a6258fe"/>
    <w:p>
      <w:pPr>
        <w:pStyle w:val="Heading2"/>
      </w:pPr>
      <w:r>
        <w:t xml:space="preserve">FILING INSTRUCTIONS (FOR INTERNAL REFERENCE ONLY — NOT PART OF THE FILING)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Filing Office</w:t>
            </w:r>
          </w:p>
        </w:tc>
        <w:tc>
          <w:tcPr/>
          <w:p>
            <w:pPr>
              <w:pStyle w:val="Compact"/>
            </w:pPr>
            <w:r>
              <w:t xml:space="preserve">Delaware Division of Corporations</w:t>
            </w:r>
          </w:p>
        </w:tc>
      </w:tr>
      <w:tr>
        <w:tc>
          <w:tcPr/>
          <w:p>
            <w:pPr>
              <w:pStyle w:val="Compact"/>
            </w:pPr>
            <w:r>
              <w:t xml:space="preserve">Filing Method</w:t>
            </w:r>
          </w:p>
        </w:tc>
        <w:tc>
          <w:tcPr/>
          <w:p>
            <w:pPr>
              <w:pStyle w:val="Compact"/>
            </w:pPr>
            <w:r>
              <w:t xml:space="preserve">Online via Stripe Atlas dashboard, OR direct via Delaware Division of Corporations portal (corp.delaware.gov)</w:t>
            </w:r>
          </w:p>
        </w:tc>
      </w:tr>
      <w:tr>
        <w:tc>
          <w:tcPr/>
          <w:p>
            <w:pPr>
              <w:pStyle w:val="Compact"/>
            </w:pPr>
            <w:r>
              <w:t xml:space="preserve">Filing Fee</w:t>
            </w:r>
          </w:p>
        </w:tc>
        <w:tc>
          <w:tcPr/>
          <w:p>
            <w:pPr>
              <w:pStyle w:val="Compact"/>
            </w:pPr>
            <w:r>
              <w:t xml:space="preserve">Approximately $194 (base $114 + $80 expedited 24-hour processing). Confirm current fee schedule at time of filing.</w:t>
            </w:r>
          </w:p>
        </w:tc>
      </w:tr>
      <w:tr>
        <w:tc>
          <w:tcPr/>
          <w:p>
            <w:pPr>
              <w:pStyle w:val="Compact"/>
            </w:pPr>
            <w:r>
              <w:t xml:space="preserve">Required Attachments</w:t>
            </w:r>
          </w:p>
        </w:tc>
        <w:tc>
          <w:tcPr/>
          <w:p>
            <w:pPr>
              <w:pStyle w:val="Compact"/>
            </w:pPr>
            <w:r>
              <w:t xml:space="preserve">Filing cover memo (auto-generated by portal); no exhibits required</w:t>
            </w:r>
          </w:p>
        </w:tc>
      </w:tr>
      <w:tr>
        <w:tc>
          <w:tcPr/>
          <w:p>
            <w:pPr>
              <w:pStyle w:val="Compact"/>
            </w:pPr>
            <w:r>
              <w:t xml:space="preserve">Recipient on file</w:t>
            </w:r>
          </w:p>
        </w:tc>
        <w:tc>
          <w:tcPr/>
          <w:p>
            <w:pPr>
              <w:pStyle w:val="Compact"/>
            </w:pPr>
            <w:r>
              <w:t xml:space="preserve">Pheeew, Inc., 1111b South Governors Ave STE 98188, Dover, DE 19904</w:t>
            </w:r>
          </w:p>
        </w:tc>
      </w:tr>
      <w:tr>
        <w:tc>
          <w:tcPr/>
          <w:p>
            <w:pPr>
              <w:pStyle w:val="Compact"/>
            </w:pPr>
            <w:r>
              <w:t xml:space="preserve">Registered Agent</w:t>
            </w:r>
          </w:p>
        </w:tc>
        <w:tc>
          <w:tcPr/>
          <w:p>
            <w:pPr>
              <w:pStyle w:val="Compact"/>
            </w:pPr>
            <w:r>
              <w:t xml:space="preserve">Legalinc Corporate Services Inc., 131 Continental Dr Suite 305, Newark, DE 19713</w:t>
            </w:r>
          </w:p>
        </w:tc>
      </w:tr>
      <w:tr>
        <w:tc>
          <w:tcPr/>
          <w:p>
            <w:pPr>
              <w:pStyle w:val="Compact"/>
            </w:pPr>
            <w:r>
              <w:t xml:space="preserve">EIN</w:t>
            </w:r>
          </w:p>
        </w:tc>
        <w:tc>
          <w:tcPr/>
          <w:p>
            <w:pPr>
              <w:pStyle w:val="Compact"/>
            </w:pPr>
            <w:r>
              <w:t xml:space="preserve">41-5111005</w:t>
            </w:r>
          </w:p>
        </w:tc>
      </w:tr>
      <w:tr>
        <w:tc>
          <w:tcPr/>
          <w:p>
            <w:pPr>
              <w:pStyle w:val="Compact"/>
            </w:pPr>
            <w:r>
              <w:t xml:space="preserve">Original Date of Incorporation</w:t>
            </w:r>
          </w:p>
        </w:tc>
        <w:tc>
          <w:tcPr/>
          <w:p>
            <w:pPr>
              <w:pStyle w:val="Compact"/>
            </w:pPr>
            <w:r>
              <w:t xml:space="preserve">March 24, 2026</w:t>
            </w:r>
          </w:p>
        </w:tc>
      </w:tr>
      <w:tr>
        <w:tc>
          <w:tcPr/>
          <w:p>
            <w:pPr>
              <w:pStyle w:val="Compact"/>
            </w:pPr>
            <w:r>
              <w:t xml:space="preserve">Pre-Amendment Authorized Shares</w:t>
            </w:r>
          </w:p>
        </w:tc>
        <w:tc>
          <w:tcPr/>
          <w:p>
            <w:pPr>
              <w:pStyle w:val="Compact"/>
            </w:pPr>
            <w:r>
              <w:t xml:space="preserve">10,000,000 Common Stock, $0.0001 par</w:t>
            </w:r>
          </w:p>
        </w:tc>
      </w:tr>
      <w:tr>
        <w:tc>
          <w:tcPr/>
          <w:p>
            <w:pPr>
              <w:pStyle w:val="Compact"/>
            </w:pPr>
            <w:r>
              <w:t xml:space="preserve">Post-Amendment Authorized Shares</w:t>
            </w:r>
          </w:p>
        </w:tc>
        <w:tc>
          <w:tcPr/>
          <w:p>
            <w:pPr>
              <w:pStyle w:val="Compact"/>
            </w:pPr>
            <w:r>
              <w:t xml:space="preserve">14,000,000 Common Stock, $0.0001 par</w:t>
            </w:r>
          </w:p>
        </w:tc>
      </w:tr>
    </w:tbl>
    <w:p>
      <w:pPr>
        <w:pStyle w:val="BodyText"/>
      </w:pPr>
      <w:r>
        <w:t xml:space="preserve">After filing, the Delaware Division of Corporations will return a stamped-filed copy. Save the stamped-filed copy to:</w:t>
      </w:r>
      <w:r>
        <w:t xml:space="preserve"> </w:t>
      </w:r>
      <w:r>
        <w:rPr>
          <w:rStyle w:val="VerbatimChar"/>
        </w:rPr>
        <w:t xml:space="preserve">01_Formation_from_Atlas/2026-05_CertificateOfAmendment_StampedFiled.pdf</w:t>
      </w:r>
      <w:r>
        <w:t xml:space="preserve">.</w:t>
      </w:r>
    </w:p>
    <w:bookmarkEnd w:id="14"/>
    <w:bookmarkEnd w:id="15"/>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2026-05-07T05:20:21Z</dcterms:created>
  <dcterms:modified xsi:type="dcterms:W3CDTF">2026-05-07T05:20:21Z</dcterms:modified>
</cp:coreProperties>
</file>

<file path=docProps/custom.xml><?xml version="1.0" encoding="utf-8"?>
<Properties xmlns="http://schemas.openxmlformats.org/officeDocument/2006/custom-properties" xmlns:vt="http://schemas.openxmlformats.org/officeDocument/2006/docPropsVTypes"/>
</file>