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f6816a0da7a379c964a0d8d4100b8608c459eb8"/>
    <w:p>
      <w:pPr>
        <w:pStyle w:val="Heading1"/>
      </w:pPr>
      <w:r>
        <w:t xml:space="preserve">EMAIL 4 — CORPORATE DOCUMENTS PIPELINE KICKOFF</w:t>
      </w:r>
    </w:p>
    <w:p>
      <w:pPr>
        <w:pStyle w:val="FirstParagraph"/>
      </w:pPr>
      <w:r>
        <w:rPr>
          <w:b/>
          <w:bCs/>
        </w:rPr>
        <w:t xml:space="preserve">From:</w:t>
      </w:r>
      <w:r>
        <w:t xml:space="preserve"> </w:t>
      </w:r>
      <w:r>
        <w:t xml:space="preserve">Seungjoon Kim ("Alex")</w:t>
      </w:r>
      <w:r>
        <w:t xml:space="preserve"> </w:t>
      </w:r>
      <w:hyperlink r:id="rId9">
        <w:r>
          <w:rPr>
            <w:rStyle w:val="Hyperlink"/>
          </w:rPr>
          <w:t xml:space="preserve">hello@pheeew.com</w:t>
        </w:r>
      </w:hyperlink>
      <w:r>
        <w:t xml:space="preserve"> </w:t>
      </w:r>
      <w:r>
        <w:rPr>
          <w:b/>
          <w:bCs/>
        </w:rPr>
        <w:t xml:space="preserve">To:</w:t>
      </w:r>
      <w:r>
        <w:t xml:space="preserve"> </w:t>
      </w:r>
      <w:r>
        <w:t xml:space="preserve">Jason Ko, Dawon Kim, Junhyuk Kim ("Justin")</w:t>
      </w:r>
      <w:r>
        <w:t xml:space="preserve"> </w:t>
      </w:r>
      <w:r>
        <w:rPr>
          <w:b/>
          <w:bCs/>
        </w:rPr>
        <w:t xml:space="preserve">Subject:</w:t>
      </w:r>
      <w:r>
        <w:t xml:space="preserve"> </w:t>
      </w:r>
      <w:r>
        <w:t xml:space="preserve">Pheeew, Inc. — Junhyuk Onboarding — Corporate Documents Pipeline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—</w:t>
      </w:r>
    </w:p>
    <w:p>
      <w:pPr>
        <w:pStyle w:val="BodyText"/>
      </w:pPr>
      <w:r>
        <w:t xml:space="preserve">Junhyuk has accepted. Below is the corporate document pipeline for the four-Founder restructure. Each document will be sent for signature in the order listed. Please respond promptly to keep the 30-day Section 83(b) clocks tight.</w:t>
      </w:r>
    </w:p>
    <w:p>
      <w:pPr>
        <w:pStyle w:val="BodyText"/>
      </w:pPr>
      <w:r>
        <w:rPr>
          <w:b/>
          <w:bCs/>
        </w:rPr>
        <w:t xml:space="preserve">Documents in execution order (Day 1 through Day 7):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Signers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D01</w:t>
            </w:r>
          </w:p>
        </w:tc>
        <w:tc>
          <w:tcPr/>
          <w:p>
            <w:pPr>
              <w:pStyle w:val="Compact"/>
            </w:pPr>
            <w:r>
              <w:t xml:space="preserve">Written Consent of the Sole Director (authorizes COI amendment, refresh grants, Junhyuk's grant, equity pool top-up, officer appointments)</w:t>
            </w:r>
          </w:p>
        </w:tc>
        <w:tc>
          <w:tcPr/>
          <w:p>
            <w:pPr>
              <w:pStyle w:val="Compact"/>
            </w:pPr>
            <w:r>
              <w:t xml:space="preserve">Seungjoon, as Sole Director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D02</w:t>
            </w:r>
          </w:p>
        </w:tc>
        <w:tc>
          <w:tcPr/>
          <w:p>
            <w:pPr>
              <w:pStyle w:val="Compact"/>
            </w:pPr>
            <w:r>
              <w:t xml:space="preserve">Written Consent of Stockholders (approves COI amendment + share issuances; ratifies self-transaction under DGCL § 144)</w:t>
            </w:r>
          </w:p>
        </w:tc>
        <w:tc>
          <w:tcPr/>
          <w:p>
            <w:pPr>
              <w:pStyle w:val="Compact"/>
            </w:pPr>
            <w:r>
              <w:t xml:space="preserve">Seungjoon, Jason, Dawon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D03</w:t>
            </w:r>
          </w:p>
        </w:tc>
        <w:tc>
          <w:tcPr/>
          <w:p>
            <w:pPr>
              <w:pStyle w:val="Compact"/>
            </w:pPr>
            <w:r>
              <w:t xml:space="preserve">Certificate of Amendment to Certificate of Incorporation — increases authorized Common Stock from 10,000,000 to 14,000,000. Filed via Delaware Division of Corporations (~$194 fee).</w:t>
            </w:r>
          </w:p>
        </w:tc>
        <w:tc>
          <w:tcPr/>
          <w:p>
            <w:pPr>
              <w:pStyle w:val="Compact"/>
            </w:pPr>
            <w:r>
              <w:t xml:space="preserve">Seungjoon, as authorized officer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D04</w:t>
            </w:r>
          </w:p>
        </w:tc>
        <w:tc>
          <w:tcPr/>
          <w:p>
            <w:pPr>
              <w:pStyle w:val="Compact"/>
            </w:pPr>
            <w:r>
              <w:t xml:space="preserve">Restricted Stock Purchase Agreement — Junhyuk Kim (3,017,143 shares × $0.00226 = $6,818.74; voluntary APIC $23,181.26; total cash $30,000.00)</w:t>
            </w:r>
          </w:p>
        </w:tc>
        <w:tc>
          <w:tcPr/>
          <w:p>
            <w:pPr>
              <w:pStyle w:val="Compact"/>
            </w:pPr>
            <w:r>
              <w:t xml:space="preserve">Junhyuk; Seungjoon as CEO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D05</w:t>
            </w:r>
          </w:p>
        </w:tc>
        <w:tc>
          <w:tcPr/>
          <w:p>
            <w:pPr>
              <w:pStyle w:val="Compact"/>
            </w:pPr>
            <w:r>
              <w:t xml:space="preserve">Restricted Stock Purchase Agreement (Refresh Grant) — Seungjoon Kim (141,428 shares × $0.00226 = $319.63)</w:t>
            </w:r>
          </w:p>
        </w:tc>
        <w:tc>
          <w:tcPr/>
          <w:p>
            <w:pPr>
              <w:pStyle w:val="Compact"/>
            </w:pPr>
            <w:r>
              <w:t xml:space="preserve">Seungjoon (both as Purchaser and as CEO; ratified by D02)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D06</w:t>
            </w:r>
          </w:p>
        </w:tc>
        <w:tc>
          <w:tcPr/>
          <w:p>
            <w:pPr>
              <w:pStyle w:val="Compact"/>
            </w:pPr>
            <w:r>
              <w:t xml:space="preserve">Restricted Stock Purchase Agreement (Refresh Grant) — Jason Ko (184,286 shares × $0.00226 = $416.49)</w:t>
            </w:r>
          </w:p>
        </w:tc>
        <w:tc>
          <w:tcPr/>
          <w:p>
            <w:pPr>
              <w:pStyle w:val="Compact"/>
            </w:pPr>
            <w:r>
              <w:t xml:space="preserve">Jason; Seungjoon as CEO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D07</w:t>
            </w:r>
          </w:p>
        </w:tc>
        <w:tc>
          <w:tcPr/>
          <w:p>
            <w:pPr>
              <w:pStyle w:val="Compact"/>
            </w:pPr>
            <w:r>
              <w:t xml:space="preserve">Confidential Information and Invention Assignment Agreement — Junhyuk Kim</w:t>
            </w:r>
          </w:p>
        </w:tc>
        <w:tc>
          <w:tcPr/>
          <w:p>
            <w:pPr>
              <w:pStyle w:val="Compact"/>
            </w:pPr>
            <w:r>
              <w:t xml:space="preserve">Junhyuk; Seungjoon as CEO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D08</w:t>
            </w:r>
          </w:p>
        </w:tc>
        <w:tc>
          <w:tcPr/>
          <w:p>
            <w:pPr>
              <w:pStyle w:val="Compact"/>
            </w:pPr>
            <w:r>
              <w:t xml:space="preserve">Amended and Restated Co-Founder Agreement (v3) — admits Junhyuk; updates Dawon to CBO; reflects Cap Table v2</w:t>
            </w:r>
          </w:p>
        </w:tc>
        <w:tc>
          <w:tcPr/>
          <w:p>
            <w:pPr>
              <w:pStyle w:val="Compact"/>
            </w:pPr>
            <w:r>
              <w:t xml:space="preserve">All four Founders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D09 / D10 / D14</w:t>
            </w:r>
          </w:p>
        </w:tc>
        <w:tc>
          <w:tcPr/>
          <w:p>
            <w:pPr>
              <w:pStyle w:val="Compact"/>
            </w:pPr>
            <w:r>
              <w:t xml:space="preserve">Section 83(b) Elections (Seungjoon Refresh / Jason Refresh / Junhyuk new). Mailed to IRS by USPS Certified Mail with Return Receipt within thirty (30) days of grant.</w:t>
            </w:r>
          </w:p>
        </w:tc>
        <w:tc>
          <w:tcPr/>
          <w:p>
            <w:pPr>
              <w:pStyle w:val="Compact"/>
            </w:pPr>
            <w:r>
              <w:t xml:space="preserve">Each respective taxpayer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D11 / D12a / D12b</w:t>
            </w:r>
          </w:p>
        </w:tc>
        <w:tc>
          <w:tcPr/>
          <w:p>
            <w:pPr>
              <w:pStyle w:val="Compact"/>
            </w:pPr>
            <w:r>
              <w:t xml:space="preserve">Stock Certificates (CS-004 to Junhyuk; CS-001-R-A to Seungjoon; CS-003-A to Jason)</w:t>
            </w:r>
          </w:p>
        </w:tc>
        <w:tc>
          <w:tcPr/>
          <w:p>
            <w:pPr>
              <w:pStyle w:val="Compact"/>
            </w:pPr>
            <w:r>
              <w:t xml:space="preserve">Seungjoon, as CEO and Secretary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D13</w:t>
            </w:r>
          </w:p>
        </w:tc>
        <w:tc>
          <w:tcPr/>
          <w:p>
            <w:pPr>
              <w:pStyle w:val="Compact"/>
            </w:pPr>
            <w:r>
              <w:t xml:space="preserve">Capital Contribution Receipt (Junhyuk's $30,000.00 wire — allocates $6,818.74 to Purchase Price + $23,181.26 to APIC)</w:t>
            </w:r>
          </w:p>
        </w:tc>
        <w:tc>
          <w:tcPr/>
          <w:p>
            <w:pPr>
              <w:pStyle w:val="Compact"/>
            </w:pPr>
            <w:r>
              <w:t xml:space="preserve">Seungjoon (Company); Junhyuk (acknowledgment)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D15</w:t>
            </w:r>
          </w:p>
        </w:tc>
        <w:tc>
          <w:tcPr/>
          <w:p>
            <w:pPr>
              <w:pStyle w:val="Compact"/>
            </w:pPr>
            <w:r>
              <w:t xml:space="preserve">Capitalization Table v2 (final record)</w:t>
            </w:r>
          </w:p>
        </w:tc>
        <w:tc>
          <w:tcPr/>
          <w:p>
            <w:pPr>
              <w:pStyle w:val="Compact"/>
            </w:pPr>
            <w:r>
              <w:t xml:space="preserve">Internal record (no signatures required)</w:t>
            </w:r>
          </w:p>
        </w:tc>
      </w:tr>
    </w:tbl>
    <w:p>
      <w:pPr>
        <w:pStyle w:val="BodyText"/>
      </w:pPr>
      <w:r>
        <w:rPr>
          <w:b/>
          <w:bCs/>
        </w:rPr>
        <w:t xml:space="preserve">File destinations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Pheeew_Master_Corporate_Records/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02_Equity_Restructure/2026-05_Justin_Joining/_Communications/</w:t>
            </w:r>
          </w:p>
        </w:tc>
        <w:tc>
          <w:tcPr/>
          <w:p>
            <w:pPr>
              <w:pStyle w:val="Compact"/>
            </w:pPr>
            <w:r>
              <w:t xml:space="preserve">All emails saved as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02_Equity_Restructure/2026-05_Justin_Joining/_Templates_Documents/</w:t>
            </w:r>
          </w:p>
        </w:tc>
        <w:tc>
          <w:tcPr/>
          <w:p>
            <w:pPr>
              <w:pStyle w:val="Compact"/>
            </w:pPr>
            <w:r>
              <w:t xml:space="preserve">Unsigned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templates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02_Equity_Restructure/2026-05_Justin_Joining/_Signed/</w:t>
            </w:r>
          </w:p>
        </w:tc>
        <w:tc>
          <w:tcPr/>
          <w:p>
            <w:pPr>
              <w:pStyle w:val="Compact"/>
            </w:pPr>
            <w:r>
              <w:t xml:space="preserve">Fully executed PDFs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02_Equity_Restructure/2026-05_Justin_Joining/_DE_Filing/</w:t>
            </w:r>
          </w:p>
        </w:tc>
        <w:tc>
          <w:tcPr/>
          <w:p>
            <w:pPr>
              <w:pStyle w:val="Compact"/>
            </w:pPr>
            <w:r>
              <w:t xml:space="preserve">Certificate of Amendment + stamped copy from Delaware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03_RSPAs/_Justin/</w:t>
            </w:r>
          </w:p>
        </w:tc>
        <w:tc>
          <w:tcPr/>
          <w:p>
            <w:pPr>
              <w:pStyle w:val="Compact"/>
            </w:pPr>
            <w:r>
              <w:t xml:space="preserve">RSPAs (Junhyuk + refresh)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04_Stock_Certificates/</w:t>
            </w:r>
          </w:p>
        </w:tc>
        <w:tc>
          <w:tcPr/>
          <w:p>
            <w:pPr>
              <w:pStyle w:val="Compact"/>
            </w:pPr>
            <w:r>
              <w:t xml:space="preserve">CS-004, CS-001-R-A, CS-003-A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05_CIIAAs/</w:t>
            </w:r>
          </w:p>
        </w:tc>
        <w:tc>
          <w:tcPr/>
          <w:p>
            <w:pPr>
              <w:pStyle w:val="Compact"/>
            </w:pPr>
            <w:r>
              <w:t xml:space="preserve">Junhyuk's CIIAA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06_83b_Elections/_Round-2/</w:t>
            </w:r>
          </w:p>
        </w:tc>
        <w:tc>
          <w:tcPr/>
          <w:p>
            <w:pPr>
              <w:pStyle w:val="Compact"/>
            </w:pPr>
            <w:r>
              <w:t xml:space="preserve">All three new 83(b) elections + proof of mailing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07_Cap_Table/</w:t>
            </w:r>
          </w:p>
        </w:tc>
        <w:tc>
          <w:tcPr/>
          <w:p>
            <w:pPr>
              <w:pStyle w:val="Compact"/>
            </w:pPr>
            <w:r>
              <w:t xml:space="preserve">Cap Table v2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08_Capital_Contributions/</w:t>
            </w:r>
          </w:p>
        </w:tc>
        <w:tc>
          <w:tcPr/>
          <w:p>
            <w:pPr>
              <w:pStyle w:val="Compact"/>
            </w:pPr>
            <w:r>
              <w:t xml:space="preserve">Junhyuk's $30,000 receipt</w:t>
            </w:r>
          </w:p>
        </w:tc>
      </w:tr>
    </w:tbl>
    <w:p>
      <w:pPr>
        <w:pStyle w:val="BodyText"/>
      </w:pPr>
      <w:r>
        <w:t xml:space="preserve">I will send each document as a separate email with the file attached. Sign electronically (Preview on Mac, Adobe Fill &amp; Sign on iOS, DocuSign, or HelloSign) or print, sign, and scan back as PDF.</w:t>
      </w:r>
    </w:p>
    <w:p>
      <w:pPr>
        <w:pStyle w:val="BodyText"/>
      </w:pPr>
      <w:r>
        <w:t xml:space="preserve">— Seungjoon ("Alex")</w:t>
      </w:r>
    </w:p>
    <w:p>
      <w:pPr>
        <w:pStyle w:val="BodyText"/>
      </w:pPr>
      <w:r>
        <w:t xml:space="preserve">Pheeew, Inc.</w:t>
      </w:r>
      <w:r>
        <w:t xml:space="preserve"> </w:t>
      </w:r>
      <w:r>
        <w:t xml:space="preserve">EIN 41-5111005</w:t>
      </w:r>
    </w:p>
    <w:bookmarkEnd w:id="10"/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keepLines/>
      <w:spacing w:after="200" w:before="0" w:line="312" w:lineRule="auto"/>
      <w:jc w:val="left"/>
    </w:pPr>
    <w:rPr>
      <w:rFonts w:ascii="Times New Roman" w:cs="Times New Roman" w:eastAsia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0" w:line="276" w:lineRule="auto"/>
      <w:jc w:val="center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200" w:before="360" w:line="276" w:lineRule="auto"/>
      <w:jc w:val="left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aps/>
      <w:color w:val="000000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240" w:line="276" w:lineRule="auto"/>
      <w:jc w:val="left"/>
      <w:outlineLvl w:val="2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keepNext w:val="0"/>
      <w:keepLines/>
      <w:spacing w:after="80" w:before="0" w:line="300" w:lineRule="auto"/>
      <w:ind w:left="720"/>
      <w:contextualSpacing/>
      <w:jc w:val="left"/>
    </w:pPr>
    <w:rPr>
      <w:rFonts w:ascii="Times New Roman" w:cs="Times New Roman" w:eastAsia="Times New Roman" w:hAnsi="Times New Roman"/>
      <w:b w:val="0"/>
      <w:i w:val="0"/>
      <w:sz w:val="22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keepNext w:val="0"/>
      <w:keepLines/>
      <w:spacing w:after="160" w:before="160" w:line="300" w:lineRule="auto"/>
      <w:ind w:left="576" w:right="576"/>
      <w:jc w:val="left"/>
    </w:pPr>
    <w:rPr>
      <w:rFonts w:ascii="Times New Roman" w:cs="Times New Roman" w:eastAsia="Times New Roman" w:hAnsi="Times New Roman"/>
      <w:b w:val="0"/>
      <w:i/>
      <w:iCs/>
      <w:color w:themeColor="text1" w:val="000000"/>
      <w:sz w:val="22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Times New Roman" w:cs="Times New Roman" w:eastAsia="Times New Roman" w:hAnsi="Times New Roman"/>
      <w:b w:val="0"/>
      <w:i w:val="0"/>
      <w:sz w:val="21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ilto:hello@pheeew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ilto:hello@pheeew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2026-05-07T05:20:24Z</dcterms:created>
  <dcterms:modified xsi:type="dcterms:W3CDTF">2026-05-07T05:20:24Z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