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written-consent-of-the-sole-director"/>
    <w:p>
      <w:pPr>
        <w:pStyle w:val="Heading1"/>
      </w:pPr>
      <w:r>
        <w:t xml:space="preserve">WRITTEN CONSENT OF THE SOLE DIRECTOR</w:t>
      </w:r>
    </w:p>
    <w:bookmarkStart w:id="9" w:name="pheeew-inc"/>
    <w:p>
      <w:pPr>
        <w:pStyle w:val="Heading2"/>
      </w:pPr>
      <w:r>
        <w:t xml:space="preserve">PHEEEW, INC.</w:t>
      </w:r>
    </w:p>
    <w:p>
      <w:pPr>
        <w:pStyle w:val="FirstParagraph"/>
      </w:pPr>
      <w:r>
        <w:rPr>
          <w:i/>
          <w:iCs/>
        </w:rPr>
        <w:t xml:space="preserve">A Delaware Corporation</w:t>
      </w:r>
    </w:p>
    <w:p>
      <w:r>
        <w:pict>
          <v:rect style="width:0;height:1.5pt" o:hralign="center" o:hrstd="t" o:hr="t"/>
        </w:pict>
      </w:r>
    </w:p>
    <w:p>
      <w:pPr>
        <w:pStyle w:val="FirstParagraph"/>
      </w:pPr>
      <w:r>
        <w:t xml:space="preserve">The undersigned, being the sole member of the Board of Directors of</w:t>
      </w:r>
      <w:r>
        <w:t xml:space="preserve"> </w:t>
      </w:r>
      <w:r>
        <w:rPr>
          <w:b/>
          <w:bCs/>
        </w:rPr>
        <w:t xml:space="preserve">Pheeew, Inc.</w:t>
      </w:r>
      <w:r>
        <w:t xml:space="preserve">, a Delaware corporation (the "</w:t>
      </w:r>
      <w:r>
        <w:rPr>
          <w:b/>
          <w:bCs/>
        </w:rPr>
        <w:t xml:space="preserve">Company</w:t>
      </w:r>
      <w:r>
        <w:t xml:space="preserve">"), acting by written consent in lieu of a meeting pursuant to Section 141(f) of the Delaware General Corporation Law and the Bylaws of the Company, hereby adopts the following resolutions as of</w:t>
      </w:r>
      <w:r>
        <w:t xml:space="preserve"> </w:t>
      </w:r>
      <w:r>
        <w:rPr>
          <w:b/>
          <w:bCs/>
        </w:rPr>
        <w:t xml:space="preserve">[DATE]</w:t>
      </w:r>
      <w:r>
        <w:t xml:space="preserve"> </w:t>
      </w:r>
      <w:r>
        <w:t xml:space="preserve">(the "</w:t>
      </w:r>
      <w:r>
        <w:rPr>
          <w:b/>
          <w:bCs/>
        </w:rPr>
        <w:t xml:space="preserve">Effective Date</w:t>
      </w:r>
      <w:r>
        <w:t xml:space="preserve">"):</w:t>
      </w:r>
    </w:p>
    <w:p>
      <w:r>
        <w:pict>
          <v:rect style="width:0;height:1.5pt" o:hralign="center" o:hrstd="t" o:hr="t"/>
        </w:pict>
      </w:r>
    </w:p>
    <w:bookmarkEnd w:id="9"/>
    <w:bookmarkStart w:id="10" w:name="recitals"/>
    <w:p>
      <w:pPr>
        <w:pStyle w:val="Heading2"/>
      </w:pPr>
      <w:r>
        <w:t xml:space="preserve">RECITALS</w:t>
      </w:r>
    </w:p>
    <w:p>
      <w:pPr>
        <w:pStyle w:val="FirstParagraph"/>
      </w:pPr>
      <w:r>
        <w:t xml:space="preserve">WHEREAS, the Company desires to admit Junhyuk Kim ("</w:t>
      </w:r>
      <w:r>
        <w:rPr>
          <w:b/>
          <w:bCs/>
        </w:rPr>
        <w:t xml:space="preserve">Justin</w:t>
      </w:r>
      <w:r>
        <w:t xml:space="preserve">") as a fourth Founder of the Company in connection with his capital contribution of Thirty Thousand Dollars ($30,000.00) and his appointment as Chief Growth Officer;</w:t>
      </w:r>
    </w:p>
    <w:p>
      <w:pPr>
        <w:pStyle w:val="BodyText"/>
      </w:pPr>
      <w:r>
        <w:t xml:space="preserve">WHEREAS, the Company's currently authorized capital of Ten Million (10,000,000) shares of Common Stock is insufficient to accommodate the new issuance to Justin together with the supplemental refresh grants to existing Founders contemplated herein, and an amendment to the Certificate of Incorporation is therefore required to increase the authorized capital;</w:t>
      </w:r>
    </w:p>
    <w:p>
      <w:pPr>
        <w:pStyle w:val="BodyText"/>
      </w:pPr>
      <w:r>
        <w:t xml:space="preserve">WHEREAS, the Company desires to issue supplemental refresh grants to Seungjoon Kim ("</w:t>
      </w:r>
      <w:r>
        <w:rPr>
          <w:b/>
          <w:bCs/>
        </w:rPr>
        <w:t xml:space="preserve">Alex</w:t>
      </w:r>
      <w:r>
        <w:t xml:space="preserve">") and Jason Ko ("</w:t>
      </w:r>
      <w:r>
        <w:rPr>
          <w:b/>
          <w:bCs/>
        </w:rPr>
        <w:t xml:space="preserve">Jason</w:t>
      </w:r>
      <w:r>
        <w:t xml:space="preserve">") to achieve a clean four-Founder capitalization of 24% / 23% / 22% / 21% (issued, with Dawon Kim ("</w:t>
      </w:r>
      <w:r>
        <w:rPr>
          <w:b/>
          <w:bCs/>
        </w:rPr>
        <w:t xml:space="preserve">Dawon</w:t>
      </w:r>
      <w:r>
        <w:t xml:space="preserve">") at 21% by dilution rather than reissuance), with a 10% reserved equity incentive pool;</w:t>
      </w:r>
    </w:p>
    <w:p>
      <w:pPr>
        <w:pStyle w:val="BodyText"/>
      </w:pPr>
      <w:r>
        <w:t xml:space="preserve">WHEREAS, the Company desires to amend and restate the Co-Founder Agreement (v2) to reflect the four-Founder capitalization, updated officer titles, and operational principles among the Founders;</w:t>
      </w:r>
    </w:p>
    <w:p>
      <w:pPr>
        <w:pStyle w:val="BodyText"/>
      </w:pPr>
      <w:r>
        <w:t xml:space="preserve">NOW, THEREFORE, BE IT RESOLVED:</w:t>
      </w:r>
    </w:p>
    <w:p>
      <w:r>
        <w:pict>
          <v:rect style="width:0;height:1.5pt" o:hralign="center" o:hrstd="t" o:hr="t"/>
        </w:pict>
      </w:r>
    </w:p>
    <w:bookmarkEnd w:id="10"/>
    <w:bookmarkStart w:id="11" w:name="X7157b8f006ce98987c7e0b89aae7c42f93892e5"/>
    <w:p>
      <w:pPr>
        <w:pStyle w:val="Heading2"/>
      </w:pPr>
      <w:r>
        <w:t xml:space="preserve">ARTICLE 1. AMENDMENT OF CERTIFICATE OF INCORPORATION</w:t>
      </w:r>
    </w:p>
    <w:p>
      <w:pPr>
        <w:pStyle w:val="FirstParagraph"/>
      </w:pPr>
      <w:r>
        <w:t xml:space="preserve">1.1</w:t>
      </w:r>
      <w:r>
        <w:t xml:space="preserve"> </w:t>
      </w:r>
      <w:r>
        <w:rPr>
          <w:b/>
          <w:bCs/>
        </w:rPr>
        <w:t xml:space="preserve">Amendment Approved.</w:t>
      </w:r>
      <w:r>
        <w:t xml:space="preserve"> </w:t>
      </w:r>
      <w:r>
        <w:t xml:space="preserve">The Sole Director hereby approves and adopts the Certificate of Amendment to the Certificate of Incorporation of the Company in the form attached hereto as</w:t>
      </w:r>
      <w:r>
        <w:t xml:space="preserve"> </w:t>
      </w:r>
      <w:r>
        <w:rPr>
          <w:b/>
          <w:bCs/>
        </w:rPr>
        <w:t xml:space="preserve">Exhibit A</w:t>
      </w:r>
      <w:r>
        <w:t xml:space="preserve">, increasing the authorized capital of the Company from Ten Million (10,000,000) shares of Common Stock to Fourteen Million (14,000,000) shares of Common Stock, par value $0.0001 per share.</w:t>
      </w:r>
    </w:p>
    <w:p>
      <w:pPr>
        <w:pStyle w:val="BodyText"/>
      </w:pPr>
      <w:r>
        <w:t xml:space="preserve">1.2</w:t>
      </w:r>
      <w:r>
        <w:t xml:space="preserve"> </w:t>
      </w:r>
      <w:r>
        <w:rPr>
          <w:b/>
          <w:bCs/>
        </w:rPr>
        <w:t xml:space="preserve">Recommendation to Stockholders.</w:t>
      </w:r>
      <w:r>
        <w:t xml:space="preserve"> </w:t>
      </w:r>
      <w:r>
        <w:t xml:space="preserve">The Sole Director hereby recommends that the stockholders of the Company approve the Certificate of Amendment by written consent in lieu of a meeting pursuant to Section 228 of the Delaware General Corporation Law.</w:t>
      </w:r>
    </w:p>
    <w:p>
      <w:pPr>
        <w:pStyle w:val="BodyText"/>
      </w:pPr>
      <w:r>
        <w:t xml:space="preserve">1.3</w:t>
      </w:r>
      <w:r>
        <w:t xml:space="preserve"> </w:t>
      </w:r>
      <w:r>
        <w:rPr>
          <w:b/>
          <w:bCs/>
        </w:rPr>
        <w:t xml:space="preserve">Filing Authorization.</w:t>
      </w:r>
      <w:r>
        <w:t xml:space="preserve"> </w:t>
      </w:r>
      <w:r>
        <w:t xml:space="preserve">The officers of the Company are hereby authorized and directed to file the Certificate of Amendment with the Delaware Secretary of State and to pay the associated filing fees from the Company's funds.</w:t>
      </w:r>
    </w:p>
    <w:p>
      <w:r>
        <w:pict>
          <v:rect style="width:0;height:1.5pt" o:hralign="center" o:hrstd="t" o:hr="t"/>
        </w:pict>
      </w:r>
    </w:p>
    <w:bookmarkEnd w:id="11"/>
    <w:bookmarkStart w:id="12" w:name="Xbcdf01b302c806fe8678ab2989f0e2bc8fdb893"/>
    <w:p>
      <w:pPr>
        <w:pStyle w:val="Heading2"/>
      </w:pPr>
      <w:r>
        <w:t xml:space="preserve">ARTICLE 2. NEW STOCK ISSUANCE TO JUNHYUK KIM</w:t>
      </w:r>
    </w:p>
    <w:p>
      <w:pPr>
        <w:pStyle w:val="FirstParagraph"/>
      </w:pPr>
      <w:r>
        <w:t xml:space="preserve">2.1</w:t>
      </w:r>
      <w:r>
        <w:t xml:space="preserve"> </w:t>
      </w:r>
      <w:r>
        <w:rPr>
          <w:b/>
          <w:bCs/>
        </w:rPr>
        <w:t xml:space="preserve">Issuance Approved.</w:t>
      </w:r>
      <w:r>
        <w:t xml:space="preserve"> </w:t>
      </w:r>
      <w:r>
        <w:t xml:space="preserve">Subject to the effectiveness of the Certificate of Amendment, the Company shall issue and sell to Junhyuk Kim Three Million Seventeen Thousand One Hundred Forty-Three (3,017,143) shares of Common Stock at a purchase price of</w:t>
      </w:r>
      <w:r>
        <w:t xml:space="preserve"> </w:t>
      </w:r>
      <m:oMath>
        <m:r>
          <m:t>0.00226</m:t>
        </m:r>
        <m:r>
          <m:t>p</m:t>
        </m:r>
        <m:r>
          <m:t>e</m:t>
        </m:r>
        <m:r>
          <m:t>r</m:t>
        </m:r>
        <m:r>
          <m:t>s</m:t>
        </m:r>
        <m:r>
          <m:t>h</m:t>
        </m:r>
        <m:r>
          <m:t>a</m:t>
        </m:r>
        <m:r>
          <m:t>r</m:t>
        </m:r>
        <m:r>
          <m:t>e</m:t>
        </m:r>
        <m:r>
          <m:rPr>
            <m:sty m:val="p"/>
          </m:rPr>
          <m:t>,</m:t>
        </m:r>
        <m:r>
          <m:t>f</m:t>
        </m:r>
        <m:r>
          <m:t>o</m:t>
        </m:r>
        <m:r>
          <m:t>r</m:t>
        </m:r>
        <m:r>
          <m:t>a</m:t>
        </m:r>
        <m:r>
          <m:t>n</m:t>
        </m:r>
        <m:r>
          <m:t>a</m:t>
        </m:r>
        <m:r>
          <m:t>g</m:t>
        </m:r>
        <m:r>
          <m:t>g</m:t>
        </m:r>
        <m:r>
          <m:t>r</m:t>
        </m:r>
        <m:r>
          <m:t>e</m:t>
        </m:r>
        <m:r>
          <m:t>g</m:t>
        </m:r>
        <m:r>
          <m:t>a</m:t>
        </m:r>
        <m:r>
          <m:t>t</m:t>
        </m:r>
        <m:r>
          <m:t>e</m:t>
        </m:r>
        <m:r>
          <m:t>p</m:t>
        </m:r>
        <m:r>
          <m:t>u</m:t>
        </m:r>
        <m:r>
          <m:t>r</m:t>
        </m:r>
        <m:r>
          <m:t>c</m:t>
        </m:r>
        <m:r>
          <m:t>h</m:t>
        </m:r>
        <m:r>
          <m:t>a</m:t>
        </m:r>
        <m:r>
          <m:t>s</m:t>
        </m:r>
        <m:r>
          <m:t>e</m:t>
        </m:r>
        <m:r>
          <m:t>p</m:t>
        </m:r>
        <m:r>
          <m:t>r</m:t>
        </m:r>
        <m:r>
          <m:t>i</m:t>
        </m:r>
        <m:r>
          <m:t>c</m:t>
        </m:r>
        <m:r>
          <m:t>e</m:t>
        </m:r>
        <m:r>
          <m:t>o</m:t>
        </m:r>
        <m:r>
          <m:t>f</m:t>
        </m:r>
        <m:r>
          <m:t>S</m:t>
        </m:r>
        <m:r>
          <m:t>i</m:t>
        </m:r>
        <m:r>
          <m:t>x</m:t>
        </m:r>
        <m:r>
          <m:t>T</m:t>
        </m:r>
        <m:r>
          <m:t>h</m:t>
        </m:r>
        <m:r>
          <m:t>o</m:t>
        </m:r>
        <m:r>
          <m:t>u</m:t>
        </m:r>
        <m:r>
          <m:t>s</m:t>
        </m:r>
        <m:r>
          <m:t>a</m:t>
        </m:r>
        <m:r>
          <m:t>n</m:t>
        </m:r>
        <m:r>
          <m:t>d</m:t>
        </m:r>
        <m:r>
          <m:t>E</m:t>
        </m:r>
        <m:r>
          <m:t>i</m:t>
        </m:r>
        <m:r>
          <m:t>g</m:t>
        </m:r>
        <m:r>
          <m:t>h</m:t>
        </m:r>
        <m:r>
          <m:t>t</m:t>
        </m:r>
        <m:r>
          <m:t>H</m:t>
        </m:r>
        <m:r>
          <m:t>u</m:t>
        </m:r>
        <m:r>
          <m:t>n</m:t>
        </m:r>
        <m:r>
          <m:t>d</m:t>
        </m:r>
        <m:r>
          <m:t>r</m:t>
        </m:r>
        <m:r>
          <m:t>e</m:t>
        </m:r>
        <m:r>
          <m:t>d</m:t>
        </m:r>
        <m:r>
          <m:t>E</m:t>
        </m:r>
        <m:r>
          <m:t>i</m:t>
        </m:r>
        <m:r>
          <m:t>g</m:t>
        </m:r>
        <m:r>
          <m:t>h</m:t>
        </m:r>
        <m:r>
          <m:t>t</m:t>
        </m:r>
        <m:r>
          <m:t>e</m:t>
        </m:r>
        <m:r>
          <m:t>e</m:t>
        </m:r>
        <m:r>
          <m:t>n</m:t>
        </m:r>
        <m:r>
          <m:t>D</m:t>
        </m:r>
        <m:r>
          <m:t>o</m:t>
        </m:r>
        <m:r>
          <m:t>l</m:t>
        </m:r>
        <m:r>
          <m:t>l</m:t>
        </m:r>
        <m:r>
          <m:t>a</m:t>
        </m:r>
        <m:r>
          <m:t>r</m:t>
        </m:r>
        <m:r>
          <m:t>s</m:t>
        </m:r>
        <m:r>
          <m:t>a</m:t>
        </m:r>
        <m:r>
          <m:t>n</m:t>
        </m:r>
        <m:r>
          <m:t>d</m:t>
        </m:r>
        <m:r>
          <m:t>S</m:t>
        </m:r>
        <m:r>
          <m:t>e</m:t>
        </m:r>
        <m:r>
          <m:t>v</m:t>
        </m:r>
        <m:r>
          <m:t>e</m:t>
        </m:r>
        <m:r>
          <m:t>n</m:t>
        </m:r>
        <m:r>
          <m:t>t</m:t>
        </m:r>
        <m:r>
          <m:t>y</m:t>
        </m:r>
        <m:r>
          <m:rPr>
            <m:sty m:val="p"/>
          </m:rPr>
          <m:t>−</m:t>
        </m:r>
        <m:r>
          <m:t>F</m:t>
        </m:r>
        <m:r>
          <m:t>o</m:t>
        </m:r>
        <m:r>
          <m:t>u</m:t>
        </m:r>
        <m:r>
          <m:t>r</m:t>
        </m:r>
        <m:r>
          <m:t>C</m:t>
        </m:r>
        <m:r>
          <m:t>e</m:t>
        </m:r>
        <m:r>
          <m:t>n</m:t>
        </m:r>
        <m:r>
          <m:t>t</m:t>
        </m:r>
        <m:r>
          <m:t>s</m:t>
        </m:r>
        <m:r>
          <m:rPr>
            <m:sty m:val="p"/>
          </m:rPr>
          <m:t>(</m:t>
        </m:r>
      </m:oMath>
      <w:r>
        <w:t xml:space="preserve">6,818.74), pursuant to a Restricted Stock Purchase Agreement substantially in the form attached as</w:t>
      </w:r>
      <w:r>
        <w:t xml:space="preserve"> </w:t>
      </w:r>
      <w:r>
        <w:rPr>
          <w:b/>
          <w:bCs/>
        </w:rPr>
        <w:t xml:space="preserve">Exhibit B</w:t>
      </w:r>
      <w:r>
        <w:t xml:space="preserve">.</w:t>
      </w:r>
    </w:p>
    <w:p>
      <w:pPr>
        <w:pStyle w:val="BodyText"/>
      </w:pPr>
      <w:r>
        <w:t xml:space="preserve">2.2</w:t>
      </w:r>
      <w:r>
        <w:t xml:space="preserve"> </w:t>
      </w:r>
      <w:r>
        <w:rPr>
          <w:b/>
          <w:bCs/>
        </w:rPr>
        <w:t xml:space="preserve">Stock Certificate.</w:t>
      </w:r>
      <w:r>
        <w:t xml:space="preserve"> </w:t>
      </w:r>
      <w:r>
        <w:t xml:space="preserve">The Company shall issue Stock Certificate No. CS-004 to Junhyuk Kim representing the foregoing shares.</w:t>
      </w:r>
    </w:p>
    <w:p>
      <w:r>
        <w:pict>
          <v:rect style="width:0;height:1.5pt" o:hralign="center" o:hrstd="t" o:hr="t"/>
        </w:pict>
      </w:r>
    </w:p>
    <w:bookmarkEnd w:id="12"/>
    <w:bookmarkStart w:id="13" w:name="Xb806560107ba8d115f0a56fb3e316e7a8651d46"/>
    <w:p>
      <w:pPr>
        <w:pStyle w:val="Heading2"/>
      </w:pPr>
      <w:r>
        <w:t xml:space="preserve">ARTICLE 3. REFRESH STOCK ISSUANCE TO SEUNGJOON KIM</w:t>
      </w:r>
    </w:p>
    <w:p>
      <w:pPr>
        <w:pStyle w:val="FirstParagraph"/>
      </w:pPr>
      <w:r>
        <w:t xml:space="preserve">3.1</w:t>
      </w:r>
      <w:r>
        <w:t xml:space="preserve"> </w:t>
      </w:r>
      <w:r>
        <w:rPr>
          <w:b/>
          <w:bCs/>
        </w:rPr>
        <w:t xml:space="preserve">Issuance Approved.</w:t>
      </w:r>
      <w:r>
        <w:t xml:space="preserve"> </w:t>
      </w:r>
      <w:r>
        <w:t xml:space="preserve">Subject to the effectiveness of the Certificate of Amendment, the Company shall issue and sell to Seungjoon Kim One Hundred Forty-One Thousand Four Hundred Twenty-Eight (141,428) additional shares of Common Stock at a purchase price of</w:t>
      </w:r>
      <w:r>
        <w:t xml:space="preserve"> </w:t>
      </w:r>
      <m:oMath>
        <m:r>
          <m:t>0.00226</m:t>
        </m:r>
        <m:r>
          <m:t>p</m:t>
        </m:r>
        <m:r>
          <m:t>e</m:t>
        </m:r>
        <m:r>
          <m:t>r</m:t>
        </m:r>
        <m:r>
          <m:t>s</m:t>
        </m:r>
        <m:r>
          <m:t>h</m:t>
        </m:r>
        <m:r>
          <m:t>a</m:t>
        </m:r>
        <m:r>
          <m:t>r</m:t>
        </m:r>
        <m:r>
          <m:t>e</m:t>
        </m:r>
        <m:r>
          <m:rPr>
            <m:sty m:val="p"/>
          </m:rPr>
          <m:t>,</m:t>
        </m:r>
        <m:r>
          <m:t>f</m:t>
        </m:r>
        <m:r>
          <m:t>o</m:t>
        </m:r>
        <m:r>
          <m:t>r</m:t>
        </m:r>
        <m:r>
          <m:t>a</m:t>
        </m:r>
        <m:r>
          <m:t>n</m:t>
        </m:r>
        <m:r>
          <m:t>a</m:t>
        </m:r>
        <m:r>
          <m:t>g</m:t>
        </m:r>
        <m:r>
          <m:t>g</m:t>
        </m:r>
        <m:r>
          <m:t>r</m:t>
        </m:r>
        <m:r>
          <m:t>e</m:t>
        </m:r>
        <m:r>
          <m:t>g</m:t>
        </m:r>
        <m:r>
          <m:t>a</m:t>
        </m:r>
        <m:r>
          <m:t>t</m:t>
        </m:r>
        <m:r>
          <m:t>e</m:t>
        </m:r>
        <m:r>
          <m:t>p</m:t>
        </m:r>
        <m:r>
          <m:t>u</m:t>
        </m:r>
        <m:r>
          <m:t>r</m:t>
        </m:r>
        <m:r>
          <m:t>c</m:t>
        </m:r>
        <m:r>
          <m:t>h</m:t>
        </m:r>
        <m:r>
          <m:t>a</m:t>
        </m:r>
        <m:r>
          <m:t>s</m:t>
        </m:r>
        <m:r>
          <m:t>e</m:t>
        </m:r>
        <m:r>
          <m:t>p</m:t>
        </m:r>
        <m:r>
          <m:t>r</m:t>
        </m:r>
        <m:r>
          <m:t>i</m:t>
        </m:r>
        <m:r>
          <m:t>c</m:t>
        </m:r>
        <m:r>
          <m:t>e</m:t>
        </m:r>
        <m:r>
          <m:t>o</m:t>
        </m:r>
        <m:r>
          <m:t>f</m:t>
        </m:r>
        <m:r>
          <m:t>T</m:t>
        </m:r>
        <m:r>
          <m:t>h</m:t>
        </m:r>
        <m:r>
          <m:t>r</m:t>
        </m:r>
        <m:r>
          <m:t>e</m:t>
        </m:r>
        <m:r>
          <m:t>e</m:t>
        </m:r>
        <m:r>
          <m:t>H</m:t>
        </m:r>
        <m:r>
          <m:t>u</m:t>
        </m:r>
        <m:r>
          <m:t>n</m:t>
        </m:r>
        <m:r>
          <m:t>d</m:t>
        </m:r>
        <m:r>
          <m:t>r</m:t>
        </m:r>
        <m:r>
          <m:t>e</m:t>
        </m:r>
        <m:r>
          <m:t>d</m:t>
        </m:r>
        <m:r>
          <m:t>N</m:t>
        </m:r>
        <m:r>
          <m:t>i</m:t>
        </m:r>
        <m:r>
          <m:t>n</m:t>
        </m:r>
        <m:r>
          <m:t>e</m:t>
        </m:r>
        <m:r>
          <m:t>t</m:t>
        </m:r>
        <m:r>
          <m:t>e</m:t>
        </m:r>
        <m:r>
          <m:t>e</m:t>
        </m:r>
        <m:r>
          <m:t>n</m:t>
        </m:r>
        <m:r>
          <m:t>D</m:t>
        </m:r>
        <m:r>
          <m:t>o</m:t>
        </m:r>
        <m:r>
          <m:t>l</m:t>
        </m:r>
        <m:r>
          <m:t>l</m:t>
        </m:r>
        <m:r>
          <m:t>a</m:t>
        </m:r>
        <m:r>
          <m:t>r</m:t>
        </m:r>
        <m:r>
          <m:t>s</m:t>
        </m:r>
        <m:r>
          <m:t>a</m:t>
        </m:r>
        <m:r>
          <m:t>n</m:t>
        </m:r>
        <m:r>
          <m:t>d</m:t>
        </m:r>
        <m:r>
          <m:t>S</m:t>
        </m:r>
        <m:r>
          <m:t>i</m:t>
        </m:r>
        <m:r>
          <m:t>x</m:t>
        </m:r>
        <m:r>
          <m:t>t</m:t>
        </m:r>
        <m:r>
          <m:t>y</m:t>
        </m:r>
        <m:r>
          <m:rPr>
            <m:sty m:val="p"/>
          </m:rPr>
          <m:t>−</m:t>
        </m:r>
        <m:r>
          <m:t>T</m:t>
        </m:r>
        <m:r>
          <m:t>h</m:t>
        </m:r>
        <m:r>
          <m:t>r</m:t>
        </m:r>
        <m:r>
          <m:t>e</m:t>
        </m:r>
        <m:r>
          <m:t>e</m:t>
        </m:r>
        <m:r>
          <m:t>C</m:t>
        </m:r>
        <m:r>
          <m:t>e</m:t>
        </m:r>
        <m:r>
          <m:t>n</m:t>
        </m:r>
        <m:r>
          <m:t>t</m:t>
        </m:r>
        <m:r>
          <m:t>s</m:t>
        </m:r>
        <m:r>
          <m:rPr>
            <m:sty m:val="p"/>
          </m:rPr>
          <m:t>(</m:t>
        </m:r>
      </m:oMath>
      <w:r>
        <w:t xml:space="preserve">319.63), pursuant to a Restricted Stock Purchase Agreement (Refresh Grant) substantially in the form attached as</w:t>
      </w:r>
      <w:r>
        <w:t xml:space="preserve"> </w:t>
      </w:r>
      <w:r>
        <w:rPr>
          <w:b/>
          <w:bCs/>
        </w:rPr>
        <w:t xml:space="preserve">Exhibit C</w:t>
      </w:r>
      <w:r>
        <w:t xml:space="preserve">.</w:t>
      </w:r>
    </w:p>
    <w:p>
      <w:pPr>
        <w:pStyle w:val="BodyText"/>
      </w:pPr>
      <w:r>
        <w:t xml:space="preserve">3.2</w:t>
      </w:r>
      <w:r>
        <w:t xml:space="preserve"> </w:t>
      </w:r>
      <w:r>
        <w:rPr>
          <w:b/>
          <w:bCs/>
        </w:rPr>
        <w:t xml:space="preserve">Self-Transaction Disclosure.</w:t>
      </w:r>
      <w:r>
        <w:t xml:space="preserve"> </w:t>
      </w:r>
      <w:r>
        <w:t xml:space="preserve">The Sole Director acknowledges that this issuance constitutes a transaction between the Company and a director of the Company. The transaction has been (or will be) ratified by the written consent of all stockholders of the Company entitled to vote thereon, satisfying the requirements of Section 144 of the Delaware General Corporation Law.</w:t>
      </w:r>
    </w:p>
    <w:p>
      <w:pPr>
        <w:pStyle w:val="BodyText"/>
      </w:pPr>
      <w:r>
        <w:t xml:space="preserve">3.3</w:t>
      </w:r>
      <w:r>
        <w:t xml:space="preserve"> </w:t>
      </w:r>
      <w:r>
        <w:rPr>
          <w:b/>
          <w:bCs/>
        </w:rPr>
        <w:t xml:space="preserve">Stock Certificate.</w:t>
      </w:r>
      <w:r>
        <w:t xml:space="preserve"> </w:t>
      </w:r>
      <w:r>
        <w:t xml:space="preserve">The Company shall issue Stock Certificate No. CS-001-R-A to Seungjoon Kim representing the foregoing shares.</w:t>
      </w:r>
    </w:p>
    <w:p>
      <w:r>
        <w:pict>
          <v:rect style="width:0;height:1.5pt" o:hralign="center" o:hrstd="t" o:hr="t"/>
        </w:pict>
      </w:r>
    </w:p>
    <w:bookmarkEnd w:id="13"/>
    <w:bookmarkStart w:id="14" w:name="X7ff4ee11588021b0a82446e8bec0aa4c7afb119"/>
    <w:p>
      <w:pPr>
        <w:pStyle w:val="Heading2"/>
      </w:pPr>
      <w:r>
        <w:t xml:space="preserve">ARTICLE 4. REFRESH STOCK ISSUANCE TO JASON KO</w:t>
      </w:r>
    </w:p>
    <w:p>
      <w:pPr>
        <w:pStyle w:val="FirstParagraph"/>
      </w:pPr>
      <w:r>
        <w:t xml:space="preserve">4.1</w:t>
      </w:r>
      <w:r>
        <w:t xml:space="preserve"> </w:t>
      </w:r>
      <w:r>
        <w:rPr>
          <w:b/>
          <w:bCs/>
        </w:rPr>
        <w:t xml:space="preserve">Issuance Approved.</w:t>
      </w:r>
      <w:r>
        <w:t xml:space="preserve"> </w:t>
      </w:r>
      <w:r>
        <w:t xml:space="preserve">Subject to the effectiveness of the Certificate of Amendment, the Company shall issue and sell to Jason Ko One Hundred Eighty-Four Thousand Two Hundred Eighty-Six (184,286) additional shares of Common Stock at a purchase price of</w:t>
      </w:r>
      <w:r>
        <w:t xml:space="preserve"> </w:t>
      </w:r>
      <m:oMath>
        <m:r>
          <m:t>0.00226</m:t>
        </m:r>
        <m:r>
          <m:t>p</m:t>
        </m:r>
        <m:r>
          <m:t>e</m:t>
        </m:r>
        <m:r>
          <m:t>r</m:t>
        </m:r>
        <m:r>
          <m:t>s</m:t>
        </m:r>
        <m:r>
          <m:t>h</m:t>
        </m:r>
        <m:r>
          <m:t>a</m:t>
        </m:r>
        <m:r>
          <m:t>r</m:t>
        </m:r>
        <m:r>
          <m:t>e</m:t>
        </m:r>
        <m:r>
          <m:rPr>
            <m:sty m:val="p"/>
          </m:rPr>
          <m:t>,</m:t>
        </m:r>
        <m:r>
          <m:t>f</m:t>
        </m:r>
        <m:r>
          <m:t>o</m:t>
        </m:r>
        <m:r>
          <m:t>r</m:t>
        </m:r>
        <m:r>
          <m:t>a</m:t>
        </m:r>
        <m:r>
          <m:t>n</m:t>
        </m:r>
        <m:r>
          <m:t>a</m:t>
        </m:r>
        <m:r>
          <m:t>g</m:t>
        </m:r>
        <m:r>
          <m:t>g</m:t>
        </m:r>
        <m:r>
          <m:t>r</m:t>
        </m:r>
        <m:r>
          <m:t>e</m:t>
        </m:r>
        <m:r>
          <m:t>g</m:t>
        </m:r>
        <m:r>
          <m:t>a</m:t>
        </m:r>
        <m:r>
          <m:t>t</m:t>
        </m:r>
        <m:r>
          <m:t>e</m:t>
        </m:r>
        <m:r>
          <m:t>p</m:t>
        </m:r>
        <m:r>
          <m:t>u</m:t>
        </m:r>
        <m:r>
          <m:t>r</m:t>
        </m:r>
        <m:r>
          <m:t>c</m:t>
        </m:r>
        <m:r>
          <m:t>h</m:t>
        </m:r>
        <m:r>
          <m:t>a</m:t>
        </m:r>
        <m:r>
          <m:t>s</m:t>
        </m:r>
        <m:r>
          <m:t>e</m:t>
        </m:r>
        <m:r>
          <m:t>p</m:t>
        </m:r>
        <m:r>
          <m:t>r</m:t>
        </m:r>
        <m:r>
          <m:t>i</m:t>
        </m:r>
        <m:r>
          <m:t>c</m:t>
        </m:r>
        <m:r>
          <m:t>e</m:t>
        </m:r>
        <m:r>
          <m:t>o</m:t>
        </m:r>
        <m:r>
          <m:t>f</m:t>
        </m:r>
        <m:r>
          <m:t>F</m:t>
        </m:r>
        <m:r>
          <m:t>o</m:t>
        </m:r>
        <m:r>
          <m:t>u</m:t>
        </m:r>
        <m:r>
          <m:t>r</m:t>
        </m:r>
        <m:r>
          <m:t>H</m:t>
        </m:r>
        <m:r>
          <m:t>u</m:t>
        </m:r>
        <m:r>
          <m:t>n</m:t>
        </m:r>
        <m:r>
          <m:t>d</m:t>
        </m:r>
        <m:r>
          <m:t>r</m:t>
        </m:r>
        <m:r>
          <m:t>e</m:t>
        </m:r>
        <m:r>
          <m:t>d</m:t>
        </m:r>
        <m:r>
          <m:t>S</m:t>
        </m:r>
        <m:r>
          <m:t>i</m:t>
        </m:r>
        <m:r>
          <m:t>x</m:t>
        </m:r>
        <m:r>
          <m:t>t</m:t>
        </m:r>
        <m:r>
          <m:t>e</m:t>
        </m:r>
        <m:r>
          <m:t>e</m:t>
        </m:r>
        <m:r>
          <m:t>n</m:t>
        </m:r>
        <m:r>
          <m:t>D</m:t>
        </m:r>
        <m:r>
          <m:t>o</m:t>
        </m:r>
        <m:r>
          <m:t>l</m:t>
        </m:r>
        <m:r>
          <m:t>l</m:t>
        </m:r>
        <m:r>
          <m:t>a</m:t>
        </m:r>
        <m:r>
          <m:t>r</m:t>
        </m:r>
        <m:r>
          <m:t>s</m:t>
        </m:r>
        <m:r>
          <m:t>a</m:t>
        </m:r>
        <m:r>
          <m:t>n</m:t>
        </m:r>
        <m:r>
          <m:t>d</m:t>
        </m:r>
        <m:r>
          <m:t>F</m:t>
        </m:r>
        <m:r>
          <m:t>o</m:t>
        </m:r>
        <m:r>
          <m:t>r</m:t>
        </m:r>
        <m:r>
          <m:t>t</m:t>
        </m:r>
        <m:r>
          <m:t>y</m:t>
        </m:r>
        <m:r>
          <m:rPr>
            <m:sty m:val="p"/>
          </m:rPr>
          <m:t>−</m:t>
        </m:r>
        <m:r>
          <m:t>N</m:t>
        </m:r>
        <m:r>
          <m:t>i</m:t>
        </m:r>
        <m:r>
          <m:t>n</m:t>
        </m:r>
        <m:r>
          <m:t>e</m:t>
        </m:r>
        <m:r>
          <m:t>C</m:t>
        </m:r>
        <m:r>
          <m:t>e</m:t>
        </m:r>
        <m:r>
          <m:t>n</m:t>
        </m:r>
        <m:r>
          <m:t>t</m:t>
        </m:r>
        <m:r>
          <m:t>s</m:t>
        </m:r>
        <m:r>
          <m:rPr>
            <m:sty m:val="p"/>
          </m:rPr>
          <m:t>(</m:t>
        </m:r>
      </m:oMath>
      <w:r>
        <w:t xml:space="preserve">416.49), pursuant to a Restricted Stock Purchase Agreement (Refresh Grant) substantially in the form attached as</w:t>
      </w:r>
      <w:r>
        <w:t xml:space="preserve"> </w:t>
      </w:r>
      <w:r>
        <w:rPr>
          <w:b/>
          <w:bCs/>
        </w:rPr>
        <w:t xml:space="preserve">Exhibit D</w:t>
      </w:r>
      <w:r>
        <w:t xml:space="preserve">.</w:t>
      </w:r>
    </w:p>
    <w:p>
      <w:pPr>
        <w:pStyle w:val="BodyText"/>
      </w:pPr>
      <w:r>
        <w:t xml:space="preserve">4.2</w:t>
      </w:r>
      <w:r>
        <w:t xml:space="preserve"> </w:t>
      </w:r>
      <w:r>
        <w:rPr>
          <w:b/>
          <w:bCs/>
        </w:rPr>
        <w:t xml:space="preserve">Stock Certificate.</w:t>
      </w:r>
      <w:r>
        <w:t xml:space="preserve"> </w:t>
      </w:r>
      <w:r>
        <w:t xml:space="preserve">The Company shall issue Stock Certificate No. CS-003-A to Jason Ko representing the foregoing shares.</w:t>
      </w:r>
    </w:p>
    <w:p>
      <w:r>
        <w:pict>
          <v:rect style="width:0;height:1.5pt" o:hralign="center" o:hrstd="t" o:hr="t"/>
        </w:pict>
      </w:r>
    </w:p>
    <w:bookmarkEnd w:id="14"/>
    <w:bookmarkStart w:id="15" w:name="article-5-equity-incentive-pool"/>
    <w:p>
      <w:pPr>
        <w:pStyle w:val="Heading2"/>
      </w:pPr>
      <w:r>
        <w:t xml:space="preserve">ARTICLE 5. EQUITY INCENTIVE POOL</w:t>
      </w:r>
    </w:p>
    <w:p>
      <w:pPr>
        <w:pStyle w:val="FirstParagraph"/>
      </w:pPr>
      <w:r>
        <w:t xml:space="preserve">5.1</w:t>
      </w:r>
      <w:r>
        <w:t xml:space="preserve"> </w:t>
      </w:r>
      <w:r>
        <w:rPr>
          <w:b/>
          <w:bCs/>
        </w:rPr>
        <w:t xml:space="preserve">Reservation.</w:t>
      </w:r>
      <w:r>
        <w:t xml:space="preserve"> </w:t>
      </w:r>
      <w:r>
        <w:t xml:space="preserve">The Company hereby reserves One Million Three Hundred Seventy-One Thousand Four Hundred Twenty-Nine (1,371,429) shares of Common Stock for issuance under a future equity incentive plan, representing approximately ten percent (10%) of the Company's fully-diluted capitalization following the foregoing issuances.</w:t>
      </w:r>
    </w:p>
    <w:p>
      <w:pPr>
        <w:pStyle w:val="BodyText"/>
      </w:pPr>
      <w:r>
        <w:t xml:space="preserve">5.2</w:t>
      </w:r>
      <w:r>
        <w:t xml:space="preserve"> </w:t>
      </w:r>
      <w:r>
        <w:rPr>
          <w:b/>
          <w:bCs/>
        </w:rPr>
        <w:t xml:space="preserve">Plan Adoption Deferred.</w:t>
      </w:r>
      <w:r>
        <w:t xml:space="preserve"> </w:t>
      </w:r>
      <w:r>
        <w:t xml:space="preserve">A formal equity incentive plan document shall be adopted by separate Board action prior to the first grant from the Pool. No grants from the Pool are authorized by this consent.</w:t>
      </w:r>
    </w:p>
    <w:p>
      <w:r>
        <w:pict>
          <v:rect style="width:0;height:1.5pt" o:hralign="center" o:hrstd="t" o:hr="t"/>
        </w:pict>
      </w:r>
    </w:p>
    <w:bookmarkEnd w:id="15"/>
    <w:bookmarkStart w:id="16" w:name="article-6-co-founder-agreement-v3"/>
    <w:p>
      <w:pPr>
        <w:pStyle w:val="Heading2"/>
      </w:pPr>
      <w:r>
        <w:t xml:space="preserve">ARTICLE 6. CO-FOUNDER AGREEMENT (V3)</w:t>
      </w:r>
    </w:p>
    <w:p>
      <w:pPr>
        <w:pStyle w:val="FirstParagraph"/>
      </w:pPr>
      <w:r>
        <w:t xml:space="preserve">6.1</w:t>
      </w:r>
      <w:r>
        <w:t xml:space="preserve"> </w:t>
      </w:r>
      <w:r>
        <w:rPr>
          <w:b/>
          <w:bCs/>
        </w:rPr>
        <w:t xml:space="preserve">Approval.</w:t>
      </w:r>
      <w:r>
        <w:t xml:space="preserve"> </w:t>
      </w:r>
      <w:r>
        <w:t xml:space="preserve">The Sole Director hereby approves the Amended and Restated Co-Founder Agreement (v3) substantially in the form attached as</w:t>
      </w:r>
      <w:r>
        <w:t xml:space="preserve"> </w:t>
      </w:r>
      <w:r>
        <w:rPr>
          <w:b/>
          <w:bCs/>
        </w:rPr>
        <w:t xml:space="preserve">Exhibit E</w:t>
      </w:r>
      <w:r>
        <w:t xml:space="preserve">, which (a) admits Junhyuk Kim as a fourth Founder, (b) reflects the updated capitalization, (c) updates Dawon Kim's title to Chief Brand Officer, and (d) memorializes the operational principles among the Founders.</w:t>
      </w:r>
    </w:p>
    <w:p>
      <w:r>
        <w:pict>
          <v:rect style="width:0;height:1.5pt" o:hralign="center" o:hrstd="t" o:hr="t"/>
        </w:pict>
      </w:r>
    </w:p>
    <w:bookmarkEnd w:id="16"/>
    <w:bookmarkStart w:id="17" w:name="X4ae9a885030673e5c8d23084e561a3f67b03c12"/>
    <w:p>
      <w:pPr>
        <w:pStyle w:val="Heading2"/>
      </w:pPr>
      <w:r>
        <w:t xml:space="preserve">ARTICLE 7. OFFICER APPOINTMENTS AND TITLE CHANGES</w:t>
      </w:r>
    </w:p>
    <w:p>
      <w:pPr>
        <w:pStyle w:val="FirstParagraph"/>
      </w:pPr>
      <w:r>
        <w:t xml:space="preserve">7.1</w:t>
      </w:r>
      <w:r>
        <w:t xml:space="preserve"> </w:t>
      </w:r>
      <w:r>
        <w:rPr>
          <w:b/>
          <w:bCs/>
        </w:rPr>
        <w:t xml:space="preserve">Junhyuk Kim — Chief Growth Officer.</w:t>
      </w:r>
      <w:r>
        <w:t xml:space="preserve"> </w:t>
      </w:r>
      <w:r>
        <w:t xml:space="preserve">Junhyuk Kim is hereby appointed as Chief Growth Officer of the Company, effective as of the Effective Date.</w:t>
      </w:r>
    </w:p>
    <w:p>
      <w:pPr>
        <w:pStyle w:val="BodyText"/>
      </w:pPr>
      <w:r>
        <w:t xml:space="preserve">7.2</w:t>
      </w:r>
      <w:r>
        <w:t xml:space="preserve"> </w:t>
      </w:r>
      <w:r>
        <w:rPr>
          <w:b/>
          <w:bCs/>
        </w:rPr>
        <w:t xml:space="preserve">Dawon Kim — Title Change to Chief Brand Officer.</w:t>
      </w:r>
      <w:r>
        <w:t xml:space="preserve"> </w:t>
      </w:r>
      <w:r>
        <w:t xml:space="preserve">The title of Dawon Kim is hereby changed from Chief Design Officer to Chief Brand Officer, effective as of the Effective Date.</w:t>
      </w:r>
    </w:p>
    <w:p>
      <w:pPr>
        <w:pStyle w:val="BodyText"/>
      </w:pPr>
      <w:r>
        <w:t xml:space="preserve">7.3</w:t>
      </w:r>
      <w:r>
        <w:t xml:space="preserve"> </w:t>
      </w:r>
      <w:r>
        <w:rPr>
          <w:b/>
          <w:bCs/>
        </w:rPr>
        <w:t xml:space="preserve">Continuing Officers.</w:t>
      </w:r>
      <w:r>
        <w:t xml:space="preserve"> </w:t>
      </w:r>
      <w:r>
        <w:t xml:space="preserve">The other officers of the Company shall continue to serve in their existing capacities: Seungjoon Kim as President, Chief Executive Officer, Secretary, and Sole Director; and Jason Ko as Chief Operating Officer.</w:t>
      </w:r>
    </w:p>
    <w:p>
      <w:r>
        <w:pict>
          <v:rect style="width:0;height:1.5pt" o:hralign="center" o:hrstd="t" o:hr="t"/>
        </w:pict>
      </w:r>
    </w:p>
    <w:bookmarkEnd w:id="17"/>
    <w:bookmarkStart w:id="18" w:name="X182834de85f1312b2184bcf09c2a707a6f8923a"/>
    <w:p>
      <w:pPr>
        <w:pStyle w:val="Heading2"/>
      </w:pPr>
      <w:r>
        <w:t xml:space="preserve">ARTICLE 8. ACCEPTANCE OF JUSTIN'S CAPITAL CONTRIBUTION</w:t>
      </w:r>
    </w:p>
    <w:p>
      <w:pPr>
        <w:pStyle w:val="FirstParagraph"/>
      </w:pPr>
      <w:r>
        <w:t xml:space="preserve">8.1</w:t>
      </w:r>
      <w:r>
        <w:t xml:space="preserve"> </w:t>
      </w:r>
      <w:r>
        <w:rPr>
          <w:b/>
          <w:bCs/>
        </w:rPr>
        <w:t xml:space="preserve">Acceptance.</w:t>
      </w:r>
      <w:r>
        <w:t xml:space="preserve"> </w:t>
      </w:r>
      <w:r>
        <w:t xml:space="preserve">The Company hereby accepts the cash contribution of Thirty Thousand Dollars (</w:t>
      </w:r>
      <m:oMath>
        <m:r>
          <m:t>30</m:t>
        </m:r>
        <m:r>
          <m:rPr>
            <m:sty m:val="p"/>
          </m:rPr>
          <m:t>,</m:t>
        </m:r>
        <m:r>
          <m:t>000.00</m:t>
        </m:r>
        <m:r>
          <m:rPr>
            <m:sty m:val="p"/>
          </m:rPr>
          <m:t>)</m:t>
        </m:r>
        <m:r>
          <m:t>f</m:t>
        </m:r>
        <m:r>
          <m:t>r</m:t>
        </m:r>
        <m:r>
          <m:t>o</m:t>
        </m:r>
        <m:r>
          <m:t>m</m:t>
        </m:r>
        <m:r>
          <m:t>J</m:t>
        </m:r>
        <m:r>
          <m:t>u</m:t>
        </m:r>
        <m:r>
          <m:t>n</m:t>
        </m:r>
        <m:r>
          <m:t>h</m:t>
        </m:r>
        <m:r>
          <m:t>y</m:t>
        </m:r>
        <m:r>
          <m:t>u</m:t>
        </m:r>
        <m:r>
          <m:t>k</m:t>
        </m:r>
        <m:r>
          <m:t>K</m:t>
        </m:r>
        <m:r>
          <m:t>i</m:t>
        </m:r>
        <m:r>
          <m:t>m</m:t>
        </m:r>
        <m:r>
          <m:rPr>
            <m:sty m:val="p"/>
          </m:rPr>
          <m:t>,</m:t>
        </m:r>
        <m:r>
          <m:t>a</m:t>
        </m:r>
        <m:r>
          <m:t>l</m:t>
        </m:r>
        <m:r>
          <m:t>l</m:t>
        </m:r>
        <m:r>
          <m:t>o</m:t>
        </m:r>
        <m:r>
          <m:t>c</m:t>
        </m:r>
        <m:r>
          <m:t>a</m:t>
        </m:r>
        <m:r>
          <m:t>b</m:t>
        </m:r>
        <m:r>
          <m:t>l</m:t>
        </m:r>
        <m:r>
          <m:t>e</m:t>
        </m:r>
        <m:r>
          <m:t>a</m:t>
        </m:r>
        <m:r>
          <m:t>s</m:t>
        </m:r>
        <m:r>
          <m:t>f</m:t>
        </m:r>
        <m:r>
          <m:t>o</m:t>
        </m:r>
        <m:r>
          <m:t>l</m:t>
        </m:r>
        <m:r>
          <m:t>l</m:t>
        </m:r>
        <m:r>
          <m:t>o</m:t>
        </m:r>
        <m:r>
          <m:t>w</m:t>
        </m:r>
        <m:r>
          <m:t>s</m:t>
        </m:r>
        <m:r>
          <m:rPr>
            <m:sty m:val="p"/>
          </m:rPr>
          <m:t>:</m:t>
        </m:r>
        <m:r>
          <m:rPr>
            <m:sty m:val="p"/>
          </m:rPr>
          <m:t>(</m:t>
        </m:r>
        <m:r>
          <m:t>a</m:t>
        </m:r>
        <m:r>
          <m:rPr>
            <m:sty m:val="p"/>
          </m:rPr>
          <m:t>)</m:t>
        </m:r>
        <m:r>
          <m:t>S</m:t>
        </m:r>
        <m:r>
          <m:t>i</m:t>
        </m:r>
        <m:r>
          <m:t>x</m:t>
        </m:r>
        <m:r>
          <m:t>T</m:t>
        </m:r>
        <m:r>
          <m:t>h</m:t>
        </m:r>
        <m:r>
          <m:t>o</m:t>
        </m:r>
        <m:r>
          <m:t>u</m:t>
        </m:r>
        <m:r>
          <m:t>s</m:t>
        </m:r>
        <m:r>
          <m:t>a</m:t>
        </m:r>
        <m:r>
          <m:t>n</m:t>
        </m:r>
        <m:r>
          <m:t>d</m:t>
        </m:r>
        <m:r>
          <m:t>E</m:t>
        </m:r>
        <m:r>
          <m:t>i</m:t>
        </m:r>
        <m:r>
          <m:t>g</m:t>
        </m:r>
        <m:r>
          <m:t>h</m:t>
        </m:r>
        <m:r>
          <m:t>t</m:t>
        </m:r>
        <m:r>
          <m:t>H</m:t>
        </m:r>
        <m:r>
          <m:t>u</m:t>
        </m:r>
        <m:r>
          <m:t>n</m:t>
        </m:r>
        <m:r>
          <m:t>d</m:t>
        </m:r>
        <m:r>
          <m:t>r</m:t>
        </m:r>
        <m:r>
          <m:t>e</m:t>
        </m:r>
        <m:r>
          <m:t>d</m:t>
        </m:r>
        <m:r>
          <m:t>E</m:t>
        </m:r>
        <m:r>
          <m:t>i</m:t>
        </m:r>
        <m:r>
          <m:t>g</m:t>
        </m:r>
        <m:r>
          <m:t>h</m:t>
        </m:r>
        <m:r>
          <m:t>t</m:t>
        </m:r>
        <m:r>
          <m:t>e</m:t>
        </m:r>
        <m:r>
          <m:t>e</m:t>
        </m:r>
        <m:r>
          <m:t>n</m:t>
        </m:r>
        <m:r>
          <m:t>D</m:t>
        </m:r>
        <m:r>
          <m:t>o</m:t>
        </m:r>
        <m:r>
          <m:t>l</m:t>
        </m:r>
        <m:r>
          <m:t>l</m:t>
        </m:r>
        <m:r>
          <m:t>a</m:t>
        </m:r>
        <m:r>
          <m:t>r</m:t>
        </m:r>
        <m:r>
          <m:t>s</m:t>
        </m:r>
        <m:r>
          <m:t>a</m:t>
        </m:r>
        <m:r>
          <m:t>n</m:t>
        </m:r>
        <m:r>
          <m:t>d</m:t>
        </m:r>
        <m:r>
          <m:t>S</m:t>
        </m:r>
        <m:r>
          <m:t>e</m:t>
        </m:r>
        <m:r>
          <m:t>v</m:t>
        </m:r>
        <m:r>
          <m:t>e</m:t>
        </m:r>
        <m:r>
          <m:t>n</m:t>
        </m:r>
        <m:r>
          <m:t>t</m:t>
        </m:r>
        <m:r>
          <m:t>y</m:t>
        </m:r>
        <m:r>
          <m:rPr>
            <m:sty m:val="p"/>
          </m:rPr>
          <m:t>−</m:t>
        </m:r>
        <m:r>
          <m:t>F</m:t>
        </m:r>
        <m:r>
          <m:t>o</m:t>
        </m:r>
        <m:r>
          <m:t>u</m:t>
        </m:r>
        <m:r>
          <m:t>r</m:t>
        </m:r>
        <m:r>
          <m:t>C</m:t>
        </m:r>
        <m:r>
          <m:t>e</m:t>
        </m:r>
        <m:r>
          <m:t>n</m:t>
        </m:r>
        <m:r>
          <m:t>t</m:t>
        </m:r>
        <m:r>
          <m:t>s</m:t>
        </m:r>
        <m:r>
          <m:rPr>
            <m:sty m:val="p"/>
          </m:rPr>
          <m:t>(</m:t>
        </m:r>
      </m:oMath>
      <w:r>
        <w:t xml:space="preserve">6,818.74) as the Purchase Price for 3,017,143 shares of Common Stock under Article 2 hereof; and (b) Twenty-Three Thousand One Hundred Eighty-One Dollars and Twenty-Six Cents ($23,181.26) as a voluntary capital contribution to be recorded as Additional Paid-in Capital.</w:t>
      </w:r>
    </w:p>
    <w:p>
      <w:pPr>
        <w:pStyle w:val="BodyText"/>
      </w:pPr>
      <w:r>
        <w:t xml:space="preserve">8.2</w:t>
      </w:r>
      <w:r>
        <w:t xml:space="preserve"> </w:t>
      </w:r>
      <w:r>
        <w:rPr>
          <w:b/>
          <w:bCs/>
        </w:rPr>
        <w:t xml:space="preserve">Use of Proceeds.</w:t>
      </w:r>
      <w:r>
        <w:t xml:space="preserve"> </w:t>
      </w:r>
      <w:r>
        <w:t xml:space="preserve">The funds may be applied by the officers in the ordinary course of the Company's business without further Board action.</w:t>
      </w:r>
    </w:p>
    <w:p>
      <w:r>
        <w:pict>
          <v:rect style="width:0;height:1.5pt" o:hralign="center" o:hrstd="t" o:hr="t"/>
        </w:pict>
      </w:r>
    </w:p>
    <w:bookmarkEnd w:id="18"/>
    <w:bookmarkStart w:id="19" w:name="article-9-ciiaa-execution"/>
    <w:p>
      <w:pPr>
        <w:pStyle w:val="Heading2"/>
      </w:pPr>
      <w:r>
        <w:t xml:space="preserve">ARTICLE 9. CIIAA EXECUTION</w:t>
      </w:r>
    </w:p>
    <w:p>
      <w:pPr>
        <w:pStyle w:val="FirstParagraph"/>
      </w:pPr>
      <w:r>
        <w:t xml:space="preserve">9.1</w:t>
      </w:r>
      <w:r>
        <w:t xml:space="preserve"> </w:t>
      </w:r>
      <w:r>
        <w:rPr>
          <w:b/>
          <w:bCs/>
        </w:rPr>
        <w:t xml:space="preserve">Authorization.</w:t>
      </w:r>
      <w:r>
        <w:t xml:space="preserve"> </w:t>
      </w:r>
      <w:r>
        <w:t xml:space="preserve">The officers are authorized to enter into a Confidential Information and Invention Assignment Agreement with Junhyuk Kim substantially in the form previously approved for use with employees and founders.</w:t>
      </w:r>
    </w:p>
    <w:p>
      <w:r>
        <w:pict>
          <v:rect style="width:0;height:1.5pt" o:hralign="center" o:hrstd="t" o:hr="t"/>
        </w:pict>
      </w:r>
    </w:p>
    <w:bookmarkEnd w:id="19"/>
    <w:bookmarkStart w:id="20" w:name="article-10-cap-table-update"/>
    <w:p>
      <w:pPr>
        <w:pStyle w:val="Heading2"/>
      </w:pPr>
      <w:r>
        <w:t xml:space="preserve">ARTICLE 10. CAP TABLE UPDATE</w:t>
      </w:r>
    </w:p>
    <w:p>
      <w:pPr>
        <w:pStyle w:val="FirstParagraph"/>
      </w:pPr>
      <w:r>
        <w:t xml:space="preserve">10.1</w:t>
      </w:r>
      <w:r>
        <w:t xml:space="preserve"> </w:t>
      </w:r>
      <w:r>
        <w:rPr>
          <w:b/>
          <w:bCs/>
        </w:rPr>
        <w:t xml:space="preserve">Authorization.</w:t>
      </w:r>
      <w:r>
        <w:t xml:space="preserve"> </w:t>
      </w:r>
      <w:r>
        <w:t xml:space="preserve">The officers are authorized and directed to update the Company's stock ledger and capitalization records to reflect the foregoing issuances, and to circulate an updated Capitalization Table (v2) to the Founders following the closing of the foregoing transactions.</w:t>
      </w:r>
    </w:p>
    <w:p>
      <w:r>
        <w:pict>
          <v:rect style="width:0;height:1.5pt" o:hralign="center" o:hrstd="t" o:hr="t"/>
        </w:pict>
      </w:r>
    </w:p>
    <w:bookmarkEnd w:id="20"/>
    <w:bookmarkStart w:id="21" w:name="article-11-general-authority"/>
    <w:p>
      <w:pPr>
        <w:pStyle w:val="Heading2"/>
      </w:pPr>
      <w:r>
        <w:t xml:space="preserve">ARTICLE 11. GENERAL AUTHORITY</w:t>
      </w:r>
    </w:p>
    <w:p>
      <w:pPr>
        <w:pStyle w:val="FirstParagraph"/>
      </w:pPr>
      <w:r>
        <w:t xml:space="preserve">11.1</w:t>
      </w:r>
      <w:r>
        <w:t xml:space="preserve"> </w:t>
      </w:r>
      <w:r>
        <w:rPr>
          <w:b/>
          <w:bCs/>
        </w:rPr>
        <w:t xml:space="preserve">Officer Authority.</w:t>
      </w:r>
      <w:r>
        <w:t xml:space="preserve"> </w:t>
      </w:r>
      <w:r>
        <w:t xml:space="preserve">The officers of the Company are hereby authorized and directed to take all actions and execute all documents necessary or desirable to carry out the foregoing resolutions, including without limitation the execution of stock certificates, RSPAs, the Co-Founder Agreement (v3), and ancillary agreements and filings.</w:t>
      </w:r>
    </w:p>
    <w:p>
      <w:pPr>
        <w:pStyle w:val="BodyText"/>
      </w:pPr>
      <w:r>
        <w:t xml:space="preserve">11.2</w:t>
      </w:r>
      <w:r>
        <w:t xml:space="preserve"> </w:t>
      </w:r>
      <w:r>
        <w:rPr>
          <w:b/>
          <w:bCs/>
        </w:rPr>
        <w:t xml:space="preserve">Ratification.</w:t>
      </w:r>
      <w:r>
        <w:t xml:space="preserve"> </w:t>
      </w:r>
      <w:r>
        <w:t xml:space="preserve">All actions previously taken by the officers in furtherance of the foregoing resolutions are hereby ratified and approved.</w:t>
      </w:r>
    </w:p>
    <w:p>
      <w:r>
        <w:pict>
          <v:rect style="width:0;height:1.5pt" o:hralign="center" o:hrstd="t" o:hr="t"/>
        </w:pict>
      </w:r>
    </w:p>
    <w:p>
      <w:pPr>
        <w:pStyle w:val="FirstParagraph"/>
      </w:pPr>
      <w:r>
        <w:rPr>
          <w:b/>
          <w:bCs/>
        </w:rPr>
        <w:t xml:space="preserve">IN WITNESS WHEREOF</w:t>
      </w:r>
      <w:r>
        <w:t xml:space="preserve">, the undersigned has executed this Written Consent of the Sole Director as of the Effective Date.</w:t>
      </w:r>
    </w:p>
    <w:p>
      <w:pPr>
        <w:pStyle w:val="BodyText"/>
      </w:pPr>
      <w:r>
        <w:br/>
      </w:r>
      <w:r>
        <w:t xml:space="preserve">\</w:t>
      </w:r>
    </w:p>
    <w:p>
      <w:pPr>
        <w:pStyle w:val="BodyText"/>
      </w:pPr>
      <w:r>
        <w:t xml:space="preserve">________________________________________</w:t>
      </w:r>
    </w:p>
    <w:p>
      <w:pPr>
        <w:pStyle w:val="BodyText"/>
      </w:pPr>
      <w:r>
        <w:rPr>
          <w:b/>
          <w:bCs/>
        </w:rPr>
        <w:t xml:space="preserve">Seungjoon Kim</w:t>
      </w:r>
      <w:r>
        <w:t xml:space="preserve"> </w:t>
      </w:r>
      <w:r>
        <w:rPr>
          <w:i/>
          <w:iCs/>
        </w:rPr>
        <w:t xml:space="preserve">Sole Director</w:t>
      </w:r>
    </w:p>
    <w:p>
      <w:pPr>
        <w:pStyle w:val="BodyText"/>
      </w:pPr>
      <w:r>
        <w:t xml:space="preserve">Date: _____________</w:t>
      </w:r>
    </w:p>
    <w:p>
      <w:r>
        <w:pict>
          <v:rect style="width:0;height:1.5pt" o:hralign="center" o:hrstd="t" o:hr="t"/>
        </w:pict>
      </w:r>
    </w:p>
    <w:p>
      <w:pPr>
        <w:pStyle w:val="FirstParagraph"/>
      </w:pPr>
      <w:r>
        <w:rPr>
          <w:b/>
          <w:bCs/>
        </w:rPr>
        <w:t xml:space="preserve">Exhibits:</w:t>
      </w:r>
    </w:p>
    <w:p>
      <w:pPr>
        <w:pStyle w:val="Compact"/>
        <w:numPr>
          <w:ilvl w:val="0"/>
          <w:numId w:val="1001"/>
        </w:numPr>
      </w:pPr>
      <w:r>
        <w:t xml:space="preserve">Exhibit A — Certificate of Amendment to Certificate of Incorporation</w:t>
      </w:r>
    </w:p>
    <w:p>
      <w:pPr>
        <w:pStyle w:val="Compact"/>
        <w:numPr>
          <w:ilvl w:val="0"/>
          <w:numId w:val="1001"/>
        </w:numPr>
      </w:pPr>
      <w:r>
        <w:t xml:space="preserve">Exhibit B — Restricted Stock Purchase Agreement (Junhyuk Kim)</w:t>
      </w:r>
    </w:p>
    <w:p>
      <w:pPr>
        <w:pStyle w:val="Compact"/>
        <w:numPr>
          <w:ilvl w:val="0"/>
          <w:numId w:val="1001"/>
        </w:numPr>
      </w:pPr>
      <w:r>
        <w:t xml:space="preserve">Exhibit C — Restricted Stock Purchase Agreement (Refresh Grant — Seungjoon Kim)</w:t>
      </w:r>
    </w:p>
    <w:p>
      <w:pPr>
        <w:pStyle w:val="Compact"/>
        <w:numPr>
          <w:ilvl w:val="0"/>
          <w:numId w:val="1001"/>
        </w:numPr>
      </w:pPr>
      <w:r>
        <w:t xml:space="preserve">Exhibit D — Restricted Stock Purchase Agreement (Refresh Grant — Jason Ko)</w:t>
      </w:r>
    </w:p>
    <w:p>
      <w:pPr>
        <w:pStyle w:val="Compact"/>
        <w:numPr>
          <w:ilvl w:val="0"/>
          <w:numId w:val="1001"/>
        </w:numPr>
      </w:pPr>
      <w:r>
        <w:t xml:space="preserve">Exhibit E — Amended and Restated Co-Founder Agreement (v3)</w:t>
      </w:r>
    </w:p>
    <w:bookmarkEnd w:id="21"/>
    <w:bookmarkEnd w:id="22"/>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keepLines/>
      <w:spacing w:after="160" w:before="0" w:line="300" w:lineRule="auto"/>
      <w:jc w:val="both"/>
    </w:pPr>
    <w:rPr>
      <w:rFonts w:ascii="Times New Roman" w:cs="Times New Roman" w:eastAsia="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0" w:line="276" w:lineRule="auto"/>
      <w:jc w:val="center"/>
      <w:outlineLvl w:val="0"/>
    </w:pPr>
    <w:rPr>
      <w:rFonts w:ascii="Times New Roman" w:asciiTheme="majorHAnsi" w:cs="Times New Roman" w:cstheme="majorBidi" w:eastAsia="Times New Roman" w:eastAsiaTheme="majorEastAsia" w:hAnsi="Times New Roman" w:hAnsiTheme="majorHAnsi"/>
      <w:b/>
      <w:bCs/>
      <w:i w:val="0"/>
      <w:color w:val="000000"/>
      <w:sz w:val="36"/>
      <w:szCs w:val="28"/>
    </w:rPr>
  </w:style>
  <w:style w:styleId="Heading2" w:type="paragraph">
    <w:name w:val="heading 2"/>
    <w:basedOn w:val="Normal"/>
    <w:next w:val="Normal"/>
    <w:link w:val="Heading2Char"/>
    <w:uiPriority w:val="9"/>
    <w:unhideWhenUsed/>
    <w:qFormat/>
    <w:rsid w:val="00FC693F"/>
    <w:pPr>
      <w:keepNext/>
      <w:keepLines/>
      <w:spacing w:after="200" w:before="360" w:line="276" w:lineRule="auto"/>
      <w:jc w:val="left"/>
      <w:outlineLvl w:val="1"/>
    </w:pPr>
    <w:rPr>
      <w:rFonts w:ascii="Times New Roman" w:asciiTheme="majorHAnsi" w:cs="Times New Roman" w:cstheme="majorBidi" w:eastAsia="Times New Roman" w:eastAsiaTheme="majorEastAsia" w:hAnsi="Times New Roman" w:hAnsiTheme="majorHAnsi"/>
      <w:b/>
      <w:bCs/>
      <w:i w:val="0"/>
      <w:cap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240" w:line="276" w:lineRule="auto"/>
      <w:jc w:val="left"/>
      <w:outlineLvl w:val="2"/>
    </w:pPr>
    <w:rPr>
      <w:rFonts w:ascii="Times New Roman" w:asciiTheme="majorHAnsi" w:cs="Times New Roman" w:cstheme="majorBidi" w:eastAsia="Times New Roman" w:eastAsiaTheme="majorEastAsia" w:hAnsi="Times New Roman"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keepNext w:val="0"/>
      <w:keepLines/>
      <w:spacing w:after="80" w:before="0" w:line="300" w:lineRule="auto"/>
      <w:ind w:left="720"/>
      <w:contextualSpacing/>
      <w:jc w:val="both"/>
    </w:pPr>
    <w:rPr>
      <w:rFonts w:ascii="Times New Roman" w:cs="Times New Roman" w:eastAsia="Times New Roman" w:hAnsi="Times New Roman"/>
      <w:b w:val="0"/>
      <w:i w:val="0"/>
      <w:sz w:val="22"/>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keepLines/>
      <w:spacing w:after="160" w:before="160" w:line="300" w:lineRule="auto"/>
      <w:ind w:left="576" w:right="576"/>
      <w:jc w:val="left"/>
    </w:pPr>
    <w:rPr>
      <w:rFonts w:ascii="Times New Roman" w:cs="Times New Roman" w:eastAsia="Times New Roman" w:hAnsi="Times New Roman"/>
      <w:b w:val="0"/>
      <w:i/>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cs="Times New Roman" w:eastAsia="Times New Roman" w:hAnsi="Times New Roman"/>
      <w:b w:val="0"/>
      <w:i w:val="0"/>
      <w:sz w:val="21"/>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2026-05-07T05:11:56Z</dcterms:created>
  <dcterms:modified xsi:type="dcterms:W3CDTF">2026-05-07T05:11:56Z</dcterms:modified>
</cp:coreProperties>
</file>

<file path=docProps/custom.xml><?xml version="1.0" encoding="utf-8"?>
<Properties xmlns="http://schemas.openxmlformats.org/officeDocument/2006/custom-properties" xmlns:vt="http://schemas.openxmlformats.org/officeDocument/2006/docPropsVTypes"/>
</file>