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CS-003-A</w:t>
      </w:r>
      <w:r>
        <w:t xml:space="preserve"> </w:t>
      </w:r>
      <w:r>
        <w:rPr>
          <w:b/>
          <w:bCs/>
        </w:rPr>
        <w:t xml:space="preserve">Number of Shares:</w:t>
      </w:r>
      <w:r>
        <w:t xml:space="preserve"> </w:t>
      </w:r>
      <w:r>
        <w:t xml:space="preserve">184,286</w:t>
      </w:r>
    </w:p>
    <w:p>
      <w:r>
        <w:pict>
          <v:rect style="width:0;height:1.5pt" o:hralign="center" o:hrstd="t" o:hr="t"/>
        </w:pict>
      </w:r>
    </w:p>
    <w:p>
      <w:pPr>
        <w:pStyle w:val="FirstParagraph"/>
      </w:pPr>
      <w:r>
        <w:rPr>
          <w:b/>
          <w:bCs/>
        </w:rPr>
        <w:t xml:space="preserve">THIS CERTIFIES THAT JASON KO</w:t>
      </w:r>
      <w:r>
        <w:t xml:space="preserve"> </w:t>
      </w:r>
      <w:r>
        <w:t xml:space="preserve">is the registered holder of</w:t>
      </w:r>
      <w:r>
        <w:t xml:space="preserve"> </w:t>
      </w:r>
      <w:r>
        <w:rPr>
          <w:b/>
          <w:bCs/>
        </w:rPr>
        <w:t xml:space="preserve">One Hundred Eighty-Four Thousand Two Hundred Eighty-Six (184,286)</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pPr>
        <w:pStyle w:val="BodyText"/>
      </w:pPr>
      <w:r>
        <w:t xml:space="preserve">This Certificate is supplemental to and does not replace Certificate No. CS-003 (2,970,000 shares originally issued to Jason Ko on April 13, 2026). Aggregate holdings of the holder as of the Issuance Date: 3,154,286 shares (CS-003 + CS-003-A combined).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CS-003-A (supplemental refresh grant)</w:t>
            </w:r>
          </w:p>
        </w:tc>
      </w:tr>
      <w:tr>
        <w:tc>
          <w:tcPr/>
          <w:p>
            <w:pPr>
              <w:pStyle w:val="Compact"/>
            </w:pPr>
            <w:r>
              <w:t xml:space="preserve">Holder of Record</w:t>
            </w:r>
          </w:p>
        </w:tc>
        <w:tc>
          <w:tcPr/>
          <w:p>
            <w:pPr>
              <w:pStyle w:val="Compact"/>
            </w:pPr>
            <w:r>
              <w:t xml:space="preserve">Jason Ko</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184,286</w:t>
            </w:r>
          </w:p>
        </w:tc>
      </w:tr>
      <w:tr>
        <w:tc>
          <w:tcPr/>
          <w:p>
            <w:pPr>
              <w:pStyle w:val="Compact"/>
            </w:pPr>
            <w:r>
              <w:t xml:space="preserve">Issuance Date</w:t>
            </w:r>
          </w:p>
        </w:tc>
        <w:tc>
          <w:tcPr/>
          <w:p>
            <w:pPr>
              <w:pStyle w:val="Compact"/>
            </w:pPr>
            <w:r>
              <w:t xml:space="preserve">[DATE — same as Refresh RSPA Effective Date]</w:t>
            </w:r>
          </w:p>
        </w:tc>
      </w:tr>
      <w:tr>
        <w:tc>
          <w:tcPr/>
          <w:p>
            <w:pPr>
              <w:pStyle w:val="Compact"/>
            </w:pPr>
            <w:r>
              <w:t xml:space="preserve">Aggregate Purchase Price</w:t>
            </w:r>
          </w:p>
        </w:tc>
        <w:tc>
          <w:tcPr/>
          <w:p>
            <w:pPr>
              <w:pStyle w:val="Compact"/>
            </w:pPr>
            <w:r>
              <w:t xml:space="preserve">$416.49</w:t>
            </w:r>
          </w:p>
        </w:tc>
      </w:tr>
      <w:tr>
        <w:tc>
          <w:tcPr/>
          <w:p>
            <w:pPr>
              <w:pStyle w:val="Compact"/>
            </w:pPr>
            <w:r>
              <w:t xml:space="preserve">Vesting</w:t>
            </w:r>
          </w:p>
        </w:tc>
        <w:tc>
          <w:tcPr/>
          <w:p>
            <w:pPr>
              <w:pStyle w:val="Compact"/>
            </w:pPr>
            <w:r>
              <w:t xml:space="preserve">4-year vest, 1-year cliff measured from Issuance Date (per Refresh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(REFRESH GRANT)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4 — Refresh Stock Issuance to Jason Ko);</w:t>
      </w:r>
    </w:p>
    <w:p>
      <w:pPr>
        <w:pStyle w:val="Compact"/>
        <w:numPr>
          <w:ilvl w:val="0"/>
          <w:numId w:val="1001"/>
        </w:numPr>
      </w:pPr>
      <w:r>
        <w:t xml:space="preserve">The Written Consent of Stockholders dated [DATE] (Article 4 — Approval of Refresh Grant to Jason Ko);</w:t>
      </w:r>
    </w:p>
    <w:p>
      <w:pPr>
        <w:pStyle w:val="Compact"/>
        <w:numPr>
          <w:ilvl w:val="0"/>
          <w:numId w:val="1001"/>
        </w:numPr>
      </w:pPr>
      <w:r>
        <w:t xml:space="preserve">The Restricted Stock Purchase Agreement (Refresh Grant) dated [DATE] between the Corporation and Jason Ko;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2026-05-07T05:12:05Z</dcterms:created>
  <dcterms:modified xsi:type="dcterms:W3CDTF">2026-05-07T05:12:05Z</dcterms:modified>
</cp:coreProperties>
</file>

<file path=docProps/custom.xml><?xml version="1.0" encoding="utf-8"?>
<Properties xmlns="http://schemas.openxmlformats.org/officeDocument/2006/custom-properties" xmlns:vt="http://schemas.openxmlformats.org/officeDocument/2006/docPropsVTypes"/>
</file>