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pitalization-table-v2"/>
    <w:p>
      <w:pPr>
        <w:pStyle w:val="Heading1"/>
      </w:pPr>
      <w:r>
        <w:t xml:space="preserve">CAPITALIZATION TABLE (V2)</w:t>
      </w:r>
    </w:p>
    <w:bookmarkStart w:id="9" w:name="pheeew-inc"/>
    <w:p>
      <w:pPr>
        <w:pStyle w:val="Heading2"/>
      </w:pPr>
      <w:r>
        <w:t xml:space="preserve">PHEEEW, INC.</w:t>
      </w:r>
    </w:p>
    <w:p>
      <w:pPr>
        <w:pStyle w:val="FirstParagraph"/>
      </w:pPr>
      <w:r>
        <w:rPr>
          <w:i/>
          <w:iCs/>
        </w:rPr>
        <w:t xml:space="preserve">A Delaware Corporation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[DATE — same as D08 Co-Founder Agreement (v3) Effective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Capitalization Table v1, dated April 21,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 for Update</w:t>
            </w:r>
          </w:p>
        </w:tc>
        <w:tc>
          <w:tcPr/>
          <w:p>
            <w:pPr>
              <w:pStyle w:val="Compact"/>
            </w:pPr>
            <w:r>
              <w:t xml:space="preserve">Admission of Junhyuk Kim ("Justin") as fourth Founder; refresh grants to Seungjoon Kim ("Alex") and Jason Ko; increase in authorized capital from 10,000,000 to 14,000,000 shares of Common Stock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rticle-1-authorized-capital"/>
    <w:p>
      <w:pPr>
        <w:pStyle w:val="Heading2"/>
      </w:pPr>
      <w:r>
        <w:t xml:space="preserve">ARTICLE 1. AUTHORIZED CAPITAL</w:t>
      </w:r>
    </w:p>
    <w:p>
      <w:pPr>
        <w:pStyle w:val="FirstParagraph"/>
      </w:pPr>
      <w:r>
        <w:t xml:space="preserve">1.1 Pursuant to the Certificate of Amendment to the Certificate of Incorporation filed with the Delaware Secretary of State on</w:t>
      </w:r>
      <w:r>
        <w:t xml:space="preserve"> </w:t>
      </w:r>
      <w:r>
        <w:rPr>
          <w:b/>
          <w:bCs/>
        </w:rPr>
        <w:t xml:space="preserve">[DATE]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Authorized Shares</w:t>
            </w:r>
          </w:p>
        </w:tc>
        <w:tc>
          <w:tcPr/>
          <w:p>
            <w:pPr>
              <w:pStyle w:val="Compact"/>
            </w:pPr>
            <w:r>
              <w:t xml:space="preserve">14,000,000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Common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 Value</w:t>
            </w:r>
          </w:p>
        </w:tc>
        <w:tc>
          <w:tcPr/>
          <w:p>
            <w:pPr>
              <w:pStyle w:val="Compact"/>
            </w:pPr>
            <w:r>
              <w:t xml:space="preserve">$0.0001 per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Classes</w:t>
            </w:r>
          </w:p>
        </w:tc>
        <w:tc>
          <w:tcPr/>
          <w:p>
            <w:pPr>
              <w:pStyle w:val="Compact"/>
            </w:pPr>
            <w:r>
              <w:t xml:space="preserve">None (no Preferred Stock authorized)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72db16f028c364dc52d1b3de72c83583142ddbb"/>
    <w:p>
      <w:pPr>
        <w:pStyle w:val="Heading2"/>
      </w:pPr>
      <w:r>
        <w:t xml:space="preserve">ARTICLE 2. OUTSTANDING AND RESERVED SHARES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Holder / Reserve</w:t>
            </w:r>
          </w:p>
        </w:tc>
        <w:tc>
          <w:tcPr/>
          <w:p>
            <w:pPr>
              <w:pStyle w:val="Compact"/>
            </w:pPr>
            <w:r>
              <w:t xml:space="preserve">Cert. 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Issued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Fully Diluted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Seungjoon Kim ("Alex") — Original</w:t>
            </w:r>
          </w:p>
        </w:tc>
        <w:tc>
          <w:tcPr/>
          <w:p>
            <w:pPr>
              <w:pStyle w:val="Compact"/>
            </w:pPr>
            <w:r>
              <w:t xml:space="preserve">CS-001-R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Seungjoon Kim ("Alex") — Refresh</w:t>
            </w:r>
          </w:p>
        </w:tc>
        <w:tc>
          <w:tcPr/>
          <w:p>
            <w:pPr>
              <w:pStyle w:val="Compact"/>
            </w:pPr>
            <w:r>
              <w:t xml:space="preserve">CS-001-R-A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141,428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Seungjoon Kim —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3,291,428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26.67%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Jason Ko — Original</w:t>
            </w:r>
          </w:p>
        </w:tc>
        <w:tc>
          <w:tcPr/>
          <w:p>
            <w:pPr>
              <w:pStyle w:val="Compact"/>
            </w:pPr>
            <w:r>
              <w:t xml:space="preserve">CS-003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Jason Ko — Refresh</w:t>
            </w:r>
          </w:p>
        </w:tc>
        <w:tc>
          <w:tcPr/>
          <w:p>
            <w:pPr>
              <w:pStyle w:val="Compact"/>
            </w:pPr>
            <w:r>
              <w:t xml:space="preserve">CS-003-A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Jason Ko —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3,154,286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25.56%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Junhyuk Kim ("Justin") — New</w:t>
            </w:r>
          </w:p>
        </w:tc>
        <w:tc>
          <w:tcPr/>
          <w:p>
            <w:pPr>
              <w:pStyle w:val="Compact"/>
            </w:pPr>
            <w:r>
              <w:t xml:space="preserve">CS-004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3,017,143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Dawon Kim — Original</w:t>
            </w:r>
          </w:p>
        </w:tc>
        <w:tc>
          <w:tcPr/>
          <w:p>
            <w:pPr>
              <w:pStyle w:val="Compact"/>
            </w:pPr>
            <w:r>
              <w:t xml:space="preserve">CS-002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Founders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12,342,857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 Incentive Pool (reserved, unallocated)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1,371,429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Fully Diluted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13,714,286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Authorized but unissued and unreserved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Authorized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14,000,000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Math check:</w:t>
      </w:r>
      <w:r>
        <w:t xml:space="preserve"> </w:t>
      </w:r>
      <w:r>
        <w:t xml:space="preserve">12,342,857 + 1,371,429 = 13,714,286 fully diluted ✓</w:t>
      </w:r>
      <w:r>
        <w:t xml:space="preserve"> </w:t>
      </w:r>
      <w:r>
        <w:t xml:space="preserve">14,000,000 authorized − 13,714,286 fully diluted = 285,714 buffer for future issuances ✓</w:t>
      </w:r>
      <w:r>
        <w:t xml:space="preserve"> </w:t>
      </w:r>
      <w:r>
        <w:t xml:space="preserve">Founder splits 24% / 23% / 22% / 21% = 90% issued, with each Founder holding more than 20% ✓</w:t>
      </w:r>
    </w:p>
    <w:p>
      <w:r>
        <w:pict>
          <v:rect style="width:0;height:1.5pt" o:hralign="center" o:hrstd="t" o:hr="t"/>
        </w:pict>
      </w:r>
    </w:p>
    <w:bookmarkEnd w:id="11"/>
    <w:bookmarkStart w:id="12" w:name="article-3-vesting-status"/>
    <w:p>
      <w:pPr>
        <w:pStyle w:val="Heading2"/>
      </w:pPr>
      <w:r>
        <w:t xml:space="preserve">ARTICLE 3. VESTING STATUS</w:t>
      </w:r>
    </w:p>
    <w:p>
      <w:pPr>
        <w:pStyle w:val="FirstParagraph"/>
      </w:pPr>
      <w:r>
        <w:t xml:space="preserve">3.1 All grants follow a four (4) year vesting schedule with a one (1) year cliff (25% vesting on the cliff date, and the remaining 75% vesting in equal monthly installments over thirty-six (36) months thereafter).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Grant</w:t>
            </w:r>
          </w:p>
        </w:tc>
        <w:tc>
          <w:tcPr/>
          <w:p>
            <w:pPr>
              <w:pStyle w:val="Compac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Shares</w:t>
            </w:r>
          </w:p>
        </w:tc>
        <w:tc>
          <w:tcPr/>
          <w:p>
            <w:pPr>
              <w:pStyle w:val="Compact"/>
            </w:pPr>
            <w:r>
              <w:t xml:space="preserve">Vesting Commencement</w:t>
            </w:r>
          </w:p>
        </w:tc>
        <w:tc>
          <w:tcPr/>
          <w:p>
            <w:pPr>
              <w:pStyle w:val="Compact"/>
            </w:pPr>
            <w:r>
              <w:t xml:space="preserve">Cliff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Seungjoon Kim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3,150,000</w:t>
            </w:r>
          </w:p>
        </w:tc>
        <w:tc>
          <w:tcPr/>
          <w:p>
            <w:pPr>
              <w:pStyle w:val="Compact"/>
            </w:pPr>
            <w:r>
              <w:t xml:space="preserve">April 13, 2026</w:t>
            </w:r>
          </w:p>
        </w:tc>
        <w:tc>
          <w:tcPr/>
          <w:p>
            <w:pPr>
              <w:pStyle w:val="Compact"/>
            </w:pPr>
            <w:r>
              <w:t xml:space="preserve">April 13,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Seungjoon Kim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141,428</w:t>
            </w:r>
          </w:p>
        </w:tc>
        <w:tc>
          <w:tcPr/>
          <w:p>
            <w:pPr>
              <w:pStyle w:val="Compact"/>
            </w:pPr>
            <w:r>
              <w:t xml:space="preserve">[Refresh Date]</w:t>
            </w:r>
          </w:p>
        </w:tc>
        <w:tc>
          <w:tcPr/>
          <w:p>
            <w:pPr>
              <w:pStyle w:val="Compact"/>
            </w:pPr>
            <w:r>
              <w:t xml:space="preserve">[Refresh Date + 1 year]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Jason 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2,970,000</w:t>
            </w:r>
          </w:p>
        </w:tc>
        <w:tc>
          <w:tcPr/>
          <w:p>
            <w:pPr>
              <w:pStyle w:val="Compact"/>
            </w:pPr>
            <w:r>
              <w:t xml:space="preserve">April 13, 2026</w:t>
            </w:r>
          </w:p>
        </w:tc>
        <w:tc>
          <w:tcPr/>
          <w:p>
            <w:pPr>
              <w:pStyle w:val="Compact"/>
            </w:pPr>
            <w:r>
              <w:t xml:space="preserve">April 13,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Jason 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184,286</w:t>
            </w:r>
          </w:p>
        </w:tc>
        <w:tc>
          <w:tcPr/>
          <w:p>
            <w:pPr>
              <w:pStyle w:val="Compact"/>
            </w:pPr>
            <w:r>
              <w:t xml:space="preserve">[Refresh Date]</w:t>
            </w:r>
          </w:p>
        </w:tc>
        <w:tc>
          <w:tcPr/>
          <w:p>
            <w:pPr>
              <w:pStyle w:val="Compact"/>
            </w:pPr>
            <w:r>
              <w:t xml:space="preserve">[Refresh Date + 1 year]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Dawon Kim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2,880,000</w:t>
            </w:r>
          </w:p>
        </w:tc>
        <w:tc>
          <w:tcPr/>
          <w:p>
            <w:pPr>
              <w:pStyle w:val="Compact"/>
            </w:pPr>
            <w:r>
              <w:t xml:space="preserve">April 13, 2026</w:t>
            </w:r>
          </w:p>
        </w:tc>
        <w:tc>
          <w:tcPr/>
          <w:p>
            <w:pPr>
              <w:pStyle w:val="Compact"/>
            </w:pPr>
            <w:r>
              <w:t xml:space="preserve">April 13,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Junhyuk Kim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3,017,143</w:t>
            </w:r>
          </w:p>
        </w:tc>
        <w:tc>
          <w:tcPr/>
          <w:p>
            <w:pPr>
              <w:pStyle w:val="Compact"/>
            </w:pPr>
            <w:r>
              <w:t xml:space="preserve">[Justin RSPA Date]</w:t>
            </w:r>
          </w:p>
        </w:tc>
        <w:tc>
          <w:tcPr/>
          <w:p>
            <w:pPr>
              <w:pStyle w:val="Compact"/>
            </w:pPr>
            <w:r>
              <w:t xml:space="preserve">[Justin RSPA Date + 1 year]</w:t>
            </w:r>
          </w:p>
        </w:tc>
      </w:tr>
    </w:tbl>
    <w:p>
      <w:pPr>
        <w:pStyle w:val="BodyText"/>
      </w:pPr>
      <w:r>
        <w:t xml:space="preserve">3.2 As of the Effective Date, one hundred percent (100%) of all Founder shares are unvested and subject to the Repurchase Option in favor of the Company at the original purchase price.</w:t>
      </w:r>
    </w:p>
    <w:p>
      <w:r>
        <w:pict>
          <v:rect style="width:0;height:1.5pt" o:hralign="center" o:hrstd="t" o:hr="t"/>
        </w:pict>
      </w:r>
    </w:p>
    <w:bookmarkEnd w:id="12"/>
    <w:bookmarkStart w:id="13" w:name="X77474d1e9f6bc545dd1b461ba1e6fc17b3ff491"/>
    <w:p>
      <w:pPr>
        <w:pStyle w:val="Heading2"/>
      </w:pPr>
      <w:r>
        <w:t xml:space="preserve">ARTICLE 4. CAPITAL CONTRIBUTIONS (CUMULATIVE)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Seungjoon Kim — initial</w:t>
            </w:r>
          </w:p>
        </w:tc>
        <w:tc>
          <w:tcPr/>
          <w:p>
            <w:pPr>
              <w:pStyle w:val="Compact"/>
            </w:pPr>
            <w:r>
              <w:t xml:space="preserve">$6,750.00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April 13,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Jason Ko — initial</w:t>
            </w:r>
          </w:p>
        </w:tc>
        <w:tc>
          <w:tcPr/>
          <w:p>
            <w:pPr>
              <w:pStyle w:val="Compact"/>
            </w:pPr>
            <w:r>
              <w:t xml:space="preserve">$6,750.00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April 13,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Dawon Kim — initial</w:t>
            </w:r>
          </w:p>
        </w:tc>
        <w:tc>
          <w:tcPr/>
          <w:p>
            <w:pPr>
              <w:pStyle w:val="Compact"/>
            </w:pPr>
            <w:r>
              <w:t xml:space="preserve">$6,500.00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April 13,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Seungjoon Kim — refresh purchase</w:t>
            </w:r>
          </w:p>
        </w:tc>
        <w:tc>
          <w:tcPr/>
          <w:p>
            <w:pPr>
              <w:pStyle w:val="Compact"/>
            </w:pPr>
            <w:r>
              <w:t xml:space="preserve">$319.63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[Refresh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Jason Ko — refresh purchase</w:t>
            </w:r>
          </w:p>
        </w:tc>
        <w:tc>
          <w:tcPr/>
          <w:p>
            <w:pPr>
              <w:pStyle w:val="Compact"/>
            </w:pPr>
            <w:r>
              <w:t xml:space="preserve">$416.49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[Refresh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Junhyuk Kim — new founder cash</w:t>
            </w:r>
          </w:p>
        </w:tc>
        <w:tc>
          <w:tcPr/>
          <w:p>
            <w:pPr>
              <w:pStyle w:val="Compact"/>
            </w:pPr>
            <w:r>
              <w:t xml:space="preserve">$30,000.00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[Justin Wire 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$50,736.12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4.1 Of the $30,000.00 contribution from Junhyuk Kim: $6,818.74 is the par value plus excess-over-par amount allocable to the issuance of 3,017,143 shares; $23,181.26 is voluntary Additional Paid-in Capital, recorded without issuance of additional shares.</w:t>
      </w:r>
    </w:p>
    <w:p>
      <w:r>
        <w:pict>
          <v:rect style="width:0;height:1.5pt" o:hralign="center" o:hrstd="t" o:hr="t"/>
        </w:pict>
      </w:r>
    </w:p>
    <w:bookmarkEnd w:id="13"/>
    <w:bookmarkStart w:id="14" w:name="article-5-section-83b-election-status"/>
    <w:p>
      <w:pPr>
        <w:pStyle w:val="Heading2"/>
      </w:pPr>
      <w:r>
        <w:t xml:space="preserve">ARTICLE 5. SECTION 83(b) ELECTION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Holder</w:t>
            </w:r>
          </w:p>
        </w:tc>
        <w:tc>
          <w:tcPr/>
          <w:p>
            <w:pPr>
              <w:pStyle w:val="Compact"/>
            </w:pPr>
            <w:r>
              <w:t xml:space="preserve">Grant</w:t>
            </w:r>
          </w:p>
        </w:tc>
        <w:tc>
          <w:tcPr/>
          <w:p>
            <w:pPr>
              <w:pStyle w:val="Compact"/>
            </w:pPr>
            <w:r>
              <w:t xml:space="preserve">83(b) Required</w:t>
            </w:r>
          </w:p>
        </w:tc>
        <w:tc>
          <w:tcPr/>
          <w:p>
            <w:pPr>
              <w:pStyle w:val="Compact"/>
            </w:pPr>
            <w:r>
              <w:t xml:space="preserve">Filing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Seungjoon Kim</w:t>
            </w:r>
          </w:p>
        </w:tc>
        <w:tc>
          <w:tcPr/>
          <w:p>
            <w:pPr>
              <w:pStyle w:val="Compact"/>
            </w:pPr>
            <w:r>
              <w:t xml:space="preserve">Original (CS-001-R)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Filed April 21,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Seungjoon Kim</w:t>
            </w:r>
          </w:p>
        </w:tc>
        <w:tc>
          <w:tcPr/>
          <w:p>
            <w:pPr>
              <w:pStyle w:val="Compact"/>
            </w:pPr>
            <w:r>
              <w:t xml:space="preserve">Refresh (CS-001-R-A)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 be filed by [Refresh Date + 30 days]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Jason Ko</w:t>
            </w:r>
          </w:p>
        </w:tc>
        <w:tc>
          <w:tcPr/>
          <w:p>
            <w:pPr>
              <w:pStyle w:val="Compact"/>
            </w:pPr>
            <w:r>
              <w:t xml:space="preserve">Original (CS-003)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Filed April 19,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Jason Ko</w:t>
            </w:r>
          </w:p>
        </w:tc>
        <w:tc>
          <w:tcPr/>
          <w:p>
            <w:pPr>
              <w:pStyle w:val="Compact"/>
            </w:pPr>
            <w:r>
              <w:t xml:space="preserve">Refresh (CS-003-A)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 be filed by [Refresh Date + 30 days]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Dawon Kim</w:t>
            </w:r>
          </w:p>
        </w:tc>
        <w:tc>
          <w:tcPr/>
          <w:p>
            <w:pPr>
              <w:pStyle w:val="Compact"/>
            </w:pPr>
            <w:r>
              <w:t xml:space="preserve">Original (CS-002)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Signed April 18, 2026; mail by May 13,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Junhyuk Kim</w:t>
            </w:r>
          </w:p>
        </w:tc>
        <w:tc>
          <w:tcPr/>
          <w:p>
            <w:pPr>
              <w:pStyle w:val="Compact"/>
            </w:pPr>
            <w:r>
              <w:t xml:space="preserve">New (CS-004)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 be filed by [Justin RSPA Date + 30 days]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rticle-6-equity-incentive-pool"/>
    <w:p>
      <w:pPr>
        <w:pStyle w:val="Heading2"/>
      </w:pPr>
      <w:r>
        <w:t xml:space="preserve">ARTICLE 6. EQUITY INCENTIVE POOL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Size</w:t>
            </w:r>
          </w:p>
        </w:tc>
        <w:tc>
          <w:tcPr/>
          <w:p>
            <w:pPr>
              <w:pStyle w:val="Compact"/>
            </w:pPr>
            <w:r>
              <w:t xml:space="preserve">1,371,429 shares (10% fully diluted)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Allocated</w:t>
            </w:r>
          </w:p>
        </w:tc>
        <w:tc>
          <w:tcPr/>
          <w:p>
            <w:pPr>
              <w:pStyle w:val="Compact"/>
            </w:pPr>
            <w:r>
              <w:t xml:space="preserve">0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1,371,429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Reserved by the Written Consent of the Sole Director dated [DATE], Article 5. A formal equity incentive plan document shall be adopted by separate Board action prior to the first grant.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c9209d34b1f55fe0feb4e5381aadfc3665c87c8"/>
    <w:p>
      <w:pPr>
        <w:pStyle w:val="Heading2"/>
      </w:pPr>
      <w:r>
        <w:t xml:space="preserve">ARTICLE 7. OFFICERS AND DIRECTORS (AS OF EFFECTIVE DATE)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Sole Director</w:t>
            </w:r>
          </w:p>
        </w:tc>
        <w:tc>
          <w:tcPr/>
          <w:p>
            <w:pPr>
              <w:pStyle w:val="Compact"/>
            </w:pPr>
            <w:r>
              <w:t xml:space="preserve">Seungjoon Kim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President, Chief Executive Officer, and Secretary</w:t>
            </w:r>
          </w:p>
        </w:tc>
        <w:tc>
          <w:tcPr/>
          <w:p>
            <w:pPr>
              <w:pStyle w:val="Compact"/>
            </w:pPr>
            <w:r>
              <w:t xml:space="preserve">Seungjoon Kim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Operating Officer</w:t>
            </w:r>
          </w:p>
        </w:tc>
        <w:tc>
          <w:tcPr/>
          <w:p>
            <w:pPr>
              <w:pStyle w:val="Compact"/>
            </w:pPr>
            <w:r>
              <w:t xml:space="preserve">Jason 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Growth Officer</w:t>
            </w:r>
          </w:p>
        </w:tc>
        <w:tc>
          <w:tcPr/>
          <w:p>
            <w:pPr>
              <w:pStyle w:val="Compact"/>
            </w:pPr>
            <w:r>
              <w:t xml:space="preserve">Junhyuk Kim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Brand Officer</w:t>
            </w:r>
          </w:p>
        </w:tc>
        <w:tc>
          <w:tcPr/>
          <w:p>
            <w:pPr>
              <w:pStyle w:val="Compact"/>
            </w:pPr>
            <w:r>
              <w:t xml:space="preserve">Dawon Kim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rticle-8-securities-law-compliance"/>
    <w:p>
      <w:pPr>
        <w:pStyle w:val="Heading2"/>
      </w:pPr>
      <w:r>
        <w:t xml:space="preserve">ARTICLE 8. SECURITIES LAW COMPLIANCE</w:t>
      </w:r>
    </w:p>
    <w:p>
      <w:pPr>
        <w:pStyle w:val="FirstParagraph"/>
      </w:pPr>
      <w:r>
        <w:t xml:space="preserve">8.1 All issuances to date have been made in reliance on Section 4(a)(2) of the Securities Act of 1933 (private placement to Founders).</w:t>
      </w:r>
    </w:p>
    <w:p>
      <w:pPr>
        <w:pStyle w:val="BodyText"/>
      </w:pPr>
      <w:r>
        <w:t xml:space="preserve">8.2 All certificates bear the standard restrictive legends required by the Securities Act and applicable state securities laws.</w:t>
      </w:r>
    </w:p>
    <w:p>
      <w:pPr>
        <w:pStyle w:val="BodyText"/>
      </w:pPr>
      <w:r>
        <w:t xml:space="preserve">8.3 Form D filings under Regulation D are not required at this stage. State Blue Sky filings have not been made and are not currently required, but should be consulted with counsel before any future financing.</w:t>
      </w:r>
    </w:p>
    <w:p>
      <w:r>
        <w:pict>
          <v:rect style="width:0;height:1.5pt" o:hralign="center" o:hrstd="t" o:hr="t"/>
        </w:pict>
      </w:r>
    </w:p>
    <w:bookmarkEnd w:id="17"/>
    <w:bookmarkStart w:id="18" w:name="article-9-source-documents"/>
    <w:p>
      <w:pPr>
        <w:pStyle w:val="Heading2"/>
      </w:pPr>
      <w:r>
        <w:t xml:space="preserve">ARTICLE 9. SOURCE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to issue</w:t>
            </w:r>
          </w:p>
        </w:tc>
        <w:tc>
          <w:tcPr/>
          <w:p>
            <w:pPr>
              <w:pStyle w:val="Compact"/>
            </w:pPr>
            <w:r>
              <w:t xml:space="preserve">Written Consent of Sole Director (D01)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Stockholder approval</w:t>
            </w:r>
          </w:p>
        </w:tc>
        <w:tc>
          <w:tcPr/>
          <w:p>
            <w:pPr>
              <w:pStyle w:val="Compact"/>
            </w:pPr>
            <w:r>
              <w:t xml:space="preserve">Written Consent of Stockholders (D02)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Authorized share increase</w:t>
            </w:r>
          </w:p>
        </w:tc>
        <w:tc>
          <w:tcPr/>
          <w:p>
            <w:pPr>
              <w:pStyle w:val="Compact"/>
            </w:pPr>
            <w:r>
              <w:t xml:space="preserve">Certificate of Amendment, filed with Delaware Secretary of State on [DATE] (D03)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Justin's RSPA</w:t>
            </w:r>
          </w:p>
        </w:tc>
        <w:tc>
          <w:tcPr/>
          <w:p>
            <w:pPr>
              <w:pStyle w:val="Compact"/>
            </w:pPr>
            <w:r>
              <w:t xml:space="preserve">D04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Alex's Refresh RSPA</w:t>
            </w:r>
          </w:p>
        </w:tc>
        <w:tc>
          <w:tcPr/>
          <w:p>
            <w:pPr>
              <w:pStyle w:val="Compact"/>
            </w:pPr>
            <w:r>
              <w:t xml:space="preserve">D05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Jason's Refresh RSPA</w:t>
            </w:r>
          </w:p>
        </w:tc>
        <w:tc>
          <w:tcPr/>
          <w:p>
            <w:pPr>
              <w:pStyle w:val="Compact"/>
            </w:pPr>
            <w:r>
              <w:t xml:space="preserve">D06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Junhyuk Kim CIIAA</w:t>
            </w:r>
          </w:p>
        </w:tc>
        <w:tc>
          <w:tcPr/>
          <w:p>
            <w:pPr>
              <w:pStyle w:val="Compact"/>
            </w:pPr>
            <w:r>
              <w:t xml:space="preserve">D07 (instructions) and</w:t>
            </w:r>
            <w:r>
              <w:t xml:space="preserve"> </w:t>
            </w:r>
            <w:r>
              <w:rPr>
                <w:rStyle w:val="VerbatimChar"/>
              </w:rPr>
              <w:t xml:space="preserve">05_CIIAAs/Pheeew_CIIAA_Junhyuk-Kim_signed.pdf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Co-Founder Agreement (v3)</w:t>
            </w:r>
          </w:p>
        </w:tc>
        <w:tc>
          <w:tcPr/>
          <w:p>
            <w:pPr>
              <w:pStyle w:val="Compact"/>
            </w:pPr>
            <w:r>
              <w:t xml:space="preserve">D08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83(b) elections</w:t>
            </w:r>
          </w:p>
        </w:tc>
        <w:tc>
          <w:tcPr/>
          <w:p>
            <w:pPr>
              <w:pStyle w:val="Compact"/>
            </w:pPr>
            <w:r>
              <w:t xml:space="preserve">D09 (Seungjoon Refresh), D10 (Jason Refresh), D14 (Junhyuk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Certificates</w:t>
            </w:r>
          </w:p>
        </w:tc>
        <w:tc>
          <w:tcPr/>
          <w:p>
            <w:pPr>
              <w:pStyle w:val="Compact"/>
            </w:pPr>
            <w:r>
              <w:t xml:space="preserve">D11 (Junhyuk CS-004), D12a (Seungjoon CS-001-R-A), D12b (Jason CS-003-A)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Justin's Capital Contribution Receipt</w:t>
            </w:r>
          </w:p>
        </w:tc>
        <w:tc>
          <w:tcPr/>
          <w:p>
            <w:pPr>
              <w:pStyle w:val="Compact"/>
            </w:pPr>
            <w:r>
              <w:t xml:space="preserve">D13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rticle-10-maintenance"/>
    <w:p>
      <w:pPr>
        <w:pStyle w:val="Heading2"/>
      </w:pPr>
      <w:r>
        <w:t xml:space="preserve">ARTICLE 10. MAINTENANCE</w:t>
      </w:r>
    </w:p>
    <w:p>
      <w:pPr>
        <w:pStyle w:val="FirstParagraph"/>
      </w:pPr>
      <w:r>
        <w:t xml:space="preserve">10.1 This Capitalization Table v2 is the authoritative record of the Company's capitalization as of the Effective Date.</w:t>
      </w:r>
    </w:p>
    <w:p>
      <w:pPr>
        <w:pStyle w:val="BodyText"/>
      </w:pPr>
      <w:r>
        <w:t xml:space="preserve">10.2 This table shall be updated upon any future issuance, transfer, repurchase, exercise, vesting milestone, or cancellation of shares.</w:t>
      </w:r>
    </w:p>
    <w:p>
      <w:pPr>
        <w:pStyle w:val="BodyText"/>
      </w:pPr>
      <w:r>
        <w:t xml:space="preserve">10.3 The Company shall reconcile this table against the Mercury Bank ledger (capital contributions) and the Stripe Atlas / Delaware filings (authorized capital) on a quarterly basis.</w:t>
      </w:r>
    </w:p>
    <w:p>
      <w:pPr>
        <w:pStyle w:val="BodyText"/>
      </w:pPr>
      <w:r>
        <w:t xml:space="preserve">10.4 The next planned update event is the earlier of (a) the first equity grant from the Equity Incentive Pool, (b) any third-party investment, or (c) any Founder departure or share repurchase.</w:t>
      </w:r>
    </w:p>
    <w:bookmarkEnd w:id="19"/>
    <w:bookmarkEnd w:id="20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keepLines/>
      <w:spacing w:after="160" w:before="0" w:line="300" w:lineRule="auto"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0" w:line="276" w:lineRule="auto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360" w:line="276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ap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keepLines/>
      <w:spacing w:after="80" w:before="0" w:line="300" w:lineRule="auto"/>
      <w:ind w:left="720"/>
      <w:contextualSpacing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after="160" w:before="160" w:line="300" w:lineRule="auto"/>
      <w:ind w:left="576" w:right="576"/>
      <w:jc w:val="left"/>
    </w:pPr>
    <w:rPr>
      <w:rFonts w:ascii="Times New Roman" w:cs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b w:val="0"/>
      <w:i w:val="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2026-05-07T05:12:07Z</dcterms:created>
  <dcterms:modified xsi:type="dcterms:W3CDTF">2026-05-07T05:12:07Z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