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39C" w:rsidRPr="00927BD9" w:rsidRDefault="0042139C" w:rsidP="0042139C">
      <w:pPr>
        <w:rPr>
          <w:lang w:val="es-ES"/>
        </w:rPr>
      </w:pPr>
      <w:r w:rsidRPr="00927BD9">
        <w:rPr>
          <w:lang w:val="es-ES"/>
        </w:rPr>
        <w:fldChar w:fldCharType="begin"/>
      </w:r>
      <w:r w:rsidRPr="00927BD9">
        <w:rPr>
          <w:lang w:val="es-ES"/>
        </w:rPr>
        <w:instrText xml:space="preserve"> HYPERLINK "https://www.lg.com/es/posventa/guias-y-soluciones/frigorifico/como-nivelar-una-nevera" </w:instrText>
      </w:r>
      <w:r w:rsidRPr="00927BD9">
        <w:rPr>
          <w:lang w:val="es-ES"/>
        </w:rPr>
        <w:fldChar w:fldCharType="separate"/>
      </w:r>
      <w:r w:rsidRPr="00927BD9">
        <w:rPr>
          <w:rStyle w:val="Hyperlink"/>
          <w:lang w:val="es-ES"/>
        </w:rPr>
        <w:t>https://www.lg.com/es/posventa/guias-y-soluciones/frigorifico/como-nivelar-una-nevera</w:t>
      </w:r>
      <w:r w:rsidRPr="00927BD9">
        <w:rPr>
          <w:lang w:val="es-ES"/>
        </w:rPr>
        <w:fldChar w:fldCharType="end"/>
      </w:r>
    </w:p>
    <w:p w:rsidR="00927BD9" w:rsidRPr="00927BD9" w:rsidRDefault="00927BD9" w:rsidP="00927BD9">
      <w:pPr>
        <w:pStyle w:val="Heading1"/>
        <w:rPr>
          <w:lang w:val="es-ES"/>
        </w:rPr>
      </w:pPr>
      <w:r w:rsidRPr="00927BD9">
        <w:rPr>
          <w:lang w:val="es-ES"/>
        </w:rPr>
        <w:t>Cómo nivelar una nevera</w:t>
      </w:r>
    </w:p>
    <w:p w:rsidR="0042139C" w:rsidRPr="00927BD9" w:rsidRDefault="0042139C" w:rsidP="0042139C">
      <w:pPr>
        <w:jc w:val="center"/>
        <w:rPr>
          <w:lang w:val="es-ES"/>
        </w:rPr>
      </w:pPr>
      <w:r w:rsidRPr="00927BD9">
        <w:rPr>
          <w:noProof/>
          <w:lang w:eastAsia="en-GB"/>
        </w:rPr>
        <w:drawing>
          <wp:inline distT="0" distB="0" distL="0" distR="0">
            <wp:extent cx="2060354" cy="632340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208" cy="635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7BD9">
        <w:rPr>
          <w:noProof/>
          <w:lang w:eastAsia="en-GB"/>
        </w:rPr>
        <w:drawing>
          <wp:inline distT="0" distB="0" distL="0" distR="0" wp14:anchorId="47021BF6" wp14:editId="36F78289">
            <wp:extent cx="3101008" cy="634996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221" cy="637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9C" w:rsidRPr="00927BD9" w:rsidRDefault="00927BD9" w:rsidP="00927BD9">
      <w:pPr>
        <w:pStyle w:val="Heading2"/>
        <w:rPr>
          <w:lang w:val="es-ES"/>
        </w:rPr>
      </w:pPr>
      <w:r w:rsidRPr="00927BD9">
        <w:rPr>
          <w:lang w:val="es-ES"/>
        </w:rPr>
        <w:t>Nivelación de las patas</w:t>
      </w:r>
    </w:p>
    <w:p w:rsidR="0042139C" w:rsidRPr="00927BD9" w:rsidRDefault="0042139C" w:rsidP="0042139C">
      <w:pPr>
        <w:jc w:val="both"/>
        <w:rPr>
          <w:lang w:val="es-ES"/>
        </w:rPr>
      </w:pPr>
      <w:r w:rsidRPr="00927BD9">
        <w:rPr>
          <w:lang w:val="es-ES"/>
        </w:rPr>
        <w:t xml:space="preserve">Si el aparato parece inestable, o las puertas no se cierra fácilmente, ajuste la inclinación del aparato utilizando las instrucciones que </w:t>
      </w:r>
      <w:bookmarkStart w:id="0" w:name="_GoBack"/>
      <w:r w:rsidRPr="00927BD9">
        <w:rPr>
          <w:lang w:val="es-ES"/>
        </w:rPr>
        <w:t>aparecen debajo.</w:t>
      </w:r>
    </w:p>
    <w:p w:rsidR="0042139C" w:rsidRPr="00927BD9" w:rsidRDefault="0042139C" w:rsidP="0042139C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27BD9">
        <w:rPr>
          <w:lang w:val="es-ES"/>
        </w:rPr>
        <w:t xml:space="preserve">Gire la pata de nivelación hacia la </w:t>
      </w:r>
      <w:bookmarkEnd w:id="0"/>
      <w:r w:rsidRPr="00927BD9">
        <w:rPr>
          <w:lang w:val="es-ES"/>
        </w:rPr>
        <w:t>derecha para elevar el lado del aparato o hacia la izquierda para bajarlo.</w:t>
      </w:r>
    </w:p>
    <w:p w:rsidR="0042139C" w:rsidRPr="00927BD9" w:rsidRDefault="0042139C" w:rsidP="0042139C">
      <w:pPr>
        <w:jc w:val="center"/>
        <w:rPr>
          <w:lang w:val="es-ES"/>
        </w:rPr>
      </w:pPr>
      <w:r w:rsidRPr="00927BD9">
        <w:rPr>
          <w:noProof/>
          <w:lang w:eastAsia="en-GB"/>
        </w:rPr>
        <w:lastRenderedPageBreak/>
        <w:drawing>
          <wp:inline distT="0" distB="0" distL="0" distR="0" wp14:anchorId="3071FEC5" wp14:editId="1C6B36AC">
            <wp:extent cx="3252083" cy="227093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78"/>
                    <a:stretch/>
                  </pic:blipFill>
                  <pic:spPr bwMode="auto">
                    <a:xfrm>
                      <a:off x="0" y="0"/>
                      <a:ext cx="3274609" cy="2286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139C" w:rsidRPr="00927BD9" w:rsidRDefault="0042139C" w:rsidP="0042139C">
      <w:pPr>
        <w:pStyle w:val="ListParagraph"/>
        <w:numPr>
          <w:ilvl w:val="0"/>
          <w:numId w:val="1"/>
        </w:numPr>
        <w:jc w:val="both"/>
        <w:rPr>
          <w:lang w:val="es-ES"/>
        </w:rPr>
      </w:pPr>
      <w:r w:rsidRPr="00927BD9">
        <w:rPr>
          <w:lang w:val="es-ES"/>
        </w:rPr>
        <w:t>Abra las puertas y compruébelas para asegurarse de que se cierran con facilidad.</w:t>
      </w:r>
    </w:p>
    <w:p w:rsidR="00927BD9" w:rsidRPr="00927BD9" w:rsidRDefault="00927BD9" w:rsidP="00927BD9">
      <w:pPr>
        <w:pStyle w:val="Heading2"/>
        <w:rPr>
          <w:lang w:val="es-ES"/>
        </w:rPr>
      </w:pPr>
      <w:r w:rsidRPr="00927BD9">
        <w:rPr>
          <w:lang w:val="es-ES"/>
        </w:rPr>
        <w:t xml:space="preserve">Alineación de puertas de </w:t>
      </w:r>
      <w:proofErr w:type="spellStart"/>
      <w:r w:rsidRPr="00927BD9">
        <w:rPr>
          <w:lang w:val="es-ES"/>
        </w:rPr>
        <w:t>cogelador</w:t>
      </w:r>
      <w:proofErr w:type="spellEnd"/>
      <w:r w:rsidRPr="00927BD9">
        <w:rPr>
          <w:lang w:val="es-ES"/>
        </w:rPr>
        <w:t xml:space="preserve"> y frigorífico (frigos americanos)</w:t>
      </w:r>
    </w:p>
    <w:p w:rsidR="00927BD9" w:rsidRPr="00927BD9" w:rsidRDefault="00453ACF" w:rsidP="00453ACF">
      <w:pPr>
        <w:jc w:val="both"/>
        <w:rPr>
          <w:lang w:val="es-ES"/>
        </w:rPr>
      </w:pPr>
      <w:r>
        <w:rPr>
          <w:lang w:val="es-ES"/>
        </w:rPr>
        <w:t>Si las alturas de las puertas no coinciden, seguir los siguientes pasos</w:t>
      </w:r>
      <w:r w:rsidR="00927BD9" w:rsidRPr="00927BD9">
        <w:rPr>
          <w:lang w:val="es-ES"/>
        </w:rPr>
        <w:t>.</w:t>
      </w:r>
    </w:p>
    <w:p w:rsidR="00927BD9" w:rsidRPr="00927BD9" w:rsidRDefault="00927BD9" w:rsidP="00927BD9">
      <w:pPr>
        <w:jc w:val="center"/>
        <w:rPr>
          <w:lang w:val="es-ES"/>
        </w:rPr>
      </w:pPr>
      <w:r w:rsidRPr="00927BD9">
        <w:rPr>
          <w:noProof/>
          <w:lang w:eastAsia="en-GB"/>
        </w:rPr>
        <w:drawing>
          <wp:inline distT="0" distB="0" distL="0" distR="0" wp14:anchorId="2C511408" wp14:editId="3D7A4DE6">
            <wp:extent cx="3713259" cy="2681478"/>
            <wp:effectExtent l="0" t="0" r="19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052" cy="26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D9" w:rsidRPr="00927BD9" w:rsidRDefault="00927BD9" w:rsidP="00453ACF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27BD9">
        <w:rPr>
          <w:lang w:val="es-ES"/>
        </w:rPr>
        <w:t xml:space="preserve">Abra la puerta y use la llave inglesa </w:t>
      </w:r>
      <w:r w:rsidRPr="00927BD9">
        <w:rPr>
          <w:rFonts w:cstheme="minorHAnsi"/>
          <w:lang w:val="es-ES"/>
        </w:rPr>
        <w:t>①</w:t>
      </w:r>
      <w:r w:rsidRPr="00927BD9">
        <w:rPr>
          <w:lang w:val="es-ES"/>
        </w:rPr>
        <w:t xml:space="preserve"> para soltar el retén girándolo a la izquierda.</w:t>
      </w:r>
    </w:p>
    <w:p w:rsidR="00927BD9" w:rsidRPr="00927BD9" w:rsidRDefault="00927BD9" w:rsidP="00927BD9">
      <w:pPr>
        <w:jc w:val="center"/>
        <w:rPr>
          <w:lang w:val="es-ES"/>
        </w:rPr>
      </w:pPr>
      <w:r w:rsidRPr="00927BD9">
        <w:rPr>
          <w:noProof/>
          <w:lang w:eastAsia="en-GB"/>
        </w:rPr>
        <w:drawing>
          <wp:inline distT="0" distB="0" distL="0" distR="0" wp14:anchorId="180B45FA" wp14:editId="03883DFF">
            <wp:extent cx="3419061" cy="25694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2409" cy="257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D9" w:rsidRPr="00927BD9" w:rsidRDefault="00927BD9" w:rsidP="00453ACF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27BD9">
        <w:rPr>
          <w:lang w:val="es-ES"/>
        </w:rPr>
        <w:lastRenderedPageBreak/>
        <w:t xml:space="preserve">Use la llave inglesa </w:t>
      </w:r>
      <w:r w:rsidRPr="00927BD9">
        <w:rPr>
          <w:rFonts w:cstheme="minorHAnsi"/>
          <w:lang w:val="es-ES"/>
        </w:rPr>
        <w:t>②</w:t>
      </w:r>
      <w:r w:rsidRPr="00927BD9">
        <w:rPr>
          <w:lang w:val="es-ES"/>
        </w:rPr>
        <w:t xml:space="preserve"> para ajustar la altura girando el pin de ajuste de la bisagra a la izquierda o a la derecha.</w:t>
      </w:r>
    </w:p>
    <w:p w:rsidR="00927BD9" w:rsidRPr="00927BD9" w:rsidRDefault="00927BD9" w:rsidP="00927BD9">
      <w:pPr>
        <w:jc w:val="center"/>
        <w:rPr>
          <w:lang w:val="es-ES"/>
        </w:rPr>
      </w:pPr>
      <w:r w:rsidRPr="00927BD9">
        <w:rPr>
          <w:noProof/>
          <w:lang w:eastAsia="en-GB"/>
        </w:rPr>
        <w:drawing>
          <wp:inline distT="0" distB="0" distL="0" distR="0" wp14:anchorId="1CBF1FA1" wp14:editId="6B2D1B9B">
            <wp:extent cx="3236181" cy="2505478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014" cy="251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D9" w:rsidRPr="00927BD9" w:rsidRDefault="00927BD9" w:rsidP="00453ACF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927BD9">
        <w:rPr>
          <w:lang w:val="es-ES"/>
        </w:rPr>
        <w:t xml:space="preserve">Use la llave inglesa </w:t>
      </w:r>
      <w:r w:rsidRPr="00927BD9">
        <w:rPr>
          <w:rFonts w:cstheme="minorHAnsi"/>
          <w:lang w:val="es-ES"/>
        </w:rPr>
        <w:t>①</w:t>
      </w:r>
      <w:r w:rsidRPr="00927BD9">
        <w:rPr>
          <w:lang w:val="es-ES"/>
        </w:rPr>
        <w:t xml:space="preserve"> para apretar el retén girándolo a la derecha.</w:t>
      </w:r>
    </w:p>
    <w:p w:rsidR="00927BD9" w:rsidRPr="00927BD9" w:rsidRDefault="00927BD9" w:rsidP="00927BD9">
      <w:pPr>
        <w:jc w:val="center"/>
        <w:rPr>
          <w:lang w:val="es-ES"/>
        </w:rPr>
      </w:pPr>
      <w:r w:rsidRPr="00927BD9">
        <w:rPr>
          <w:noProof/>
          <w:lang w:eastAsia="en-GB"/>
        </w:rPr>
        <w:drawing>
          <wp:inline distT="0" distB="0" distL="0" distR="0" wp14:anchorId="3C890B62" wp14:editId="70869507">
            <wp:extent cx="3291840" cy="2354180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8958" cy="236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D9" w:rsidRPr="00927BD9" w:rsidRDefault="00927BD9" w:rsidP="00453ACF">
      <w:pPr>
        <w:jc w:val="both"/>
        <w:rPr>
          <w:lang w:val="es-ES"/>
        </w:rPr>
      </w:pPr>
      <w:r w:rsidRPr="00927BD9">
        <w:rPr>
          <w:lang w:val="es-ES"/>
        </w:rPr>
        <w:t>Nivelar las puertas podría no ser posible cuando el suelo no está nivelado o no es una superficie rígida y sólida.</w:t>
      </w:r>
    </w:p>
    <w:p w:rsidR="00927BD9" w:rsidRDefault="00927BD9" w:rsidP="00453ACF">
      <w:pPr>
        <w:jc w:val="both"/>
        <w:rPr>
          <w:lang w:val="es-ES"/>
        </w:rPr>
      </w:pPr>
      <w:r w:rsidRPr="00927BD9">
        <w:rPr>
          <w:lang w:val="es-ES"/>
        </w:rPr>
        <w:t>Algunos suelos de madera pueden causar dificultades de nivelación si se flexionan excesivamente.</w:t>
      </w:r>
    </w:p>
    <w:p w:rsidR="00453ACF" w:rsidRPr="00927BD9" w:rsidRDefault="00453ACF" w:rsidP="00453ACF">
      <w:pPr>
        <w:jc w:val="both"/>
        <w:rPr>
          <w:lang w:val="es-ES"/>
        </w:rPr>
      </w:pPr>
      <w:r>
        <w:rPr>
          <w:lang w:val="es-ES"/>
        </w:rPr>
        <w:t>Para favorecer el cierre de la puerta, todos los frigoríficos tienen cierta inclinación. Es posible nivelar completamente el aparato mediante la colocación de calzos en la parte trasera.</w:t>
      </w:r>
    </w:p>
    <w:p w:rsidR="00927BD9" w:rsidRPr="00927BD9" w:rsidRDefault="00927BD9" w:rsidP="00927BD9">
      <w:pPr>
        <w:jc w:val="both"/>
        <w:rPr>
          <w:lang w:val="es-ES"/>
        </w:rPr>
      </w:pPr>
    </w:p>
    <w:sectPr w:rsidR="00927BD9" w:rsidRPr="0092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46BD1"/>
    <w:multiLevelType w:val="hybridMultilevel"/>
    <w:tmpl w:val="0AA228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37593"/>
    <w:multiLevelType w:val="hybridMultilevel"/>
    <w:tmpl w:val="F95A9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9C"/>
    <w:rsid w:val="00187F4B"/>
    <w:rsid w:val="00366D75"/>
    <w:rsid w:val="0042139C"/>
    <w:rsid w:val="00453ACF"/>
    <w:rsid w:val="008B16F3"/>
    <w:rsid w:val="00927BD9"/>
    <w:rsid w:val="00A3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D7D3"/>
  <w15:chartTrackingRefBased/>
  <w15:docId w15:val="{77580379-3734-4E5E-B9FE-5135DCF7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39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13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27B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7B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DIEGO JIMENEZ/LGEIB SVC(diego.jimenez@lgepartner.com)</cp:lastModifiedBy>
  <cp:revision>3</cp:revision>
  <dcterms:created xsi:type="dcterms:W3CDTF">2021-09-06T13:58:00Z</dcterms:created>
  <dcterms:modified xsi:type="dcterms:W3CDTF">2021-10-14T14:50:00Z</dcterms:modified>
</cp:coreProperties>
</file>