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Artificial Intelligence in Modern Organizations</w:t>
      </w:r>
    </w:p>
    <w:p>
      <w:r>
        <w:t>A Comprehensive Academic Analysis</w:t>
      </w:r>
    </w:p>
    <w:p>
      <w:r>
        <w:t>Submitted in partial fulfillment of the requirements for the degree of Doctor of Philosophy</w:t>
      </w:r>
    </w:p>
    <w:p>
      <w:pPr>
        <w:pStyle w:val="Heading1"/>
      </w:pPr>
      <w:r>
        <w:t>Chapter 1: Introduction to Artificial Intelligence</w:t>
      </w:r>
    </w:p>
    <w:p>
      <w:pPr>
        <w:spacing w:after="240"/>
      </w:pPr>
      <w:r>
        <w:t>In today's rapidly evolving world, artificial intelligence has emerged as a transformative force that is fundamentally reshaping the way in which organizations operate and deliver value to their stakeholders. It is important to note that the widespread adoption of AI technologies has created both significant opportunities and considerable challenges for businesses across a wide range of industries. This comprehensive analysis aims to delve into the multifaceted implications of artificial intelligence adoption in the modern enterprise landscape.</w:t>
      </w:r>
    </w:p>
    <w:p>
      <w:pPr>
        <w:spacing w:after="240"/>
      </w:pPr>
      <w:r>
        <w:t>It is worth noting that the integration of machine learning algorithms into core business processes has proven to be a pivotal development in recent years. Leveraging the power of advanced computational models, organizations are now able to utilize vast amounts of data to facilitate groundbreaking discoveries and generate actionable insights. Furthermore, the seamless implementation of these cutting-edge technologies has enabled enterprises to achieve unprecedented levels of operational efficiency and competitive advantage.</w:t>
      </w:r>
    </w:p>
    <w:p>
      <w:pPr>
        <w:spacing w:after="240"/>
      </w:pPr>
      <w:r>
        <w:t>The utilization of artificial intelligence in the domain of natural language processing has revolutionized the manner in which humans interact with computational systems. It is crucial to understand that these robust models are capable of processing and generating human-like text with remarkable accuracy and coherence. In light of the above, it becomes evident that the development of large language models represents a groundbreaking achievement in the field of computer science and cognitive engineering.</w:t>
      </w:r>
    </w:p>
    <w:p>
      <w:pPr>
        <w:spacing w:after="240"/>
      </w:pPr>
      <w:r>
        <w:t>As we can see, the implementation of deep learning architectures has played a crucial role in advancing the state of the art in computer vision and image recognition tasks. It should be noted that convolutional neural networks, in particular, have demonstrated exceptional performance across a wide variety of benchmark datasets and real-world applications. The comprehensive evaluation of these models underscores the transformative potential of deep learning methodologies in addressing complex visual understanding challenges.</w:t>
      </w:r>
    </w:p>
    <w:p>
      <w:pPr>
        <w:pStyle w:val="Heading1"/>
      </w:pPr>
      <w:r>
        <w:t>Chapter 2: Literature Review</w:t>
      </w:r>
    </w:p>
    <w:p>
      <w:pPr>
        <w:spacing w:after="240"/>
      </w:pPr>
      <w:r>
        <w:t>In recent years, the proliferation of cloud computing infrastructure has fundamentally altered the landscape of software development and deployment. It is important to note that the adoption of containerization technologies and microservices architectures has enabled organizations to achieve greater scalability, flexibility, and resilience in their digital ecosystems. Furthermore, the seamless integration of DevOps practices has facilitated a more holistic and streamlined approach to the software development lifecycle.</w:t>
      </w:r>
    </w:p>
    <w:p>
      <w:pPr>
        <w:spacing w:after="240"/>
      </w:pPr>
      <w:r>
        <w:t>The paramount importance of data governance and privacy protection cannot be overstated in the context of modern AI deployments. It is crucial to understand that the collection, processing, and utilization of personal data must be conducted in strict accordance with applicable regulatory frameworks and ethical guidelines. Organizations must therefore cultivate a robust and comprehensive approach to data stewardship that prioritizes the protection of individual privacy rights and the maintenance of public trust.</w:t>
      </w:r>
    </w:p>
    <w:p>
      <w:pPr>
        <w:spacing w:after="240"/>
      </w:pPr>
      <w:r>
        <w:t>Needless to say, the transformative impact of artificial intelligence on the labor market represents one of the most significant and far-reaching societal challenges of our time. In today's world, it is widely acknowledged that automation and intelligent systems are increasingly capable of performing tasks that were previously the exclusive domain of human workers. This comprehensive shift in the nature of work necessitates a fundamental rethinking of educational frameworks, social safety nets, and workforce development initiatives.</w:t>
      </w:r>
    </w:p>
    <w:p>
      <w:pPr>
        <w:spacing w:after="240"/>
      </w:pPr>
      <w:r>
        <w:t>The leveraging of advanced analytics and predictive modeling capabilities has enabled organizations to gain deeper insights into customer behavior and market dynamics. It is worth noting that the utilization of these cutting-edge tools has played a pivotal role in driving revenue growth and enhancing customer satisfaction across a wide range of industries. Furthermore, the seamless integration of AI-powered recommendation systems has proven to be a groundbreaking development in the field of personalized marketing and customer experience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