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C6" w:rsidRDefault="00495E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:rsidR="003060C6" w:rsidRDefault="003060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3060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495E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возможностей наследования классов»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3060C6" w:rsidRDefault="003E6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22</w:t>
      </w:r>
    </w:p>
    <w:p w:rsidR="003060C6" w:rsidRDefault="003060C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3060C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3060C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3060C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0C6" w:rsidRDefault="00495E1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</w:t>
      </w:r>
      <w:r w:rsidR="003E6C0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3E6C03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3E6C03">
        <w:rPr>
          <w:rFonts w:ascii="Times New Roman" w:eastAsia="Times New Roman" w:hAnsi="Times New Roman" w:cs="Times New Roman"/>
          <w:sz w:val="28"/>
          <w:szCs w:val="28"/>
          <w:lang w:val="ru-RU"/>
        </w:rPr>
        <w:t>курса, гр. ИУ8-24</w:t>
      </w:r>
      <w:r w:rsidR="003E6C0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Степаненко Александра</w:t>
      </w:r>
    </w:p>
    <w:p w:rsidR="003060C6" w:rsidRDefault="00495E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3060C6" w:rsidRDefault="00495E1E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:rsidR="003060C6" w:rsidRDefault="00495E1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w:rsidR="003060C6" w:rsidRDefault="00495E1E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:rsidR="003060C6" w:rsidRDefault="00495E1E">
      <w:pPr>
        <w:pStyle w:val="af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необходимые учебные материалы, посвященные нас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ледованию классов в языке Си++</w:t>
      </w:r>
    </w:p>
    <w:p w:rsidR="003060C6" w:rsidRDefault="00495E1E">
      <w:pPr>
        <w:pStyle w:val="af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:rsidR="003060C6" w:rsidRDefault="00495E1E">
      <w:pPr>
        <w:pStyle w:val="af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:rsidR="003060C6" w:rsidRDefault="00495E1E">
      <w:pPr>
        <w:pStyle w:val="af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Представить результаты работы программы</w:t>
      </w:r>
    </w:p>
    <w:p w:rsidR="003060C6" w:rsidRDefault="00495E1E">
      <w:pPr>
        <w:pStyle w:val="af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:rsidR="003060C6" w:rsidRDefault="00495E1E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:rsidR="003E6C03" w:rsidRPr="003E6C03" w:rsidRDefault="003E6C03" w:rsidP="003E6C0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3E6C03">
        <w:rPr>
          <w:sz w:val="24"/>
          <w:szCs w:val="24"/>
          <w:lang w:val="ru-RU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r w:rsidRPr="00C5008B">
        <w:rPr>
          <w:i/>
          <w:sz w:val="24"/>
          <w:szCs w:val="24"/>
        </w:rPr>
        <w:t>protected</w:t>
      </w:r>
      <w:r w:rsidRPr="003E6C03">
        <w:rPr>
          <w:sz w:val="24"/>
          <w:szCs w:val="24"/>
          <w:lang w:val="ru-RU"/>
        </w:rPr>
        <w:t>), определяющей конец вектора (начало вектора находится в точке с координатами 0, 0); конструктор для инициализации полей; функция для печати координат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координат вектора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:rsidR="003060C6" w:rsidRDefault="003060C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3060C6" w:rsidRDefault="00495E1E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3E6C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3E6C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E6C0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E6C0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E6C03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3E6C0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E6C03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lastRenderedPageBreak/>
        <w:t>protected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-&gt;x =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-&gt;y =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E6C0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"x= "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" y= "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VectorInThreeSpace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VectorInThreeSpace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-&gt;z = </w:t>
      </w:r>
      <w:r w:rsidRPr="003E6C03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E6C0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A31515"/>
          <w:sz w:val="19"/>
          <w:szCs w:val="19"/>
        </w:rPr>
        <w:t>" z= "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 w:rsidRPr="003E6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E6C03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E6C0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vector1(2, 3);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VectorInThreeSpace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vector2(1, 2, 3);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vector1.print();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vector2.print();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* vector1Ptr =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VectorOnThePlane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4, 6);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vector1Ptr-&gt;</w:t>
      </w:r>
      <w:proofErr w:type="gramStart"/>
      <w:r w:rsidRPr="003E6C03"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6C03" w:rsidRP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VectorInThreeSpace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* vector2Ptr = </w:t>
      </w:r>
      <w:r w:rsidRPr="003E6C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E6C03">
        <w:rPr>
          <w:rFonts w:ascii="Cascadia Mono" w:hAnsi="Cascadia Mono" w:cs="Cascadia Mono"/>
          <w:color w:val="2B91AF"/>
          <w:sz w:val="19"/>
          <w:szCs w:val="19"/>
        </w:rPr>
        <w:t>VectorInThreeSpace</w:t>
      </w:r>
      <w:proofErr w:type="spellEnd"/>
      <w:r w:rsidRPr="003E6C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E6C03">
        <w:rPr>
          <w:rFonts w:ascii="Cascadia Mono" w:hAnsi="Cascadia Mono" w:cs="Cascadia Mono"/>
          <w:color w:val="000000"/>
          <w:sz w:val="19"/>
          <w:szCs w:val="19"/>
        </w:rPr>
        <w:t>7, 8, 9);</w:t>
      </w:r>
    </w:p>
    <w:p w:rsid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6C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vector2Ptr-&gt;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3E6C03" w:rsidRDefault="003E6C03" w:rsidP="003E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3060C6" w:rsidRPr="003E6C03" w:rsidRDefault="003E6C03" w:rsidP="003E6C03">
      <w:pPr>
        <w:spacing w:line="360" w:lineRule="auto"/>
        <w:rPr>
          <w:rFonts w:ascii="Droid Sans Mono" w:eastAsia="Droid Sans Mono" w:hAnsi="Droid Sans Mono" w:cs="Droid Sans Mono"/>
          <w:sz w:val="21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060C6" w:rsidRDefault="00495E1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E6C03">
        <w:rPr>
          <w:rFonts w:ascii="Droid Sans Mono" w:eastAsia="Droid Sans Mono" w:hAnsi="Droid Sans Mono" w:cs="Droid Sans Mono"/>
          <w:color w:val="CCCCCC"/>
          <w:sz w:val="21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3060C6" w:rsidRPr="003E6C03" w:rsidRDefault="00495E1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sz w:val="18"/>
          <w:lang w:val="ru-RU"/>
        </w:rPr>
      </w:pPr>
      <w:r w:rsidRPr="003E6C03">
        <w:rPr>
          <w:rFonts w:ascii="Segoe UI"/>
          <w:sz w:val="24"/>
          <w:lang w:val="ru-RU"/>
        </w:rPr>
        <w:t>В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результате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выполнения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лабораторной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работы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мы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успешно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создали</w:t>
      </w:r>
      <w:r w:rsidRPr="003E6C03">
        <w:rPr>
          <w:rFonts w:ascii="Segoe UI"/>
          <w:sz w:val="24"/>
          <w:lang w:val="ru-RU"/>
        </w:rPr>
        <w:t xml:space="preserve"> </w:t>
      </w:r>
      <w:r w:rsidR="003E6C03">
        <w:rPr>
          <w:rFonts w:ascii="Segoe UI"/>
          <w:sz w:val="24"/>
          <w:lang w:val="ru-RU"/>
        </w:rPr>
        <w:t>базовый</w:t>
      </w:r>
      <w:r w:rsidR="003E6C03">
        <w:rPr>
          <w:rFonts w:ascii="Segoe UI"/>
          <w:sz w:val="24"/>
          <w:lang w:val="ru-RU"/>
        </w:rPr>
        <w:t xml:space="preserve"> </w:t>
      </w:r>
      <w:r w:rsidR="003E6C03">
        <w:rPr>
          <w:rFonts w:ascii="Segoe UI"/>
          <w:sz w:val="24"/>
          <w:lang w:val="ru-RU"/>
        </w:rPr>
        <w:t>класс</w:t>
      </w:r>
      <w:r w:rsidR="003E6C03">
        <w:rPr>
          <w:rFonts w:ascii="Segoe UI"/>
          <w:sz w:val="24"/>
          <w:lang w:val="ru-RU"/>
        </w:rPr>
        <w:t xml:space="preserve"> </w:t>
      </w:r>
      <w:r w:rsidR="003E6C03">
        <w:rPr>
          <w:rFonts w:ascii="Segoe UI"/>
          <w:sz w:val="24"/>
          <w:lang w:val="ru-RU"/>
        </w:rPr>
        <w:t>«вектор</w:t>
      </w:r>
      <w:r w:rsidR="003E6C03">
        <w:rPr>
          <w:rFonts w:ascii="Segoe UI"/>
          <w:sz w:val="24"/>
          <w:lang w:val="ru-RU"/>
        </w:rPr>
        <w:t xml:space="preserve"> </w:t>
      </w:r>
      <w:r w:rsidR="003E6C03">
        <w:rPr>
          <w:rFonts w:ascii="Segoe UI"/>
          <w:sz w:val="24"/>
          <w:lang w:val="ru-RU"/>
        </w:rPr>
        <w:t>на</w:t>
      </w:r>
      <w:r w:rsidR="003E6C03">
        <w:rPr>
          <w:rFonts w:ascii="Segoe UI"/>
          <w:sz w:val="24"/>
          <w:lang w:val="ru-RU"/>
        </w:rPr>
        <w:t xml:space="preserve"> </w:t>
      </w:r>
      <w:r w:rsidR="003E6C03">
        <w:rPr>
          <w:rFonts w:ascii="Segoe UI"/>
          <w:sz w:val="24"/>
          <w:lang w:val="ru-RU"/>
        </w:rPr>
        <w:t>плоскости»</w:t>
      </w:r>
      <w:r w:rsidR="003E6C03">
        <w:rPr>
          <w:rFonts w:ascii="Segoe UI"/>
          <w:sz w:val="24"/>
          <w:lang w:val="ru-RU"/>
        </w:rPr>
        <w:t xml:space="preserve">, </w:t>
      </w:r>
      <w:r w:rsidR="003E6C03" w:rsidRPr="003E6C03">
        <w:rPr>
          <w:sz w:val="24"/>
          <w:szCs w:val="24"/>
          <w:lang w:val="ru-RU"/>
        </w:rPr>
        <w:t>производный класс «вектор в трехмерном пространстве»</w:t>
      </w:r>
      <w:r w:rsidR="006775D1">
        <w:rPr>
          <w:sz w:val="24"/>
          <w:szCs w:val="24"/>
          <w:lang w:val="ru-RU"/>
        </w:rPr>
        <w:t>,</w:t>
      </w:r>
      <w:bookmarkStart w:id="0" w:name="_GoBack"/>
      <w:bookmarkEnd w:id="0"/>
      <w:r w:rsid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продемонстрировали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использование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статического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и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динамического</w:t>
      </w:r>
      <w:r w:rsidRPr="003E6C03">
        <w:rPr>
          <w:rFonts w:ascii="Segoe UI"/>
          <w:sz w:val="24"/>
          <w:lang w:val="ru-RU"/>
        </w:rPr>
        <w:t xml:space="preserve"> </w:t>
      </w:r>
      <w:r w:rsidRPr="003E6C03">
        <w:rPr>
          <w:rFonts w:ascii="Segoe UI"/>
          <w:sz w:val="24"/>
          <w:lang w:val="ru-RU"/>
        </w:rPr>
        <w:t>полиморфизма</w:t>
      </w:r>
      <w:r w:rsidRPr="003E6C03">
        <w:rPr>
          <w:rFonts w:ascii="Segoe UI"/>
          <w:sz w:val="24"/>
          <w:lang w:val="ru-RU"/>
        </w:rPr>
        <w:t>.</w:t>
      </w:r>
      <w:r w:rsidRPr="003E6C03">
        <w:rPr>
          <w:rFonts w:ascii="Segoe UI"/>
          <w:sz w:val="18"/>
          <w:lang w:val="ru-RU"/>
        </w:rPr>
        <w:t xml:space="preserve"> </w:t>
      </w:r>
    </w:p>
    <w:p w:rsidR="003060C6" w:rsidRDefault="00495E1E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br/>
      </w:r>
    </w:p>
    <w:sectPr w:rsidR="003060C6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1E" w:rsidRDefault="00495E1E">
      <w:pPr>
        <w:spacing w:after="0" w:line="240" w:lineRule="auto"/>
      </w:pPr>
      <w:r>
        <w:separator/>
      </w:r>
    </w:p>
  </w:endnote>
  <w:endnote w:type="continuationSeparator" w:id="0">
    <w:p w:rsidR="00495E1E" w:rsidRDefault="0049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Mono">
    <w:altName w:val="Cascadia Code ExtraLight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C6" w:rsidRDefault="00495E1E">
    <w:pPr>
      <w:pStyle w:val="af4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1E" w:rsidRDefault="00495E1E">
      <w:pPr>
        <w:spacing w:after="0" w:line="240" w:lineRule="auto"/>
      </w:pPr>
      <w:r>
        <w:separator/>
      </w:r>
    </w:p>
  </w:footnote>
  <w:footnote w:type="continuationSeparator" w:id="0">
    <w:p w:rsidR="00495E1E" w:rsidRDefault="0049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C6" w:rsidRDefault="00495E1E"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487409664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156" cy="15034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060C6" w:rsidRDefault="00495E1E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aink="http://schemas.microsoft.com/office/drawing/2016/in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<w:pict>
            <v:shape id="AB8F5F83-C5CE-FA38-E08CDABF4F20" coordsize="21600,21600" style="position:absolute;width:428.437pt;height:118.38pt;margin-top:26.1291pt;margin-left:147.659pt;mso-wrap-distance-left:0pt;mso-wrap-distance-right:0pt;mso-wrap-distance-top:0pt;mso-wrap-distance-bottom:0pt;mso-position-horizontal-relative:page;mso-position-vertical-relative:page;rotation:0.000000;z-index:487409664;" stroked="f" o:spt="1" path="m0,0 l0,21600 r21600,0 l21600,0 x e">
              <w10:wrap side="both"/>
              <o:lock/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0" distR="0" simplePos="0" relativeHeight="487408640" behindDoc="1" locked="0" layoutInCell="1" allowOverlap="1">
          <wp:simplePos x="0" y="0"/>
          <wp:positionH relativeFrom="page">
            <wp:posOffset>1080000</wp:posOffset>
          </wp:positionH>
          <wp:positionV relativeFrom="page">
            <wp:posOffset>488771</wp:posOffset>
          </wp:positionV>
          <wp:extent cx="788329" cy="929742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29" cy="92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60C6" w:rsidRDefault="00495E1E">
    <w:pPr>
      <w:pStyle w:val="af2"/>
    </w:pP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487409152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29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Полилиния 2"/>
                      <wps:cNvSpPr/>
                      <wps:spPr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aink="http://schemas.microsoft.com/office/drawing/2016/in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<w:pict>
            <v:group id="567410AE-5ACA-9F72-CA6033F76A08" coordsize="6332855,49530" style="position:absolute;width:498.65pt;height:3.9pt;margin-top:147.353pt;margin-left:85.0394pt;mso-wrap-distance-left:0pt;mso-wrap-distance-right:0pt;mso-wrap-distance-top:0pt;mso-wrap-distance-bottom:0pt;mso-position-horizontal-relative:page;mso-position-vertical-relative:page;rotation:0.000000;z-index:487409152;">
              <v:shape id="65EC77FF-78EE-EC05-31844DCB6602" coordsize="21600,21600" style="width:6332854;height:33019;left:0;top:0;rotation:0.000000;" fillcolor="#000000" stroked="f" path="m6332397,0 l0,0 l0,32397 l6332397,32397 l6332397,0 x e">
                <v:fill/>
                <o:lock/>
              </v:shape>
              <v:shape id="08005941-AB2F-8D5B-FF9DAE6A7519" coordsize="21600,21600" style="width:6332854;height:1268;left:0;top:45668;rotation:0.000000;" strokecolor="#000000" strokeweight="0.566929pt" path="m0,0 l6332397,0 e">
                <v:stroke/>
                <o:lock/>
              </v:shape>
              <w10:wrap side="both"/>
              <o: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68D"/>
    <w:multiLevelType w:val="multilevel"/>
    <w:tmpl w:val="A26A3D52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359558AE"/>
    <w:multiLevelType w:val="multilevel"/>
    <w:tmpl w:val="B4E67CB4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6063365"/>
    <w:multiLevelType w:val="multilevel"/>
    <w:tmpl w:val="E0F6C490"/>
    <w:lvl w:ilvl="0">
      <w:numFmt w:val="decimal"/>
      <w:lvlText w:val="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numFmt w:val="decimal"/>
      <w:lvlText w:val="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numFmt w:val="decimal"/>
      <w:lvlText w:val="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numFmt w:val="decimal"/>
      <w:lvlText w:val="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numFmt w:val="decimal"/>
      <w:lvlText w:val="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numFmt w:val="decimal"/>
      <w:lvlText w:val="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6982827"/>
    <w:multiLevelType w:val="multilevel"/>
    <w:tmpl w:val="5106D8E6"/>
    <w:lvl w:ilvl="0">
      <w:numFmt w:val="decimal"/>
      <w:lvlText w:val=""/>
      <w:lvlJc w:val="left"/>
      <w:pPr>
        <w:ind w:left="1417" w:hanging="360"/>
      </w:pPr>
    </w:lvl>
    <w:lvl w:ilvl="1">
      <w:numFmt w:val="decimal"/>
      <w:lvlText w:val="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857" w:hanging="180"/>
      </w:pPr>
    </w:lvl>
    <w:lvl w:ilvl="3">
      <w:numFmt w:val="decimal"/>
      <w:lvlText w:val=""/>
      <w:lvlJc w:val="left"/>
      <w:pPr>
        <w:ind w:left="3577" w:hanging="360"/>
      </w:pPr>
    </w:lvl>
    <w:lvl w:ilvl="4">
      <w:numFmt w:val="decimal"/>
      <w:lvlText w:val=""/>
      <w:lvlJc w:val="left"/>
      <w:pPr>
        <w:ind w:left="4297" w:hanging="360"/>
      </w:pPr>
    </w:lvl>
    <w:lvl w:ilvl="5">
      <w:numFmt w:val="decimal"/>
      <w:lvlText w:val=""/>
      <w:lvlJc w:val="right"/>
      <w:pPr>
        <w:ind w:left="5017" w:hanging="180"/>
      </w:pPr>
    </w:lvl>
    <w:lvl w:ilvl="6">
      <w:numFmt w:val="decimal"/>
      <w:lvlText w:val=""/>
      <w:lvlJc w:val="left"/>
      <w:pPr>
        <w:ind w:left="5737" w:hanging="360"/>
      </w:pPr>
    </w:lvl>
    <w:lvl w:ilvl="7">
      <w:numFmt w:val="decimal"/>
      <w:lvlText w:val=""/>
      <w:lvlJc w:val="left"/>
      <w:pPr>
        <w:ind w:left="6457" w:hanging="360"/>
      </w:pPr>
    </w:lvl>
    <w:lvl w:ilvl="8">
      <w:numFmt w:val="decimal"/>
      <w:lvlText w:val=""/>
      <w:lvlJc w:val="right"/>
      <w:pPr>
        <w:ind w:left="7177" w:hanging="180"/>
      </w:pPr>
    </w:lvl>
  </w:abstractNum>
  <w:abstractNum w:abstractNumId="4" w15:restartNumberingAfterBreak="0">
    <w:nsid w:val="3BC1100D"/>
    <w:multiLevelType w:val="multilevel"/>
    <w:tmpl w:val="0682061E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F1129FC"/>
    <w:multiLevelType w:val="multilevel"/>
    <w:tmpl w:val="CC0EE5B0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59112C43"/>
    <w:multiLevelType w:val="multilevel"/>
    <w:tmpl w:val="958809F8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78CB4D83"/>
    <w:multiLevelType w:val="multilevel"/>
    <w:tmpl w:val="CE72668E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7A683C1F"/>
    <w:multiLevelType w:val="multilevel"/>
    <w:tmpl w:val="7228C704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C6"/>
    <w:rsid w:val="003060C6"/>
    <w:rsid w:val="003E6C03"/>
    <w:rsid w:val="00495E1E"/>
    <w:rsid w:val="006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CE6F"/>
  <w15:docId w15:val="{69DE783E-88AE-442D-AA01-EB1198BA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Степаненко</dc:creator>
  <cp:lastModifiedBy>Александра Степаненко</cp:lastModifiedBy>
  <cp:revision>2</cp:revision>
  <dcterms:created xsi:type="dcterms:W3CDTF">2024-03-28T17:10:00Z</dcterms:created>
  <dcterms:modified xsi:type="dcterms:W3CDTF">2024-03-28T17:10:00Z</dcterms:modified>
</cp:coreProperties>
</file>