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A23DE4">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A23DE4">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A23DE4">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A23DE4">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A23DE4">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A23DE4">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A23DE4">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A23DE4">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A23DE4">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A23DE4">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A23DE4">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bookmarkStart w:id="2" w:name="_GoBack"/>
      <w:bookmarkEnd w:id="2"/>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10AABADD" w:rsidR="0081611E" w:rsidRDefault="00B22DD2" w:rsidP="00AA4753">
      <w:pPr>
        <w:pStyle w:val="Heading1"/>
        <w:spacing w:after="0"/>
      </w:pPr>
      <w:bookmarkStart w:id="4" w:name="_Toc348511538"/>
      <w:bookmarkStart w:id="5" w:name="OLE_LINK6"/>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3E39B619"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 and ID fields cannot be used.  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 xml:space="preserve">Linkage Mapper User Guide </w:t>
      </w:r>
      <w:r w:rsidR="000869CB" w:rsidRPr="000869CB">
        <w:t>(McRae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427EC7" w14:textId="77777777" w:rsidR="00A23DE4" w:rsidRDefault="00A23DE4">
      <w:r>
        <w:separator/>
      </w:r>
    </w:p>
  </w:endnote>
  <w:endnote w:type="continuationSeparator" w:id="0">
    <w:p w14:paraId="37B1A6E8" w14:textId="77777777" w:rsidR="00A23DE4" w:rsidRDefault="00A23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69CB">
      <w:rPr>
        <w:rStyle w:val="PageNumber"/>
        <w:noProof/>
      </w:rPr>
      <w:t>3</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1CC6DB" w14:textId="77777777" w:rsidR="00A23DE4" w:rsidRDefault="00A23DE4">
      <w:r>
        <w:separator/>
      </w:r>
    </w:p>
  </w:footnote>
  <w:footnote w:type="continuationSeparator" w:id="0">
    <w:p w14:paraId="5B8AB5E0" w14:textId="77777777" w:rsidR="00A23DE4" w:rsidRDefault="00A23D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F421F-3328-4A6D-A3D8-A68AD6446BC6}">
  <ds:schemaRefs>
    <ds:schemaRef ds:uri="http://schemas.openxmlformats.org/officeDocument/2006/bibliography"/>
  </ds:schemaRefs>
</ds:datastoreItem>
</file>

<file path=customXml/itemProps2.xml><?xml version="1.0" encoding="utf-8"?>
<ds:datastoreItem xmlns:ds="http://schemas.openxmlformats.org/officeDocument/2006/customXml" ds:itemID="{42972C2B-CA62-4F32-B239-60DF8FE2B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7</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15200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108</cp:revision>
  <cp:lastPrinted>2013-02-13T17:43:00Z</cp:lastPrinted>
  <dcterms:created xsi:type="dcterms:W3CDTF">2012-10-10T20:58:00Z</dcterms:created>
  <dcterms:modified xsi:type="dcterms:W3CDTF">2013-02-22T18:50:00Z</dcterms:modified>
</cp:coreProperties>
</file>