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olor w:val="1F4E78"/>
          <w:sz w:val="48"/>
          <w:szCs w:val="48"/>
        </w:rPr>
        <w:t xml:space="preserve">TechInnovate Inc</w:t>
      </w:r>
    </w:p>
    <w:p>
      <w:pPr>
        <w:spacing w:after="960"/>
        <w:jc w:val="center"/>
      </w:pPr>
      <w:r>
        <w:rPr>
          <w:rFonts w:ascii="Arial" w:cs="Arial" w:eastAsia="Arial" w:hAnsi="Arial"/>
          <w:b/>
          <w:bCs/>
          <w:color w:val="2E5C8A"/>
          <w:sz w:val="40"/>
          <w:szCs w:val="40"/>
        </w:rPr>
        <w:t xml:space="preserve">Information Security Policy</w:t>
      </w:r>
    </w:p>
    <w:p>
      <w:pPr>
        <w:spacing w:after="120"/>
        <w:jc w:val="center"/>
      </w:pPr>
      <w:r>
        <w:rPr>
          <w:rFonts w:ascii="Arial" w:cs="Arial" w:eastAsia="Arial" w:hAnsi="Arial"/>
          <w:sz w:val="24"/>
          <w:szCs w:val="24"/>
        </w:rPr>
        <w:t xml:space="preserve">Document Version: 1.0</w:t>
      </w:r>
    </w:p>
    <w:p>
      <w:pPr>
        <w:spacing w:after="120"/>
        <w:jc w:val="center"/>
      </w:pPr>
      <w:r>
        <w:rPr>
          <w:rFonts w:ascii="Arial" w:cs="Arial" w:eastAsia="Arial" w:hAnsi="Arial"/>
          <w:sz w:val="24"/>
          <w:szCs w:val="24"/>
        </w:rPr>
        <w:t xml:space="preserve">Effective Date: May 6, 2026</w:t>
      </w:r>
    </w:p>
    <w:p>
      <w:pPr>
        <w:spacing w:after="120"/>
        <w:jc w:val="center"/>
      </w:pPr>
      <w:r>
        <w:rPr>
          <w:rFonts w:ascii="Arial" w:cs="Arial" w:eastAsia="Arial" w:hAnsi="Arial"/>
          <w:sz w:val="24"/>
          <w:szCs w:val="24"/>
        </w:rPr>
        <w:t xml:space="preserve">Last Reviewed: May 2026</w:t>
      </w:r>
    </w:p>
    <w:p>
      <w:pPr>
        <w:spacing w:after="120"/>
        <w:jc w:val="center"/>
      </w:pPr>
      <w:r>
        <w:rPr>
          <w:rFonts w:ascii="Arial" w:cs="Arial" w:eastAsia="Arial" w:hAnsi="Arial"/>
          <w:b/>
          <w:bCs/>
          <w:color w:val="C00000"/>
          <w:sz w:val="24"/>
          <w:szCs w:val="24"/>
        </w:rPr>
        <w:t xml:space="preserve">Classification: Internal - Confidential</w:t>
      </w:r>
    </w:p>
    <w:p>
      <w:pPr>
        <w:spacing w:before="480"/>
        <w:jc w:val="center"/>
      </w:pPr>
      <w:r>
        <w:rPr>
          <w:rFonts w:ascii="Arial" w:cs="Arial" w:eastAsia="Arial" w:hAnsi="Arial"/>
          <w:i/>
          <w:iCs/>
          <w:sz w:val="22"/>
          <w:szCs w:val="22"/>
        </w:rPr>
        <w:t xml:space="preserve">Compliant with ISO 27001:2022 and NIST SP 800-100</w:t>
      </w:r>
    </w:p>
    <w:p>
      <w:r>
        <w:br w:type="page"/>
      </w:r>
    </w:p>
    <w:p>
      <w:pPr>
        <w:spacing w:after="240"/>
      </w:pPr>
      <w:r>
        <w:rPr>
          <w:rFonts w:ascii="Arial" w:cs="Arial" w:eastAsia="Arial" w:hAnsi="Arial"/>
          <w:b/>
          <w:bCs/>
          <w:color w:val="1F4E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240"/>
      </w:pPr>
      <w:r>
        <w:t xml:space="preserve">The Information Security Policy (ISP) establishes high-level requirements to ensure TechInnovate Inc's information security practices are reasonable, appropriate, and effective in protecting customer data, proprietary information, and company assets. This policy ensures compliance with applicable laws, regulations, and industry standards including ISO 27001:2022, NIST SP 800-100, SOC 2, GDPR, and CCPA.</w:t>
      </w:r>
    </w:p>
    <w:p>
      <w:pPr>
        <w:spacing w:after="120"/>
      </w:pPr>
      <w:r>
        <w:t xml:space="preserve">This policy supports TechInnovate's business objectives by:</w:t>
      </w:r>
    </w:p>
    <w:p>
      <w:pPr>
        <w:pStyle w:val="ListParagraph"/>
        <w:numPr>
          <w:ilvl w:val="0"/>
          <w:numId w:val="1"/>
        </w:numPr>
      </w:pPr>
      <w:r>
        <w:t xml:space="preserve">Protecting customer time and attendance data from unauthorized access, disclosure, modification, or destruction</w:t>
      </w:r>
    </w:p>
    <w:p>
      <w:pPr>
        <w:pStyle w:val="ListParagraph"/>
        <w:numPr>
          <w:ilvl w:val="0"/>
          <w:numId w:val="1"/>
        </w:numPr>
      </w:pPr>
      <w:r>
        <w:t xml:space="preserve">Maintaining the confidentiality, integrity, and availability of our SaaS platform</w:t>
      </w:r>
    </w:p>
    <w:p>
      <w:pPr>
        <w:pStyle w:val="ListParagraph"/>
        <w:numPr>
          <w:ilvl w:val="0"/>
          <w:numId w:val="1"/>
        </w:numPr>
      </w:pPr>
      <w:r>
        <w:t xml:space="preserve">Ensuring business continuity and resilience in the face of security incidents</w:t>
      </w:r>
    </w:p>
    <w:p>
      <w:pPr>
        <w:pStyle w:val="ListParagraph"/>
        <w:numPr>
          <w:ilvl w:val="0"/>
          <w:numId w:val="1"/>
        </w:numPr>
      </w:pPr>
      <w:r>
        <w:t xml:space="preserve">Meeting contractual obligations to customers and partners</w:t>
      </w:r>
    </w:p>
    <w:p>
      <w:pPr>
        <w:pStyle w:val="ListParagraph"/>
        <w:numPr>
          <w:ilvl w:val="0"/>
          <w:numId w:val="1"/>
        </w:numPr>
        <w:spacing w:after="240"/>
      </w:pPr>
      <w:r>
        <w:t xml:space="preserve">Supporting TechInnovate's reputation as a trusted provider of workforce management solutions</w:t>
      </w:r>
    </w:p>
    <w:p>
      <w:pPr>
        <w:pStyle w:val="Heading1"/>
      </w:pPr>
      <w:r>
        <w:t xml:space="preserve">2. Overview</w:t>
      </w:r>
    </w:p>
    <w:p>
      <w:pPr>
        <w:spacing w:after="240"/>
      </w:pPr>
      <w:r>
        <w:t xml:space="preserve">The ISP provides the foundation for TechInnovate's Information Security Management System (ISMS), which includes standards, procedures, training materials, and controls used to protect information and information systems. All employees, contractors, and authorized third parties must be aware of their responsibilities to safeguard company and customer information.</w:t>
      </w:r>
    </w:p>
    <w:p>
      <w:pPr>
        <w:spacing w:after="120"/>
      </w:pPr>
      <w:r>
        <w:t xml:space="preserve">This policy aligns with NIST SP 800-100 guidance on information security governance and establishes:</w:t>
      </w:r>
    </w:p>
    <w:p>
      <w:pPr>
        <w:pStyle w:val="ListParagraph"/>
        <w:numPr>
          <w:ilvl w:val="0"/>
          <w:numId w:val="1"/>
        </w:numPr>
      </w:pPr>
      <w:r>
        <w:t xml:space="preserve">A formal governance structure with clearly defined roles and responsibilities</w:t>
      </w:r>
    </w:p>
    <w:p>
      <w:pPr>
        <w:pStyle w:val="ListParagraph"/>
        <w:numPr>
          <w:ilvl w:val="0"/>
          <w:numId w:val="1"/>
        </w:numPr>
      </w:pPr>
      <w:r>
        <w:t xml:space="preserve">Strategic alignment between information security and business objectives</w:t>
      </w:r>
    </w:p>
    <w:p>
      <w:pPr>
        <w:pStyle w:val="ListParagraph"/>
        <w:numPr>
          <w:ilvl w:val="0"/>
          <w:numId w:val="1"/>
        </w:numPr>
      </w:pPr>
      <w:r>
        <w:t xml:space="preserve">A risk-based approach to security control implementation</w:t>
      </w:r>
    </w:p>
    <w:p>
      <w:pPr>
        <w:pStyle w:val="ListParagraph"/>
        <w:numPr>
          <w:ilvl w:val="0"/>
          <w:numId w:val="1"/>
        </w:numPr>
      </w:pPr>
      <w:r>
        <w:t xml:space="preserve">Continuous monitoring and improvement processes</w:t>
      </w:r>
    </w:p>
    <w:p>
      <w:pPr>
        <w:pStyle w:val="ListParagraph"/>
        <w:numPr>
          <w:ilvl w:val="0"/>
          <w:numId w:val="1"/>
        </w:numPr>
        <w:spacing w:after="240"/>
      </w:pPr>
      <w:r>
        <w:t xml:space="preserve">Regular policy review and update cycles to remain current with the evolving threat landscape</w:t>
      </w:r>
    </w:p>
    <w:p>
      <w:pPr>
        <w:spacing w:after="120"/>
      </w:pPr>
      <w:r>
        <w:t xml:space="preserve">This policy must be considered in conjunction with:</w:t>
      </w:r>
    </w:p>
    <w:p>
      <w:pPr>
        <w:pStyle w:val="ListParagraph"/>
        <w:numPr>
          <w:ilvl w:val="0"/>
          <w:numId w:val="1"/>
        </w:numPr>
      </w:pPr>
      <w:r>
        <w:t xml:space="preserve">TechInnovate Employee Handbook and Code of Conduct</w:t>
      </w:r>
    </w:p>
    <w:p>
      <w:pPr>
        <w:pStyle w:val="ListParagraph"/>
        <w:numPr>
          <w:ilvl w:val="0"/>
          <w:numId w:val="1"/>
        </w:numPr>
      </w:pPr>
      <w:r>
        <w:t xml:space="preserve">Acceptable Use Policy</w:t>
      </w:r>
    </w:p>
    <w:p>
      <w:pPr>
        <w:pStyle w:val="ListParagraph"/>
        <w:numPr>
          <w:ilvl w:val="0"/>
          <w:numId w:val="1"/>
        </w:numPr>
      </w:pPr>
      <w:r>
        <w:t xml:space="preserve">Incident Response Plan</w:t>
      </w:r>
    </w:p>
    <w:p>
      <w:pPr>
        <w:pStyle w:val="ListParagraph"/>
        <w:numPr>
          <w:ilvl w:val="0"/>
          <w:numId w:val="1"/>
        </w:numPr>
      </w:pPr>
      <w:r>
        <w:t xml:space="preserve">Business Continuity and Disaster Recovery Plan</w:t>
      </w:r>
    </w:p>
    <w:p>
      <w:pPr>
        <w:pStyle w:val="ListParagraph"/>
        <w:numPr>
          <w:ilvl w:val="0"/>
          <w:numId w:val="1"/>
        </w:numPr>
      </w:pPr>
      <w:r>
        <w:t xml:space="preserve">Privacy Policy and Data Protection Standards</w:t>
      </w:r>
    </w:p>
    <w:p>
      <w:pPr>
        <w:pStyle w:val="ListParagraph"/>
        <w:numPr>
          <w:ilvl w:val="0"/>
          <w:numId w:val="1"/>
        </w:numPr>
        <w:spacing w:after="240"/>
      </w:pPr>
      <w:r>
        <w:t xml:space="preserve">Secure Software Development Lifecycle (SDLC) Policy</w:t>
      </w:r>
    </w:p>
    <w:p>
      <w:pPr>
        <w:pStyle w:val="Heading1"/>
      </w:pPr>
      <w:r>
        <w:t xml:space="preserve">3. Application and Scope</w:t>
      </w:r>
    </w:p>
    <w:p>
      <w:pPr>
        <w:spacing w:after="120"/>
      </w:pPr>
      <w:r>
        <w:t xml:space="preserve">This policy applies to:</w:t>
      </w:r>
    </w:p>
    <w:p>
      <w:pPr>
        <w:pStyle w:val="ListParagraph"/>
        <w:numPr>
          <w:ilvl w:val="0"/>
          <w:numId w:val="1"/>
        </w:numPr>
      </w:pPr>
      <w:r>
        <w:t xml:space="preserve">All TechInnovate Inc employees (full-time, part-time, temporary)</w:t>
      </w:r>
    </w:p>
    <w:p>
      <w:pPr>
        <w:pStyle w:val="ListParagraph"/>
        <w:numPr>
          <w:ilvl w:val="0"/>
          <w:numId w:val="1"/>
        </w:numPr>
      </w:pPr>
      <w:r>
        <w:t xml:space="preserve">All contractors, consultants, and temporary workers</w:t>
      </w:r>
    </w:p>
    <w:p>
      <w:pPr>
        <w:pStyle w:val="ListParagraph"/>
        <w:numPr>
          <w:ilvl w:val="0"/>
          <w:numId w:val="1"/>
        </w:numPr>
      </w:pPr>
      <w:r>
        <w:t xml:space="preserve">Third-party service providers and vendors with access to TechInnovate systems or data</w:t>
      </w:r>
    </w:p>
    <w:p>
      <w:pPr>
        <w:pStyle w:val="ListParagraph"/>
        <w:numPr>
          <w:ilvl w:val="0"/>
          <w:numId w:val="1"/>
        </w:numPr>
      </w:pPr>
      <w:r>
        <w:t xml:space="preserve">All TechInnovate information systems, applications, networks, and infrastructure</w:t>
      </w:r>
    </w:p>
    <w:p>
      <w:pPr>
        <w:pStyle w:val="ListParagraph"/>
        <w:numPr>
          <w:ilvl w:val="0"/>
          <w:numId w:val="1"/>
        </w:numPr>
      </w:pPr>
      <w:r>
        <w:t xml:space="preserve">All company-owned, leased, or managed facilities and equipment</w:t>
      </w:r>
    </w:p>
    <w:p>
      <w:pPr>
        <w:pStyle w:val="ListParagraph"/>
        <w:numPr>
          <w:ilvl w:val="0"/>
          <w:numId w:val="1"/>
        </w:numPr>
        <w:spacing w:after="240"/>
      </w:pPr>
      <w:r>
        <w:t xml:space="preserve">All information assets (physical, electronic, and intellectual property)</w:t>
      </w:r>
    </w:p>
    <w:p>
      <w:pPr>
        <w:pStyle w:val="Heading1"/>
      </w:pPr>
      <w:r>
        <w:t xml:space="preserve">4. Authority and Compliance</w:t>
      </w:r>
    </w:p>
    <w:p>
      <w:pPr>
        <w:spacing w:after="120"/>
      </w:pPr>
      <w:r>
        <w:t xml:space="preserve">This policy is established under the authority of the TechInnovate Board of Directors and Executive Leadership Team. It mandates compliance with:</w:t>
      </w:r>
    </w:p>
    <w:p>
      <w:pPr>
        <w:pStyle w:val="ListParagraph"/>
        <w:numPr>
          <w:ilvl w:val="0"/>
          <w:numId w:val="1"/>
        </w:numPr>
      </w:pPr>
      <w:r>
        <w:t xml:space="preserve">ISO/IEC 27001:2022 - Information Security Management Systems</w:t>
      </w:r>
    </w:p>
    <w:p>
      <w:pPr>
        <w:pStyle w:val="ListParagraph"/>
        <w:numPr>
          <w:ilvl w:val="0"/>
          <w:numId w:val="1"/>
        </w:numPr>
      </w:pPr>
      <w:r>
        <w:t xml:space="preserve">NIST SP 800-100 - Information Security Handbook: A Guide for Managers</w:t>
      </w:r>
    </w:p>
    <w:p>
      <w:pPr>
        <w:pStyle w:val="ListParagraph"/>
        <w:numPr>
          <w:ilvl w:val="0"/>
          <w:numId w:val="1"/>
        </w:numPr>
      </w:pPr>
      <w:r>
        <w:t xml:space="preserve">NIST SP 800-53 - Security and Privacy Controls for Information Systems</w:t>
      </w:r>
    </w:p>
    <w:p>
      <w:pPr>
        <w:pStyle w:val="ListParagraph"/>
        <w:numPr>
          <w:ilvl w:val="0"/>
          <w:numId w:val="1"/>
        </w:numPr>
      </w:pPr>
      <w:r>
        <w:t xml:space="preserve">SOC 2 Type II Requirements</w:t>
      </w:r>
    </w:p>
    <w:p>
      <w:pPr>
        <w:pStyle w:val="ListParagraph"/>
        <w:numPr>
          <w:ilvl w:val="0"/>
          <w:numId w:val="1"/>
        </w:numPr>
      </w:pPr>
      <w:r>
        <w:t xml:space="preserve">General Data Protection Regulation (GDPR)</w:t>
      </w:r>
    </w:p>
    <w:p>
      <w:pPr>
        <w:pStyle w:val="ListParagraph"/>
        <w:numPr>
          <w:ilvl w:val="0"/>
          <w:numId w:val="1"/>
        </w:numPr>
      </w:pPr>
      <w:r>
        <w:t xml:space="preserve">California Consumer Privacy Act (CCPA)</w:t>
      </w:r>
    </w:p>
    <w:p>
      <w:pPr>
        <w:pStyle w:val="ListParagraph"/>
        <w:numPr>
          <w:ilvl w:val="0"/>
          <w:numId w:val="1"/>
        </w:numPr>
        <w:spacing w:after="240"/>
      </w:pPr>
      <w:r>
        <w:t xml:space="preserve">Applicable state and federal data protection laws</w:t>
      </w:r>
    </w:p>
    <w:p>
      <w:pPr>
        <w:spacing w:after="240"/>
      </w:pPr>
      <w:r>
        <w:t xml:space="preserve">Non-compliance with this policy may result in disciplinary action up to and including termination of employment or contract, and may expose individuals to civil or criminal liability.</w:t>
      </w:r>
    </w:p>
    <w:p>
      <w:pPr>
        <w:pStyle w:val="Heading1"/>
      </w:pPr>
      <w:r>
        <w:t xml:space="preserve">5. Information Security Governance</w:t>
      </w:r>
    </w:p>
    <w:p>
      <w:pPr>
        <w:pStyle w:val="Heading2"/>
      </w:pPr>
      <w:r>
        <w:t xml:space="preserve">5.1 Governance Structure</w:t>
      </w:r>
    </w:p>
    <w:p>
      <w:pPr>
        <w:spacing w:after="240"/>
      </w:pPr>
      <w:r>
        <w:t xml:space="preserve">TechInnovate employs a centralized information security governance structure aligned with NIST SP 800-100 guidance. The Chief Information Security Officer (CISO) has operational authority over all information security activities, with strategic oversight from the CEO and Board of Directors.</w:t>
      </w:r>
    </w:p>
    <w:p>
      <w:pPr>
        <w:pStyle w:val="Heading2"/>
      </w:pPr>
      <w:r>
        <w:t xml:space="preserve">5.2 Key Roles and Responsibilities</w:t>
      </w:r>
    </w:p>
    <w:p>
      <w:pPr>
        <w:pStyle w:val="Heading3"/>
      </w:pPr>
      <w:r>
        <w:t xml:space="preserve">5.2.1 Chief Executive Officer (CEO)</w:t>
      </w:r>
    </w:p>
    <w:p>
      <w:pPr>
        <w:spacing w:after="120"/>
      </w:pPr>
      <w:r>
        <w:t xml:space="preserve">The CEO (Sarah Chen) has ultimate accountability for:</w:t>
      </w:r>
    </w:p>
    <w:p>
      <w:pPr>
        <w:pStyle w:val="ListParagraph"/>
        <w:numPr>
          <w:ilvl w:val="0"/>
          <w:numId w:val="1"/>
        </w:numPr>
      </w:pPr>
      <w:r>
        <w:t xml:space="preserve">Overall ISMS effectiveness and alignment with business objectives</w:t>
      </w:r>
    </w:p>
    <w:p>
      <w:pPr>
        <w:pStyle w:val="ListParagraph"/>
        <w:numPr>
          <w:ilvl w:val="0"/>
          <w:numId w:val="1"/>
        </w:numPr>
      </w:pPr>
      <w:r>
        <w:t xml:space="preserve">Ensuring adequate resources for information security programs</w:t>
      </w:r>
    </w:p>
    <w:p>
      <w:pPr>
        <w:pStyle w:val="ListParagraph"/>
        <w:numPr>
          <w:ilvl w:val="0"/>
          <w:numId w:val="1"/>
        </w:numPr>
      </w:pPr>
      <w:r>
        <w:t xml:space="preserve">Approving the Information Security Policy and major policy updates</w:t>
      </w:r>
    </w:p>
    <w:p>
      <w:pPr>
        <w:pStyle w:val="ListParagraph"/>
        <w:numPr>
          <w:ilvl w:val="0"/>
          <w:numId w:val="1"/>
        </w:numPr>
      </w:pPr>
      <w:r>
        <w:t xml:space="preserve">Executive sponsorship of security initiatives</w:t>
      </w:r>
    </w:p>
    <w:p>
      <w:pPr>
        <w:pStyle w:val="ListParagraph"/>
        <w:numPr>
          <w:ilvl w:val="0"/>
          <w:numId w:val="1"/>
        </w:numPr>
        <w:spacing w:after="240"/>
      </w:pPr>
      <w:r>
        <w:t xml:space="preserve">Representing security matters to the Board of Directors</w:t>
      </w:r>
    </w:p>
    <w:p>
      <w:pPr>
        <w:pStyle w:val="Heading3"/>
      </w:pPr>
      <w:r>
        <w:t xml:space="preserve">5.2.2 Chief Technology Officer (CTO)</w:t>
      </w:r>
    </w:p>
    <w:p>
      <w:pPr>
        <w:spacing w:after="120"/>
      </w:pPr>
      <w:r>
        <w:t xml:space="preserve">The CTO (Michael Rodriguez) is responsible for:</w:t>
      </w:r>
    </w:p>
    <w:p>
      <w:pPr>
        <w:pStyle w:val="ListParagraph"/>
        <w:numPr>
          <w:ilvl w:val="0"/>
          <w:numId w:val="1"/>
        </w:numPr>
      </w:pPr>
      <w:r>
        <w:t xml:space="preserve">Technology strategy and architecture decisions</w:t>
      </w:r>
    </w:p>
    <w:p>
      <w:pPr>
        <w:pStyle w:val="ListParagraph"/>
        <w:numPr>
          <w:ilvl w:val="0"/>
          <w:numId w:val="1"/>
        </w:numPr>
      </w:pPr>
      <w:r>
        <w:t xml:space="preserve">Oversight of secure system design and development</w:t>
      </w:r>
    </w:p>
    <w:p>
      <w:pPr>
        <w:pStyle w:val="ListParagraph"/>
        <w:numPr>
          <w:ilvl w:val="0"/>
          <w:numId w:val="1"/>
        </w:numPr>
      </w:pPr>
      <w:r>
        <w:t xml:space="preserve">Cloud infrastructure security (AWS platform)</w:t>
      </w:r>
    </w:p>
    <w:p>
      <w:pPr>
        <w:pStyle w:val="ListParagraph"/>
        <w:numPr>
          <w:ilvl w:val="0"/>
          <w:numId w:val="1"/>
        </w:numPr>
      </w:pPr>
      <w:r>
        <w:t xml:space="preserve">Integration of security requirements into product roadmap</w:t>
      </w:r>
    </w:p>
    <w:p>
      <w:pPr>
        <w:pStyle w:val="ListParagraph"/>
        <w:numPr>
          <w:ilvl w:val="0"/>
          <w:numId w:val="1"/>
        </w:numPr>
        <w:spacing w:after="240"/>
      </w:pPr>
      <w:r>
        <w:t xml:space="preserve">Collaboration with CISO on security architecture</w:t>
      </w:r>
    </w:p>
    <w:p>
      <w:pPr>
        <w:pStyle w:val="Heading3"/>
      </w:pPr>
      <w:r>
        <w:t xml:space="preserve">5.2.3 Chief Information Security Officer (CISO)</w:t>
      </w:r>
    </w:p>
    <w:p>
      <w:pPr>
        <w:spacing w:after="120"/>
      </w:pPr>
      <w:r>
        <w:t xml:space="preserve">The CISO (Jennifer Washington) serves as the ISMS Manager with direct responsibility for:</w:t>
      </w:r>
    </w:p>
    <w:p>
      <w:pPr>
        <w:pStyle w:val="ListParagraph"/>
        <w:numPr>
          <w:ilvl w:val="0"/>
          <w:numId w:val="1"/>
        </w:numPr>
      </w:pPr>
      <w:r>
        <w:t xml:space="preserve">Development, implementation, and maintenance of the ISMS</w:t>
      </w:r>
    </w:p>
    <w:p>
      <w:pPr>
        <w:pStyle w:val="ListParagraph"/>
        <w:numPr>
          <w:ilvl w:val="0"/>
          <w:numId w:val="1"/>
        </w:numPr>
      </w:pPr>
      <w:r>
        <w:t xml:space="preserve">Security policy development and enforcement</w:t>
      </w:r>
    </w:p>
    <w:p>
      <w:pPr>
        <w:pStyle w:val="ListParagraph"/>
        <w:numPr>
          <w:ilvl w:val="0"/>
          <w:numId w:val="1"/>
        </w:numPr>
      </w:pPr>
      <w:r>
        <w:t xml:space="preserve">Risk assessment and treatment coordination</w:t>
      </w:r>
    </w:p>
    <w:p>
      <w:pPr>
        <w:pStyle w:val="ListParagraph"/>
        <w:numPr>
          <w:ilvl w:val="0"/>
          <w:numId w:val="1"/>
        </w:numPr>
      </w:pPr>
      <w:r>
        <w:t xml:space="preserve">Security incident response management</w:t>
      </w:r>
    </w:p>
    <w:p>
      <w:pPr>
        <w:pStyle w:val="ListParagraph"/>
        <w:numPr>
          <w:ilvl w:val="0"/>
          <w:numId w:val="1"/>
        </w:numPr>
      </w:pPr>
      <w:r>
        <w:t xml:space="preserve">Security awareness training programs</w:t>
      </w:r>
    </w:p>
    <w:p>
      <w:pPr>
        <w:pStyle w:val="ListParagraph"/>
        <w:numPr>
          <w:ilvl w:val="0"/>
          <w:numId w:val="1"/>
        </w:numPr>
      </w:pPr>
      <w:r>
        <w:t xml:space="preserve">Third-party security assessments and vendor risk management</w:t>
      </w:r>
    </w:p>
    <w:p>
      <w:pPr>
        <w:pStyle w:val="ListParagraph"/>
        <w:numPr>
          <w:ilvl w:val="0"/>
          <w:numId w:val="1"/>
        </w:numPr>
      </w:pPr>
      <w:r>
        <w:t xml:space="preserve">Regulatory compliance (ISO 27001, SOC 2, GDPR, CCPA)</w:t>
      </w:r>
    </w:p>
    <w:p>
      <w:pPr>
        <w:pStyle w:val="ListParagraph"/>
        <w:numPr>
          <w:ilvl w:val="0"/>
          <w:numId w:val="1"/>
        </w:numPr>
        <w:spacing w:after="240"/>
      </w:pPr>
      <w:r>
        <w:t xml:space="preserve">Security metrics, monitoring, and reporting to executive leadership</w:t>
      </w:r>
    </w:p>
    <w:p>
      <w:pPr>
        <w:pStyle w:val="Heading3"/>
      </w:pPr>
      <w:r>
        <w:t xml:space="preserve">5.2.4 Chief Financial Officer (CFO)</w:t>
      </w:r>
    </w:p>
    <w:p>
      <w:pPr>
        <w:spacing w:after="120"/>
      </w:pPr>
      <w:r>
        <w:t xml:space="preserve">The CFO (David Park) is responsible for:</w:t>
      </w:r>
    </w:p>
    <w:p>
      <w:pPr>
        <w:pStyle w:val="ListParagraph"/>
        <w:numPr>
          <w:ilvl w:val="0"/>
          <w:numId w:val="1"/>
        </w:numPr>
      </w:pPr>
      <w:r>
        <w:t xml:space="preserve">Financial resource allocation for ISMS programs</w:t>
      </w:r>
    </w:p>
    <w:p>
      <w:pPr>
        <w:pStyle w:val="ListParagraph"/>
        <w:numPr>
          <w:ilvl w:val="0"/>
          <w:numId w:val="1"/>
        </w:numPr>
      </w:pPr>
      <w:r>
        <w:t xml:space="preserve">Budget management for security investments</w:t>
      </w:r>
    </w:p>
    <w:p>
      <w:pPr>
        <w:pStyle w:val="ListParagraph"/>
        <w:numPr>
          <w:ilvl w:val="0"/>
          <w:numId w:val="1"/>
        </w:numPr>
      </w:pPr>
      <w:r>
        <w:t xml:space="preserve">Coordination of financial and security audits</w:t>
      </w:r>
    </w:p>
    <w:p>
      <w:pPr>
        <w:pStyle w:val="ListParagraph"/>
        <w:numPr>
          <w:ilvl w:val="0"/>
          <w:numId w:val="1"/>
        </w:numPr>
        <w:spacing w:after="240"/>
      </w:pPr>
      <w:r>
        <w:t xml:space="preserve">Insurance and risk management related to information security</w:t>
      </w:r>
    </w:p>
    <w:p>
      <w:pPr>
        <w:pStyle w:val="Heading3"/>
      </w:pPr>
      <w:r>
        <w:t xml:space="preserve">5.2.5 Chief Operating Officer (COO)</w:t>
      </w:r>
    </w:p>
    <w:p>
      <w:pPr>
        <w:spacing w:after="120"/>
      </w:pPr>
      <w:r>
        <w:t xml:space="preserve">The COO (Amanda Foster) is responsible for:</w:t>
      </w:r>
    </w:p>
    <w:p>
      <w:pPr>
        <w:pStyle w:val="ListParagraph"/>
        <w:numPr>
          <w:ilvl w:val="0"/>
          <w:numId w:val="1"/>
        </w:numPr>
      </w:pPr>
      <w:r>
        <w:t xml:space="preserve">Business continuity planning and testing</w:t>
      </w:r>
    </w:p>
    <w:p>
      <w:pPr>
        <w:pStyle w:val="ListParagraph"/>
        <w:numPr>
          <w:ilvl w:val="0"/>
          <w:numId w:val="1"/>
        </w:numPr>
      </w:pPr>
      <w:r>
        <w:t xml:space="preserve">Operational security controls implementation</w:t>
      </w:r>
    </w:p>
    <w:p>
      <w:pPr>
        <w:pStyle w:val="ListParagraph"/>
        <w:numPr>
          <w:ilvl w:val="0"/>
          <w:numId w:val="1"/>
        </w:numPr>
      </w:pPr>
      <w:r>
        <w:t xml:space="preserve">Physical security of facilities</w:t>
      </w:r>
    </w:p>
    <w:p>
      <w:pPr>
        <w:pStyle w:val="ListParagraph"/>
        <w:numPr>
          <w:ilvl w:val="0"/>
          <w:numId w:val="1"/>
        </w:numPr>
        <w:spacing w:after="240"/>
      </w:pPr>
      <w:r>
        <w:t xml:space="preserve">Vendor and supplier relationship management</w:t>
      </w:r>
    </w:p>
    <w:p>
      <w:pPr>
        <w:pStyle w:val="Heading3"/>
      </w:pPr>
      <w:r>
        <w:t xml:space="preserve">5.2.6 Vice President of Engineering</w:t>
      </w:r>
    </w:p>
    <w:p>
      <w:pPr>
        <w:spacing w:after="120"/>
      </w:pPr>
      <w:r>
        <w:t xml:space="preserve">The VP of Engineering (Robert Thompson) is responsible for:</w:t>
      </w:r>
    </w:p>
    <w:p>
      <w:pPr>
        <w:pStyle w:val="ListParagraph"/>
        <w:numPr>
          <w:ilvl w:val="0"/>
          <w:numId w:val="1"/>
        </w:numPr>
      </w:pPr>
      <w:r>
        <w:t xml:space="preserve">Secure Software Development Lifecycle (SDLC) implementation</w:t>
      </w:r>
    </w:p>
    <w:p>
      <w:pPr>
        <w:pStyle w:val="ListParagraph"/>
        <w:numPr>
          <w:ilvl w:val="0"/>
          <w:numId w:val="1"/>
        </w:numPr>
      </w:pPr>
      <w:r>
        <w:t xml:space="preserve">Code quality and security standards enforcement</w:t>
      </w:r>
    </w:p>
    <w:p>
      <w:pPr>
        <w:pStyle w:val="ListParagraph"/>
        <w:numPr>
          <w:ilvl w:val="0"/>
          <w:numId w:val="1"/>
        </w:numPr>
      </w:pPr>
      <w:r>
        <w:t xml:space="preserve">DevOps and CI/CD pipeline security</w:t>
      </w:r>
    </w:p>
    <w:p>
      <w:pPr>
        <w:pStyle w:val="ListParagraph"/>
        <w:numPr>
          <w:ilvl w:val="0"/>
          <w:numId w:val="1"/>
        </w:numPr>
      </w:pPr>
      <w:r>
        <w:t xml:space="preserve">Change management processes for production systems</w:t>
      </w:r>
    </w:p>
    <w:p>
      <w:pPr>
        <w:pStyle w:val="ListParagraph"/>
        <w:numPr>
          <w:ilvl w:val="0"/>
          <w:numId w:val="1"/>
        </w:numPr>
        <w:spacing w:after="240"/>
      </w:pPr>
      <w:r>
        <w:t xml:space="preserve">Security training for engineering team members</w:t>
      </w:r>
    </w:p>
    <w:p>
      <w:pPr>
        <w:pStyle w:val="Heading3"/>
      </w:pPr>
      <w:r>
        <w:t xml:space="preserve">5.2.7 Department Managers</w:t>
      </w:r>
    </w:p>
    <w:p>
      <w:pPr>
        <w:spacing w:after="120"/>
      </w:pPr>
      <w:r>
        <w:t xml:space="preserve">All department managers must:</w:t>
      </w:r>
    </w:p>
    <w:p>
      <w:pPr>
        <w:pStyle w:val="ListParagraph"/>
        <w:numPr>
          <w:ilvl w:val="0"/>
          <w:numId w:val="1"/>
        </w:numPr>
      </w:pPr>
      <w:r>
        <w:t xml:space="preserve">Ensure team members understand and comply with this policy</w:t>
      </w:r>
    </w:p>
    <w:p>
      <w:pPr>
        <w:pStyle w:val="ListParagraph"/>
        <w:numPr>
          <w:ilvl w:val="0"/>
          <w:numId w:val="1"/>
        </w:numPr>
      </w:pPr>
      <w:r>
        <w:t xml:space="preserve">Complete required security awareness training</w:t>
      </w:r>
    </w:p>
    <w:p>
      <w:pPr>
        <w:pStyle w:val="ListParagraph"/>
        <w:numPr>
          <w:ilvl w:val="0"/>
          <w:numId w:val="1"/>
        </w:numPr>
      </w:pPr>
      <w:r>
        <w:t xml:space="preserve">Report security incidents immediately to the CISO</w:t>
      </w:r>
    </w:p>
    <w:p>
      <w:pPr>
        <w:pStyle w:val="ListParagraph"/>
        <w:numPr>
          <w:ilvl w:val="0"/>
          <w:numId w:val="1"/>
        </w:numPr>
      </w:pPr>
      <w:r>
        <w:t xml:space="preserve">Implement security controls within their areas of responsibility</w:t>
      </w:r>
    </w:p>
    <w:p>
      <w:pPr>
        <w:pStyle w:val="ListParagraph"/>
        <w:numPr>
          <w:ilvl w:val="0"/>
          <w:numId w:val="1"/>
        </w:numPr>
        <w:spacing w:after="240"/>
      </w:pPr>
      <w:r>
        <w:t xml:space="preserve">Participate in risk assessments and business impact analyses</w:t>
      </w:r>
    </w:p>
    <w:p>
      <w:pPr>
        <w:pStyle w:val="Heading3"/>
      </w:pPr>
      <w:r>
        <w:t xml:space="preserve">5.2.8 All Employees</w:t>
      </w:r>
    </w:p>
    <w:p>
      <w:pPr>
        <w:spacing w:after="120"/>
      </w:pPr>
      <w:r>
        <w:t xml:space="preserve">All employees are responsible for:</w:t>
      </w:r>
    </w:p>
    <w:p>
      <w:pPr>
        <w:pStyle w:val="ListParagraph"/>
        <w:numPr>
          <w:ilvl w:val="0"/>
          <w:numId w:val="1"/>
        </w:numPr>
      </w:pPr>
      <w:r>
        <w:t xml:space="preserve">Complying with all security policies and procedures</w:t>
      </w:r>
    </w:p>
    <w:p>
      <w:pPr>
        <w:pStyle w:val="ListParagraph"/>
        <w:numPr>
          <w:ilvl w:val="0"/>
          <w:numId w:val="1"/>
        </w:numPr>
      </w:pPr>
      <w:r>
        <w:t xml:space="preserve">Protecting company and customer information</w:t>
      </w:r>
    </w:p>
    <w:p>
      <w:pPr>
        <w:pStyle w:val="ListParagraph"/>
        <w:numPr>
          <w:ilvl w:val="0"/>
          <w:numId w:val="1"/>
        </w:numPr>
      </w:pPr>
      <w:r>
        <w:t xml:space="preserve">Reporting suspected security incidents or policy violations</w:t>
      </w:r>
    </w:p>
    <w:p>
      <w:pPr>
        <w:pStyle w:val="ListParagraph"/>
        <w:numPr>
          <w:ilvl w:val="0"/>
          <w:numId w:val="1"/>
        </w:numPr>
      </w:pPr>
      <w:r>
        <w:t xml:space="preserve">Completing mandatory security awareness training</w:t>
      </w:r>
    </w:p>
    <w:p>
      <w:pPr>
        <w:pStyle w:val="ListParagraph"/>
        <w:numPr>
          <w:ilvl w:val="0"/>
          <w:numId w:val="1"/>
        </w:numPr>
      </w:pPr>
      <w:r>
        <w:t xml:space="preserve">Using strong authentication practices</w:t>
      </w:r>
    </w:p>
    <w:p>
      <w:pPr>
        <w:pStyle w:val="ListParagraph"/>
        <w:numPr>
          <w:ilvl w:val="0"/>
          <w:numId w:val="1"/>
        </w:numPr>
        <w:spacing w:after="240"/>
      </w:pPr>
      <w:r>
        <w:t xml:space="preserve">Safeguarding physical and electronic assets</w:t>
      </w:r>
    </w:p>
    <w:p>
      <w:pPr>
        <w:pStyle w:val="Heading1"/>
      </w:pPr>
      <w:r>
        <w:t xml:space="preserve">6. Policy Requirements</w:t>
      </w:r>
    </w:p>
    <w:p>
      <w:pPr>
        <w:pStyle w:val="Heading2"/>
      </w:pPr>
      <w:r>
        <w:t xml:space="preserve">6.1 Organization of Information Security</w:t>
      </w:r>
    </w:p>
    <w:p>
      <w:pPr>
        <w:spacing w:after="120"/>
      </w:pPr>
      <w:r>
        <w:t xml:space="preserve">6.1.1 Executive Leadership and CISO must:</w:t>
      </w:r>
    </w:p>
    <w:p>
      <w:pPr>
        <w:pStyle w:val="ListParagraph"/>
        <w:numPr>
          <w:ilvl w:val="0"/>
          <w:numId w:val="1"/>
        </w:numPr>
      </w:pPr>
      <w:r>
        <w:t xml:space="preserve">Provide executive support for information security initiatives</w:t>
      </w:r>
    </w:p>
    <w:p>
      <w:pPr>
        <w:pStyle w:val="ListParagraph"/>
        <w:numPr>
          <w:ilvl w:val="0"/>
          <w:numId w:val="1"/>
        </w:numPr>
      </w:pPr>
      <w:r>
        <w:t xml:space="preserve">Implement this policy to ensure secure delivery of services</w:t>
      </w:r>
    </w:p>
    <w:p>
      <w:pPr>
        <w:pStyle w:val="ListParagraph"/>
        <w:numPr>
          <w:ilvl w:val="0"/>
          <w:numId w:val="1"/>
        </w:numPr>
      </w:pPr>
      <w:r>
        <w:t xml:space="preserve">Create and maintain a management structure to coordinate security activities</w:t>
      </w:r>
    </w:p>
    <w:p>
      <w:pPr>
        <w:pStyle w:val="ListParagraph"/>
        <w:numPr>
          <w:ilvl w:val="0"/>
          <w:numId w:val="1"/>
        </w:numPr>
      </w:pPr>
      <w:r>
        <w:t xml:space="preserve">Define, document, and communicate security roles and responsibilities</w:t>
      </w:r>
    </w:p>
    <w:p>
      <w:pPr>
        <w:pStyle w:val="ListParagraph"/>
        <w:numPr>
          <w:ilvl w:val="0"/>
          <w:numId w:val="1"/>
        </w:numPr>
        <w:spacing w:after="240"/>
      </w:pPr>
      <w:r>
        <w:t xml:space="preserve">Ensure employees understand their security obligations</w:t>
      </w:r>
    </w:p>
    <w:p>
      <w:pPr>
        <w:spacing w:after="120"/>
      </w:pPr>
      <w:r>
        <w:t xml:space="preserve">6.1.2 The CISO and Executive Team must coordinate security activities to:</w:t>
      </w:r>
    </w:p>
    <w:p>
      <w:pPr>
        <w:pStyle w:val="ListParagraph"/>
        <w:numPr>
          <w:ilvl w:val="0"/>
          <w:numId w:val="1"/>
        </w:numPr>
      </w:pPr>
      <w:r>
        <w:t xml:space="preserve">Maintain a robust security posture across the organization</w:t>
      </w:r>
    </w:p>
    <w:p>
      <w:pPr>
        <w:pStyle w:val="ListParagraph"/>
        <w:numPr>
          <w:ilvl w:val="0"/>
          <w:numId w:val="1"/>
        </w:numPr>
      </w:pPr>
      <w:r>
        <w:t xml:space="preserve">Resolve security issues effectively and efficiently</w:t>
      </w:r>
    </w:p>
    <w:p>
      <w:pPr>
        <w:pStyle w:val="ListParagraph"/>
        <w:numPr>
          <w:ilvl w:val="0"/>
          <w:numId w:val="1"/>
        </w:numPr>
        <w:spacing w:after="240"/>
      </w:pPr>
      <w:r>
        <w:t xml:space="preserve">Share threat intelligence and lessons learned</w:t>
      </w:r>
    </w:p>
    <w:p>
      <w:pPr>
        <w:spacing w:after="120"/>
      </w:pPr>
      <w:r>
        <w:t xml:space="preserve">6.1.3 TechInnovate must maintain contacts with:</w:t>
      </w:r>
    </w:p>
    <w:p>
      <w:pPr>
        <w:pStyle w:val="ListParagraph"/>
        <w:numPr>
          <w:ilvl w:val="0"/>
          <w:numId w:val="1"/>
        </w:numPr>
      </w:pPr>
      <w:r>
        <w:t xml:space="preserve">Local law enforcement authorities for incident response coordination</w:t>
      </w:r>
    </w:p>
    <w:p>
      <w:pPr>
        <w:pStyle w:val="ListParagraph"/>
        <w:numPr>
          <w:ilvl w:val="0"/>
          <w:numId w:val="1"/>
        </w:numPr>
      </w:pPr>
      <w:r>
        <w:t xml:space="preserve">Emergency support organizations (FBI, Secret Service, local police)</w:t>
      </w:r>
    </w:p>
    <w:p>
      <w:pPr>
        <w:pStyle w:val="ListParagraph"/>
        <w:numPr>
          <w:ilvl w:val="0"/>
          <w:numId w:val="1"/>
        </w:numPr>
      </w:pPr>
      <w:r>
        <w:t xml:space="preserve">Security forums and professional associations (ISACA, (ISC)², InfraGard)</w:t>
      </w:r>
    </w:p>
    <w:p>
      <w:pPr>
        <w:pStyle w:val="ListParagraph"/>
        <w:numPr>
          <w:ilvl w:val="0"/>
          <w:numId w:val="1"/>
        </w:numPr>
      </w:pPr>
      <w:r>
        <w:t xml:space="preserve">Cloud security groups and AWS security resources</w:t>
      </w:r>
    </w:p>
    <w:p>
      <w:pPr>
        <w:pStyle w:val="ListParagraph"/>
        <w:numPr>
          <w:ilvl w:val="0"/>
          <w:numId w:val="1"/>
        </w:numPr>
        <w:spacing w:after="240"/>
      </w:pPr>
      <w:r>
        <w:t xml:space="preserve">Industry peers for information sharing on threats and best practices</w:t>
      </w:r>
    </w:p>
    <w:p>
      <w:pPr>
        <w:spacing w:after="120"/>
      </w:pPr>
      <w:r>
        <w:t xml:space="preserve">6.1.4 The CISO and department managers must:</w:t>
      </w:r>
    </w:p>
    <w:p>
      <w:pPr>
        <w:pStyle w:val="ListParagraph"/>
        <w:numPr>
          <w:ilvl w:val="0"/>
          <w:numId w:val="1"/>
        </w:numPr>
      </w:pPr>
      <w:r>
        <w:t xml:space="preserve">Segregate duties and responsibilities to reduce opportunities for unauthorized activity</w:t>
      </w:r>
    </w:p>
    <w:p>
      <w:pPr>
        <w:pStyle w:val="ListParagraph"/>
        <w:numPr>
          <w:ilvl w:val="0"/>
          <w:numId w:val="1"/>
        </w:numPr>
      </w:pPr>
      <w:r>
        <w:t xml:space="preserve">Identify and address security risks throughout the system lifecycle</w:t>
      </w:r>
    </w:p>
    <w:p>
      <w:pPr>
        <w:pStyle w:val="ListParagraph"/>
        <w:numPr>
          <w:ilvl w:val="0"/>
          <w:numId w:val="1"/>
        </w:numPr>
        <w:spacing w:after="240"/>
      </w:pPr>
      <w:r>
        <w:t xml:space="preserve">Conduct formal security reviews before deploying new or significantly modified systems</w:t>
      </w:r>
    </w:p>
    <w:p>
      <w:pPr>
        <w:pStyle w:val="Heading2"/>
      </w:pPr>
      <w:r>
        <w:t xml:space="preserve">6.2 Information Security Policies and Standards</w:t>
      </w:r>
    </w:p>
    <w:p>
      <w:pPr>
        <w:spacing w:after="120"/>
      </w:pPr>
      <w:r>
        <w:t xml:space="preserve">6.2.1 The CISO must:</w:t>
      </w:r>
    </w:p>
    <w:p>
      <w:pPr>
        <w:pStyle w:val="ListParagraph"/>
        <w:numPr>
          <w:ilvl w:val="0"/>
          <w:numId w:val="1"/>
        </w:numPr>
      </w:pPr>
      <w:r>
        <w:t xml:space="preserve">Direct and manage the development and review of security policies and standards</w:t>
      </w:r>
    </w:p>
    <w:p>
      <w:pPr>
        <w:pStyle w:val="ListParagraph"/>
        <w:numPr>
          <w:ilvl w:val="0"/>
          <w:numId w:val="1"/>
        </w:numPr>
      </w:pPr>
      <w:r>
        <w:t xml:space="preserve">Monitor and measure policy implementation across the organization</w:t>
      </w:r>
    </w:p>
    <w:p>
      <w:pPr>
        <w:pStyle w:val="ListParagraph"/>
        <w:numPr>
          <w:ilvl w:val="0"/>
          <w:numId w:val="1"/>
        </w:numPr>
      </w:pPr>
      <w:r>
        <w:t xml:space="preserve">Conduct annual policy reviews to ensure currency and effectiveness</w:t>
      </w:r>
    </w:p>
    <w:p>
      <w:pPr>
        <w:pStyle w:val="ListParagraph"/>
        <w:numPr>
          <w:ilvl w:val="0"/>
          <w:numId w:val="1"/>
        </w:numPr>
        <w:spacing w:after="240"/>
      </w:pPr>
      <w:r>
        <w:t xml:space="preserve">Update policies in response to changes in business, technology, or threat landscape</w:t>
      </w:r>
    </w:p>
    <w:p>
      <w:pPr>
        <w:spacing w:after="240"/>
      </w:pPr>
      <w:r>
        <w:t xml:space="preserve">6.2.2 All departments must comply with security policies and standards. Department-specific policies may have stronger requirements than this policy but cannot have weaker requirements.</w:t>
      </w:r>
    </w:p>
    <w:p>
      <w:pPr>
        <w:spacing w:after="120"/>
      </w:pPr>
      <w:r>
        <w:t xml:space="preserve">6.2.3 The CISO and department managers must:</w:t>
      </w:r>
    </w:p>
    <w:p>
      <w:pPr>
        <w:pStyle w:val="ListParagraph"/>
        <w:numPr>
          <w:ilvl w:val="0"/>
          <w:numId w:val="1"/>
        </w:numPr>
      </w:pPr>
      <w:r>
        <w:t xml:space="preserve">Publish and communicate security policies to all employees and relevant third parties</w:t>
      </w:r>
    </w:p>
    <w:p>
      <w:pPr>
        <w:pStyle w:val="ListParagraph"/>
        <w:numPr>
          <w:ilvl w:val="0"/>
          <w:numId w:val="1"/>
        </w:numPr>
      </w:pPr>
      <w:r>
        <w:t xml:space="preserve">Ensure policies are accessible and understandable</w:t>
      </w:r>
    </w:p>
    <w:p>
      <w:pPr>
        <w:pStyle w:val="ListParagraph"/>
        <w:numPr>
          <w:ilvl w:val="0"/>
          <w:numId w:val="1"/>
        </w:numPr>
        <w:spacing w:after="240"/>
      </w:pPr>
      <w:r>
        <w:t xml:space="preserve">Obtain acknowledgment of policy understanding from employees</w:t>
      </w:r>
    </w:p>
    <w:p>
      <w:pPr>
        <w:pStyle w:val="Heading2"/>
      </w:pPr>
      <w:r>
        <w:t xml:space="preserve">6.3 Asset Management</w:t>
      </w:r>
    </w:p>
    <w:p>
      <w:pPr>
        <w:spacing w:after="120"/>
      </w:pPr>
      <w:r>
        <w:t xml:space="preserve">6.3.1 Department managers must:</w:t>
      </w:r>
    </w:p>
    <w:p>
      <w:pPr>
        <w:pStyle w:val="ListParagraph"/>
        <w:numPr>
          <w:ilvl w:val="0"/>
          <w:numId w:val="1"/>
        </w:numPr>
      </w:pPr>
      <w:r>
        <w:t xml:space="preserve">Maintain an inventory of information assets under their control</w:t>
      </w:r>
    </w:p>
    <w:p>
      <w:pPr>
        <w:pStyle w:val="ListParagraph"/>
        <w:numPr>
          <w:ilvl w:val="0"/>
          <w:numId w:val="1"/>
        </w:numPr>
      </w:pPr>
      <w:r>
        <w:t xml:space="preserve">Classify information based on sensitivity and business value</w:t>
      </w:r>
    </w:p>
    <w:p>
      <w:pPr>
        <w:pStyle w:val="ListParagraph"/>
        <w:numPr>
          <w:ilvl w:val="0"/>
          <w:numId w:val="1"/>
        </w:numPr>
      </w:pPr>
      <w:r>
        <w:t xml:space="preserve">Define and implement appropriate handling procedures for each classification</w:t>
      </w:r>
    </w:p>
    <w:p>
      <w:pPr>
        <w:pStyle w:val="ListParagraph"/>
        <w:numPr>
          <w:ilvl w:val="0"/>
          <w:numId w:val="1"/>
        </w:numPr>
        <w:spacing w:after="240"/>
      </w:pPr>
      <w:r>
        <w:t xml:space="preserve">Assign ownership and accountability for information assets</w:t>
      </w:r>
    </w:p>
    <w:p>
      <w:pPr>
        <w:spacing w:after="120"/>
      </w:pPr>
      <w:r>
        <w:t xml:space="preserve">6.3.2 IT and Security teams must:</w:t>
      </w:r>
    </w:p>
    <w:p>
      <w:pPr>
        <w:pStyle w:val="ListParagraph"/>
        <w:numPr>
          <w:ilvl w:val="0"/>
          <w:numId w:val="1"/>
        </w:numPr>
      </w:pPr>
      <w:r>
        <w:t xml:space="preserve">Maintain hardware and software asset inventories</w:t>
      </w:r>
    </w:p>
    <w:p>
      <w:pPr>
        <w:pStyle w:val="ListParagraph"/>
        <w:numPr>
          <w:ilvl w:val="0"/>
          <w:numId w:val="1"/>
        </w:numPr>
      </w:pPr>
      <w:r>
        <w:t xml:space="preserve">Implement media handling and disposal procedures</w:t>
      </w:r>
    </w:p>
    <w:p>
      <w:pPr>
        <w:pStyle w:val="ListParagraph"/>
        <w:numPr>
          <w:ilvl w:val="0"/>
          <w:numId w:val="1"/>
        </w:numPr>
      </w:pPr>
      <w:r>
        <w:t xml:space="preserve">Ensure secure disposal of equipment containing sensitive data</w:t>
      </w:r>
    </w:p>
    <w:p>
      <w:pPr>
        <w:pStyle w:val="ListParagraph"/>
        <w:numPr>
          <w:ilvl w:val="0"/>
          <w:numId w:val="1"/>
        </w:numPr>
        <w:spacing w:after="240"/>
      </w:pPr>
      <w:r>
        <w:t xml:space="preserve">Control removal of assets from company premises</w:t>
      </w:r>
    </w:p>
    <w:p>
      <w:pPr>
        <w:pStyle w:val="Heading2"/>
      </w:pPr>
      <w:r>
        <w:t xml:space="preserve">6.4 Access Control</w:t>
      </w:r>
    </w:p>
    <w:p>
      <w:pPr>
        <w:spacing w:after="120"/>
      </w:pPr>
      <w:r>
        <w:t xml:space="preserve">6.4.1 The CISO and IT teams must:</w:t>
      </w:r>
    </w:p>
    <w:p>
      <w:pPr>
        <w:pStyle w:val="ListParagraph"/>
        <w:numPr>
          <w:ilvl w:val="0"/>
          <w:numId w:val="1"/>
        </w:numPr>
      </w:pPr>
      <w:r>
        <w:t xml:space="preserve">Implement and enforce access control policies based on least privilege principle</w:t>
      </w:r>
    </w:p>
    <w:p>
      <w:pPr>
        <w:pStyle w:val="ListParagraph"/>
        <w:numPr>
          <w:ilvl w:val="0"/>
          <w:numId w:val="1"/>
        </w:numPr>
      </w:pPr>
      <w:r>
        <w:t xml:space="preserve">Require multi-factor authentication (MFA) for all system access</w:t>
      </w:r>
    </w:p>
    <w:p>
      <w:pPr>
        <w:pStyle w:val="ListParagraph"/>
        <w:numPr>
          <w:ilvl w:val="0"/>
          <w:numId w:val="1"/>
        </w:numPr>
      </w:pPr>
      <w:r>
        <w:t xml:space="preserve">Conduct regular access reviews and remove unnecessary privileges</w:t>
      </w:r>
    </w:p>
    <w:p>
      <w:pPr>
        <w:pStyle w:val="ListParagraph"/>
        <w:numPr>
          <w:ilvl w:val="0"/>
          <w:numId w:val="1"/>
        </w:numPr>
      </w:pPr>
      <w:r>
        <w:t xml:space="preserve">Implement strong password requirements and rotation policies</w:t>
      </w:r>
    </w:p>
    <w:p>
      <w:pPr>
        <w:pStyle w:val="ListParagraph"/>
        <w:numPr>
          <w:ilvl w:val="0"/>
          <w:numId w:val="1"/>
        </w:numPr>
      </w:pPr>
      <w:r>
        <w:t xml:space="preserve">Maintain user account lifecycle management (provisioning, modification, deprovisioning)</w:t>
      </w:r>
    </w:p>
    <w:p>
      <w:pPr>
        <w:pStyle w:val="ListParagraph"/>
        <w:numPr>
          <w:ilvl w:val="0"/>
          <w:numId w:val="1"/>
        </w:numPr>
      </w:pPr>
      <w:r>
        <w:t xml:space="preserve">Segregate administrative and user access</w:t>
      </w:r>
    </w:p>
    <w:p>
      <w:pPr>
        <w:pStyle w:val="ListParagraph"/>
        <w:numPr>
          <w:ilvl w:val="0"/>
          <w:numId w:val="1"/>
        </w:numPr>
        <w:spacing w:after="240"/>
      </w:pPr>
      <w:r>
        <w:t xml:space="preserve">Log and monitor privileged access activities</w:t>
      </w:r>
    </w:p>
    <w:p>
      <w:pPr>
        <w:spacing w:after="120"/>
      </w:pPr>
      <w:r>
        <w:t xml:space="preserve">6.4.2 Managers must:</w:t>
      </w:r>
    </w:p>
    <w:p>
      <w:pPr>
        <w:pStyle w:val="ListParagraph"/>
        <w:numPr>
          <w:ilvl w:val="0"/>
          <w:numId w:val="1"/>
        </w:numPr>
      </w:pPr>
      <w:r>
        <w:t xml:space="preserve">Request access based on job requirements</w:t>
      </w:r>
    </w:p>
    <w:p>
      <w:pPr>
        <w:pStyle w:val="ListParagraph"/>
        <w:numPr>
          <w:ilvl w:val="0"/>
          <w:numId w:val="1"/>
        </w:numPr>
      </w:pPr>
      <w:r>
        <w:t xml:space="preserve">Review team member access quarterly</w:t>
      </w:r>
    </w:p>
    <w:p>
      <w:pPr>
        <w:pStyle w:val="ListParagraph"/>
        <w:numPr>
          <w:ilvl w:val="0"/>
          <w:numId w:val="1"/>
        </w:numPr>
        <w:spacing w:after="240"/>
      </w:pPr>
      <w:r>
        <w:t xml:space="preserve">Immediately report terminations or role changes to HR and IT</w:t>
      </w:r>
    </w:p>
    <w:p>
      <w:pPr>
        <w:pStyle w:val="Heading2"/>
      </w:pPr>
      <w:r>
        <w:t xml:space="preserve">6.5 Cryptographic Controls</w:t>
      </w:r>
    </w:p>
    <w:p>
      <w:pPr>
        <w:spacing w:after="120"/>
      </w:pPr>
      <w:r>
        <w:t xml:space="preserve">6.5.1 The CISO and CTO must:</w:t>
      </w:r>
    </w:p>
    <w:p>
      <w:pPr>
        <w:pStyle w:val="ListParagraph"/>
        <w:numPr>
          <w:ilvl w:val="0"/>
          <w:numId w:val="1"/>
        </w:numPr>
      </w:pPr>
      <w:r>
        <w:t xml:space="preserve">Establish cryptographic standards for data protection</w:t>
      </w:r>
    </w:p>
    <w:p>
      <w:pPr>
        <w:pStyle w:val="ListParagraph"/>
        <w:numPr>
          <w:ilvl w:val="0"/>
          <w:numId w:val="1"/>
        </w:numPr>
      </w:pPr>
      <w:r>
        <w:t xml:space="preserve">Require encryption for data at rest and data in transit</w:t>
      </w:r>
    </w:p>
    <w:p>
      <w:pPr>
        <w:pStyle w:val="ListParagraph"/>
        <w:numPr>
          <w:ilvl w:val="0"/>
          <w:numId w:val="1"/>
        </w:numPr>
      </w:pPr>
      <w:r>
        <w:t xml:space="preserve">Implement secure key management practices</w:t>
      </w:r>
    </w:p>
    <w:p>
      <w:pPr>
        <w:pStyle w:val="ListParagraph"/>
        <w:numPr>
          <w:ilvl w:val="0"/>
          <w:numId w:val="1"/>
        </w:numPr>
      </w:pPr>
      <w:r>
        <w:t xml:space="preserve">Use industry-standard encryption algorithms (AES-256, TLS 1.3)</w:t>
      </w:r>
    </w:p>
    <w:p>
      <w:pPr>
        <w:pStyle w:val="ListParagraph"/>
        <w:numPr>
          <w:ilvl w:val="0"/>
          <w:numId w:val="1"/>
        </w:numPr>
        <w:spacing w:after="240"/>
      </w:pPr>
      <w:r>
        <w:t xml:space="preserve">Prohibit use of deprecated or weak cryptographic algorithms</w:t>
      </w:r>
    </w:p>
    <w:p>
      <w:pPr>
        <w:pStyle w:val="Heading2"/>
      </w:pPr>
      <w:r>
        <w:t xml:space="preserve">6.6 Physical and Environmental Security</w:t>
      </w:r>
    </w:p>
    <w:p>
      <w:pPr>
        <w:spacing w:after="120"/>
      </w:pPr>
      <w:r>
        <w:t xml:space="preserve">6.6.1 The COO and Facilities teams must:</w:t>
      </w:r>
    </w:p>
    <w:p>
      <w:pPr>
        <w:pStyle w:val="ListParagraph"/>
        <w:numPr>
          <w:ilvl w:val="0"/>
          <w:numId w:val="1"/>
        </w:numPr>
      </w:pPr>
      <w:r>
        <w:t xml:space="preserve">Implement physical security controls to protect offices and data centers</w:t>
      </w:r>
    </w:p>
    <w:p>
      <w:pPr>
        <w:pStyle w:val="ListParagraph"/>
        <w:numPr>
          <w:ilvl w:val="0"/>
          <w:numId w:val="1"/>
        </w:numPr>
      </w:pPr>
      <w:r>
        <w:t xml:space="preserve">Restrict physical access to secure areas (server rooms, network closets)</w:t>
      </w:r>
    </w:p>
    <w:p>
      <w:pPr>
        <w:pStyle w:val="ListParagraph"/>
        <w:numPr>
          <w:ilvl w:val="0"/>
          <w:numId w:val="1"/>
        </w:numPr>
      </w:pPr>
      <w:r>
        <w:t xml:space="preserve">Maintain visitor logs and escort procedures</w:t>
      </w:r>
    </w:p>
    <w:p>
      <w:pPr>
        <w:pStyle w:val="ListParagraph"/>
        <w:numPr>
          <w:ilvl w:val="0"/>
          <w:numId w:val="1"/>
        </w:numPr>
      </w:pPr>
      <w:r>
        <w:t xml:space="preserve">Implement environmental controls (fire suppression, climate control)</w:t>
      </w:r>
    </w:p>
    <w:p>
      <w:pPr>
        <w:pStyle w:val="ListParagraph"/>
        <w:numPr>
          <w:ilvl w:val="0"/>
          <w:numId w:val="1"/>
        </w:numPr>
      </w:pPr>
      <w:r>
        <w:t xml:space="preserve">Secure equipment against theft and unauthorized access</w:t>
      </w:r>
    </w:p>
    <w:p>
      <w:pPr>
        <w:pStyle w:val="ListParagraph"/>
        <w:numPr>
          <w:ilvl w:val="0"/>
          <w:numId w:val="1"/>
        </w:numPr>
        <w:spacing w:after="240"/>
      </w:pPr>
      <w:r>
        <w:t xml:space="preserve">Implement clear desk and clear screen policies</w:t>
      </w:r>
    </w:p>
    <w:p>
      <w:pPr>
        <w:pStyle w:val="Heading2"/>
      </w:pPr>
      <w:r>
        <w:t xml:space="preserve">6.7 Operations Security</w:t>
      </w:r>
    </w:p>
    <w:p>
      <w:pPr>
        <w:spacing w:after="120"/>
      </w:pPr>
      <w:r>
        <w:t xml:space="preserve">6.7.1 IT Operations must:</w:t>
      </w:r>
    </w:p>
    <w:p>
      <w:pPr>
        <w:pStyle w:val="ListParagraph"/>
        <w:numPr>
          <w:ilvl w:val="0"/>
          <w:numId w:val="1"/>
        </w:numPr>
      </w:pPr>
      <w:r>
        <w:t xml:space="preserve">Document and maintain operating procedures for IT systems</w:t>
      </w:r>
    </w:p>
    <w:p>
      <w:pPr>
        <w:pStyle w:val="ListParagraph"/>
        <w:numPr>
          <w:ilvl w:val="0"/>
          <w:numId w:val="1"/>
        </w:numPr>
      </w:pPr>
      <w:r>
        <w:t xml:space="preserve">Implement change management processes for all system changes</w:t>
      </w:r>
    </w:p>
    <w:p>
      <w:pPr>
        <w:pStyle w:val="ListParagraph"/>
        <w:numPr>
          <w:ilvl w:val="0"/>
          <w:numId w:val="1"/>
        </w:numPr>
      </w:pPr>
      <w:r>
        <w:t xml:space="preserve">Monitor system capacity and performance</w:t>
      </w:r>
    </w:p>
    <w:p>
      <w:pPr>
        <w:pStyle w:val="ListParagraph"/>
        <w:numPr>
          <w:ilvl w:val="0"/>
          <w:numId w:val="1"/>
        </w:numPr>
      </w:pPr>
      <w:r>
        <w:t xml:space="preserve">Separate development, testing, and production environments</w:t>
      </w:r>
    </w:p>
    <w:p>
      <w:pPr>
        <w:pStyle w:val="ListParagraph"/>
        <w:numPr>
          <w:ilvl w:val="0"/>
          <w:numId w:val="1"/>
        </w:numPr>
      </w:pPr>
      <w:r>
        <w:t xml:space="preserve">Implement backup and recovery procedures with regular testing</w:t>
      </w:r>
    </w:p>
    <w:p>
      <w:pPr>
        <w:pStyle w:val="ListParagraph"/>
        <w:numPr>
          <w:ilvl w:val="0"/>
          <w:numId w:val="1"/>
        </w:numPr>
      </w:pPr>
      <w:r>
        <w:t xml:space="preserve">Maintain system logs and implement log monitoring</w:t>
      </w:r>
    </w:p>
    <w:p>
      <w:pPr>
        <w:pStyle w:val="ListParagraph"/>
        <w:numPr>
          <w:ilvl w:val="0"/>
          <w:numId w:val="1"/>
        </w:numPr>
      </w:pPr>
      <w:r>
        <w:t xml:space="preserve">Implement vulnerability management and patching procedures</w:t>
      </w:r>
    </w:p>
    <w:p>
      <w:pPr>
        <w:pStyle w:val="ListParagraph"/>
        <w:numPr>
          <w:ilvl w:val="0"/>
          <w:numId w:val="1"/>
        </w:numPr>
        <w:spacing w:after="240"/>
      </w:pPr>
      <w:r>
        <w:t xml:space="preserve">Control installation of software on production systems</w:t>
      </w:r>
    </w:p>
    <w:p>
      <w:pPr>
        <w:pStyle w:val="Heading2"/>
      </w:pPr>
      <w:r>
        <w:t xml:space="preserve">6.8 Communications and Network Security</w:t>
      </w:r>
    </w:p>
    <w:p>
      <w:pPr>
        <w:spacing w:after="120"/>
      </w:pPr>
      <w:r>
        <w:t xml:space="preserve">6.8.1 The CTO and IT teams must:</w:t>
      </w:r>
    </w:p>
    <w:p>
      <w:pPr>
        <w:pStyle w:val="ListParagraph"/>
        <w:numPr>
          <w:ilvl w:val="0"/>
          <w:numId w:val="1"/>
        </w:numPr>
      </w:pPr>
      <w:r>
        <w:t xml:space="preserve">Implement network security controls (firewalls, intrusion detection/prevention)</w:t>
      </w:r>
    </w:p>
    <w:p>
      <w:pPr>
        <w:pStyle w:val="ListParagraph"/>
        <w:numPr>
          <w:ilvl w:val="0"/>
          <w:numId w:val="1"/>
        </w:numPr>
      </w:pPr>
      <w:r>
        <w:t xml:space="preserve">Segment networks based on security zones and business functions</w:t>
      </w:r>
    </w:p>
    <w:p>
      <w:pPr>
        <w:pStyle w:val="ListParagraph"/>
        <w:numPr>
          <w:ilvl w:val="0"/>
          <w:numId w:val="1"/>
        </w:numPr>
      </w:pPr>
      <w:r>
        <w:t xml:space="preserve">Implement secure remote access solutions (VPN, zero-trust architecture)</w:t>
      </w:r>
    </w:p>
    <w:p>
      <w:pPr>
        <w:pStyle w:val="ListParagraph"/>
        <w:numPr>
          <w:ilvl w:val="0"/>
          <w:numId w:val="1"/>
        </w:numPr>
      </w:pPr>
      <w:r>
        <w:t xml:space="preserve">Monitor network traffic for anomalies and security threats</w:t>
      </w:r>
    </w:p>
    <w:p>
      <w:pPr>
        <w:pStyle w:val="ListParagraph"/>
        <w:numPr>
          <w:ilvl w:val="0"/>
          <w:numId w:val="1"/>
        </w:numPr>
      </w:pPr>
      <w:r>
        <w:t xml:space="preserve">Implement secure email gateways and anti-malware solutions</w:t>
      </w:r>
    </w:p>
    <w:p>
      <w:pPr>
        <w:pStyle w:val="ListParagraph"/>
        <w:numPr>
          <w:ilvl w:val="0"/>
          <w:numId w:val="1"/>
        </w:numPr>
        <w:spacing w:after="240"/>
      </w:pPr>
      <w:r>
        <w:t xml:space="preserve">Secure wireless networks and prohibit unauthorized wireless devices</w:t>
      </w:r>
    </w:p>
    <w:p>
      <w:pPr>
        <w:pStyle w:val="Heading2"/>
      </w:pPr>
      <w:r>
        <w:t xml:space="preserve">6.9 System Development and Maintenance</w:t>
      </w:r>
    </w:p>
    <w:p>
      <w:pPr>
        <w:spacing w:after="120"/>
      </w:pPr>
      <w:r>
        <w:t xml:space="preserve">6.9.1 Engineering and Product teams must:</w:t>
      </w:r>
    </w:p>
    <w:p>
      <w:pPr>
        <w:pStyle w:val="ListParagraph"/>
        <w:numPr>
          <w:ilvl w:val="0"/>
          <w:numId w:val="1"/>
        </w:numPr>
      </w:pPr>
      <w:r>
        <w:t xml:space="preserve">Implement security requirements in all phases of the SDLC</w:t>
      </w:r>
    </w:p>
    <w:p>
      <w:pPr>
        <w:pStyle w:val="ListParagraph"/>
        <w:numPr>
          <w:ilvl w:val="0"/>
          <w:numId w:val="1"/>
        </w:numPr>
      </w:pPr>
      <w:r>
        <w:t xml:space="preserve">Conduct security design reviews for new features and systems</w:t>
      </w:r>
    </w:p>
    <w:p>
      <w:pPr>
        <w:pStyle w:val="ListParagraph"/>
        <w:numPr>
          <w:ilvl w:val="0"/>
          <w:numId w:val="1"/>
        </w:numPr>
      </w:pPr>
      <w:r>
        <w:t xml:space="preserve">Perform code security reviews and static/dynamic analysis</w:t>
      </w:r>
    </w:p>
    <w:p>
      <w:pPr>
        <w:pStyle w:val="ListParagraph"/>
        <w:numPr>
          <w:ilvl w:val="0"/>
          <w:numId w:val="1"/>
        </w:numPr>
      </w:pPr>
      <w:r>
        <w:t xml:space="preserve">Implement secure coding standards and practices</w:t>
      </w:r>
    </w:p>
    <w:p>
      <w:pPr>
        <w:pStyle w:val="ListParagraph"/>
        <w:numPr>
          <w:ilvl w:val="0"/>
          <w:numId w:val="1"/>
        </w:numPr>
      </w:pPr>
      <w:r>
        <w:t xml:space="preserve">Conduct security testing before production deployment</w:t>
      </w:r>
    </w:p>
    <w:p>
      <w:pPr>
        <w:pStyle w:val="ListParagraph"/>
        <w:numPr>
          <w:ilvl w:val="0"/>
          <w:numId w:val="1"/>
        </w:numPr>
      </w:pPr>
      <w:r>
        <w:t xml:space="preserve">Protect source code and development tools</w:t>
      </w:r>
    </w:p>
    <w:p>
      <w:pPr>
        <w:pStyle w:val="ListParagraph"/>
        <w:numPr>
          <w:ilvl w:val="0"/>
          <w:numId w:val="1"/>
        </w:numPr>
        <w:spacing w:after="240"/>
      </w:pPr>
      <w:r>
        <w:t xml:space="preserve">Implement privacy by design principles for customer data</w:t>
      </w:r>
    </w:p>
    <w:p>
      <w:pPr>
        <w:pStyle w:val="Heading2"/>
      </w:pPr>
      <w:r>
        <w:t xml:space="preserve">6.10 Supplier Relationships and Supply Chain Security</w:t>
      </w:r>
    </w:p>
    <w:p>
      <w:pPr>
        <w:spacing w:after="120"/>
      </w:pPr>
      <w:r>
        <w:t xml:space="preserve">6.10.1 The CISO, COO, and department managers must:</w:t>
      </w:r>
    </w:p>
    <w:p>
      <w:pPr>
        <w:pStyle w:val="ListParagraph"/>
        <w:numPr>
          <w:ilvl w:val="0"/>
          <w:numId w:val="1"/>
        </w:numPr>
      </w:pPr>
      <w:r>
        <w:t xml:space="preserve">Conduct security assessments of suppliers and service providers</w:t>
      </w:r>
    </w:p>
    <w:p>
      <w:pPr>
        <w:pStyle w:val="ListParagraph"/>
        <w:numPr>
          <w:ilvl w:val="0"/>
          <w:numId w:val="1"/>
        </w:numPr>
      </w:pPr>
      <w:r>
        <w:t xml:space="preserve">Include security requirements in supplier contracts</w:t>
      </w:r>
    </w:p>
    <w:p>
      <w:pPr>
        <w:pStyle w:val="ListParagraph"/>
        <w:numPr>
          <w:ilvl w:val="0"/>
          <w:numId w:val="1"/>
        </w:numPr>
      </w:pPr>
      <w:r>
        <w:t xml:space="preserve">Monitor supplier security compliance through audits and reviews</w:t>
      </w:r>
    </w:p>
    <w:p>
      <w:pPr>
        <w:pStyle w:val="ListParagraph"/>
        <w:numPr>
          <w:ilvl w:val="0"/>
          <w:numId w:val="1"/>
        </w:numPr>
      </w:pPr>
      <w:r>
        <w:t xml:space="preserve">Maintain an inventory of critical suppliers and dependencies</w:t>
      </w:r>
    </w:p>
    <w:p>
      <w:pPr>
        <w:pStyle w:val="ListParagraph"/>
        <w:numPr>
          <w:ilvl w:val="0"/>
          <w:numId w:val="1"/>
        </w:numPr>
      </w:pPr>
      <w:r>
        <w:t xml:space="preserve">Assess supply chain risks and implement mitigation controls</w:t>
      </w:r>
    </w:p>
    <w:p>
      <w:pPr>
        <w:pStyle w:val="ListParagraph"/>
        <w:numPr>
          <w:ilvl w:val="0"/>
          <w:numId w:val="1"/>
        </w:numPr>
        <w:spacing w:after="240"/>
      </w:pPr>
      <w:r>
        <w:t xml:space="preserve">Define security requirements for cloud service providers</w:t>
      </w:r>
    </w:p>
    <w:p>
      <w:pPr>
        <w:pStyle w:val="Heading2"/>
      </w:pPr>
      <w:r>
        <w:t xml:space="preserve">6.11 Information Security Incident Management</w:t>
      </w:r>
    </w:p>
    <w:p>
      <w:pPr>
        <w:spacing w:after="120"/>
      </w:pPr>
      <w:r>
        <w:t xml:space="preserve">6.11.1 The CISO and Security Team must:</w:t>
      </w:r>
    </w:p>
    <w:p>
      <w:pPr>
        <w:pStyle w:val="ListParagraph"/>
        <w:numPr>
          <w:ilvl w:val="0"/>
          <w:numId w:val="1"/>
        </w:numPr>
      </w:pPr>
      <w:r>
        <w:t xml:space="preserve">Establish incident response procedures and team</w:t>
      </w:r>
    </w:p>
    <w:p>
      <w:pPr>
        <w:pStyle w:val="ListParagraph"/>
        <w:numPr>
          <w:ilvl w:val="0"/>
          <w:numId w:val="1"/>
        </w:numPr>
      </w:pPr>
      <w:r>
        <w:t xml:space="preserve">Define incident classification and escalation procedures</w:t>
      </w:r>
    </w:p>
    <w:p>
      <w:pPr>
        <w:pStyle w:val="ListParagraph"/>
        <w:numPr>
          <w:ilvl w:val="0"/>
          <w:numId w:val="1"/>
        </w:numPr>
      </w:pPr>
      <w:r>
        <w:t xml:space="preserve">Implement incident detection and monitoring capabilities</w:t>
      </w:r>
    </w:p>
    <w:p>
      <w:pPr>
        <w:pStyle w:val="ListParagraph"/>
        <w:numPr>
          <w:ilvl w:val="0"/>
          <w:numId w:val="1"/>
        </w:numPr>
      </w:pPr>
      <w:r>
        <w:t xml:space="preserve">Conduct incident response exercises and tabletop drills</w:t>
      </w:r>
    </w:p>
    <w:p>
      <w:pPr>
        <w:pStyle w:val="ListParagraph"/>
        <w:numPr>
          <w:ilvl w:val="0"/>
          <w:numId w:val="1"/>
        </w:numPr>
      </w:pPr>
      <w:r>
        <w:t xml:space="preserve">Maintain incident response documentation and evidence</w:t>
      </w:r>
    </w:p>
    <w:p>
      <w:pPr>
        <w:pStyle w:val="ListParagraph"/>
        <w:numPr>
          <w:ilvl w:val="0"/>
          <w:numId w:val="1"/>
        </w:numPr>
      </w:pPr>
      <w:r>
        <w:t xml:space="preserve">Conduct post-incident reviews and implement lessons learned</w:t>
      </w:r>
    </w:p>
    <w:p>
      <w:pPr>
        <w:pStyle w:val="ListParagraph"/>
        <w:numPr>
          <w:ilvl w:val="0"/>
          <w:numId w:val="1"/>
        </w:numPr>
        <w:spacing w:after="240"/>
      </w:pPr>
      <w:r>
        <w:t xml:space="preserve">Report significant incidents to executive leadership and, when required, to regulatory authorities</w:t>
      </w:r>
    </w:p>
    <w:p>
      <w:pPr>
        <w:spacing w:after="240"/>
      </w:pPr>
      <w:r>
        <w:t xml:space="preserve">6.11.2 All employees must immediately report suspected security incidents to security@techinnovate.com or the CISO.</w:t>
      </w:r>
    </w:p>
    <w:p>
      <w:pPr>
        <w:pStyle w:val="Heading2"/>
      </w:pPr>
      <w:r>
        <w:t xml:space="preserve">6.12 Business Continuity Management</w:t>
      </w:r>
    </w:p>
    <w:p>
      <w:pPr>
        <w:spacing w:after="120"/>
      </w:pPr>
      <w:r>
        <w:t xml:space="preserve">6.12.1 The COO and CISO must:</w:t>
      </w:r>
    </w:p>
    <w:p>
      <w:pPr>
        <w:pStyle w:val="ListParagraph"/>
        <w:numPr>
          <w:ilvl w:val="0"/>
          <w:numId w:val="1"/>
        </w:numPr>
      </w:pPr>
      <w:r>
        <w:t xml:space="preserve">Establish, document, and maintain business continuity processes</w:t>
      </w:r>
    </w:p>
    <w:p>
      <w:pPr>
        <w:pStyle w:val="ListParagraph"/>
        <w:numPr>
          <w:ilvl w:val="0"/>
          <w:numId w:val="1"/>
        </w:numPr>
      </w:pPr>
      <w:r>
        <w:t xml:space="preserve">Conduct business impact assessments (BIAs) to identify critical functions</w:t>
      </w:r>
    </w:p>
    <w:p>
      <w:pPr>
        <w:pStyle w:val="ListParagraph"/>
        <w:numPr>
          <w:ilvl w:val="0"/>
          <w:numId w:val="1"/>
        </w:numPr>
      </w:pPr>
      <w:r>
        <w:t xml:space="preserve">Define recovery time objectives (RTOs) and recovery point objectives (RPOs)</w:t>
      </w:r>
    </w:p>
    <w:p>
      <w:pPr>
        <w:pStyle w:val="ListParagraph"/>
        <w:numPr>
          <w:ilvl w:val="0"/>
          <w:numId w:val="1"/>
        </w:numPr>
      </w:pPr>
      <w:r>
        <w:t xml:space="preserve">Develop and maintain disaster recovery plans</w:t>
      </w:r>
    </w:p>
    <w:p>
      <w:pPr>
        <w:pStyle w:val="ListParagraph"/>
        <w:numPr>
          <w:ilvl w:val="0"/>
          <w:numId w:val="1"/>
        </w:numPr>
      </w:pPr>
      <w:r>
        <w:t xml:space="preserve">Test business continuity and disaster recovery plans annually</w:t>
      </w:r>
    </w:p>
    <w:p>
      <w:pPr>
        <w:pStyle w:val="ListParagraph"/>
        <w:numPr>
          <w:ilvl w:val="0"/>
          <w:numId w:val="1"/>
        </w:numPr>
        <w:spacing w:after="240"/>
      </w:pPr>
      <w:r>
        <w:t xml:space="preserve">Review and update plans when business or technology changes occur</w:t>
      </w:r>
    </w:p>
    <w:p>
      <w:pPr>
        <w:pStyle w:val="Heading2"/>
      </w:pPr>
      <w:r>
        <w:t xml:space="preserve">6.13 Compliance and Audits</w:t>
      </w:r>
    </w:p>
    <w:p>
      <w:pPr>
        <w:spacing w:after="120"/>
      </w:pPr>
      <w:r>
        <w:t xml:space="preserve">6.13.1 The CISO and CFO must:</w:t>
      </w:r>
    </w:p>
    <w:p>
      <w:pPr>
        <w:pStyle w:val="ListParagraph"/>
        <w:numPr>
          <w:ilvl w:val="0"/>
          <w:numId w:val="1"/>
        </w:numPr>
      </w:pPr>
      <w:r>
        <w:t xml:space="preserve">Identify and document applicable legal, regulatory, and contractual requirements</w:t>
      </w:r>
    </w:p>
    <w:p>
      <w:pPr>
        <w:pStyle w:val="ListParagraph"/>
        <w:numPr>
          <w:ilvl w:val="0"/>
          <w:numId w:val="1"/>
        </w:numPr>
      </w:pPr>
      <w:r>
        <w:t xml:space="preserve">Conduct periodic compliance assessments</w:t>
      </w:r>
    </w:p>
    <w:p>
      <w:pPr>
        <w:pStyle w:val="ListParagraph"/>
        <w:numPr>
          <w:ilvl w:val="0"/>
          <w:numId w:val="1"/>
        </w:numPr>
      </w:pPr>
      <w:r>
        <w:t xml:space="preserve">Coordinate internal and external audits (ISO 27001, SOC 2)</w:t>
      </w:r>
    </w:p>
    <w:p>
      <w:pPr>
        <w:pStyle w:val="ListParagraph"/>
        <w:numPr>
          <w:ilvl w:val="0"/>
          <w:numId w:val="1"/>
        </w:numPr>
      </w:pPr>
      <w:r>
        <w:t xml:space="preserve">Maintain evidence of compliance with security requirements</w:t>
      </w:r>
    </w:p>
    <w:p>
      <w:pPr>
        <w:pStyle w:val="ListParagraph"/>
        <w:numPr>
          <w:ilvl w:val="0"/>
          <w:numId w:val="1"/>
        </w:numPr>
      </w:pPr>
      <w:r>
        <w:t xml:space="preserve">Implement corrective actions for audit findings</w:t>
      </w:r>
    </w:p>
    <w:p>
      <w:pPr>
        <w:pStyle w:val="ListParagraph"/>
        <w:numPr>
          <w:ilvl w:val="0"/>
          <w:numId w:val="1"/>
        </w:numPr>
        <w:spacing w:after="240"/>
      </w:pPr>
      <w:r>
        <w:t xml:space="preserve">Protect audit logs from unauthorized access or tampering</w:t>
      </w:r>
    </w:p>
    <w:p>
      <w:pPr>
        <w:pStyle w:val="Heading1"/>
      </w:pPr>
      <w:r>
        <w:t xml:space="preserve">7. Risk Management</w:t>
      </w:r>
    </w:p>
    <w:p>
      <w:pPr>
        <w:spacing w:after="240"/>
      </w:pPr>
      <w:r>
        <w:t xml:space="preserve">TechInnovate employs a risk-based approach to information security aligned with NIST SP 800-100 guidance. The CISO leads the risk management program with support from department managers and executive leadership.</w:t>
      </w:r>
    </w:p>
    <w:p>
      <w:pPr>
        <w:spacing w:after="120"/>
      </w:pPr>
      <w:r>
        <w:t xml:space="preserve">7.1 The CISO and department managers must:</w:t>
      </w:r>
    </w:p>
    <w:p>
      <w:pPr>
        <w:pStyle w:val="ListParagraph"/>
        <w:numPr>
          <w:ilvl w:val="0"/>
          <w:numId w:val="1"/>
        </w:numPr>
      </w:pPr>
      <w:r>
        <w:t xml:space="preserve">Conduct periodic information security risk assessments</w:t>
      </w:r>
    </w:p>
    <w:p>
      <w:pPr>
        <w:pStyle w:val="ListParagraph"/>
        <w:numPr>
          <w:ilvl w:val="0"/>
          <w:numId w:val="1"/>
        </w:numPr>
      </w:pPr>
      <w:r>
        <w:t xml:space="preserve">Identify, analyze, and evaluate information security risks</w:t>
      </w:r>
    </w:p>
    <w:p>
      <w:pPr>
        <w:pStyle w:val="ListParagraph"/>
        <w:numPr>
          <w:ilvl w:val="0"/>
          <w:numId w:val="1"/>
        </w:numPr>
      </w:pPr>
      <w:r>
        <w:t xml:space="preserve">Develop risk treatment plans for identified risks</w:t>
      </w:r>
    </w:p>
    <w:p>
      <w:pPr>
        <w:pStyle w:val="ListParagraph"/>
        <w:numPr>
          <w:ilvl w:val="0"/>
          <w:numId w:val="1"/>
        </w:numPr>
      </w:pPr>
      <w:r>
        <w:t xml:space="preserve">Implement controls to mitigate risks to acceptable levels</w:t>
      </w:r>
    </w:p>
    <w:p>
      <w:pPr>
        <w:pStyle w:val="ListParagraph"/>
        <w:numPr>
          <w:ilvl w:val="0"/>
          <w:numId w:val="1"/>
        </w:numPr>
      </w:pPr>
      <w:r>
        <w:t xml:space="preserve">Monitor and review risk treatment effectiveness</w:t>
      </w:r>
    </w:p>
    <w:p>
      <w:pPr>
        <w:pStyle w:val="ListParagraph"/>
        <w:numPr>
          <w:ilvl w:val="0"/>
          <w:numId w:val="1"/>
        </w:numPr>
      </w:pPr>
      <w:r>
        <w:t xml:space="preserve">Maintain a risk register with current risk status</w:t>
      </w:r>
    </w:p>
    <w:p>
      <w:pPr>
        <w:pStyle w:val="ListParagraph"/>
        <w:numPr>
          <w:ilvl w:val="0"/>
          <w:numId w:val="1"/>
        </w:numPr>
        <w:spacing w:after="240"/>
      </w:pPr>
      <w:r>
        <w:t xml:space="preserve">Report significant risks to executive leadership</w:t>
      </w:r>
    </w:p>
    <w:p>
      <w:pPr>
        <w:pStyle w:val="Heading1"/>
      </w:pPr>
      <w:r>
        <w:t xml:space="preserve">8. Security Awareness and Training</w:t>
      </w:r>
    </w:p>
    <w:p>
      <w:pPr>
        <w:spacing w:after="120"/>
      </w:pPr>
      <w:r>
        <w:t xml:space="preserve">8.1 The CISO and HR must:</w:t>
      </w:r>
    </w:p>
    <w:p>
      <w:pPr>
        <w:pStyle w:val="ListParagraph"/>
        <w:numPr>
          <w:ilvl w:val="0"/>
          <w:numId w:val="1"/>
        </w:numPr>
      </w:pPr>
      <w:r>
        <w:t xml:space="preserve">Develop and deliver security awareness training to all employees</w:t>
      </w:r>
    </w:p>
    <w:p>
      <w:pPr>
        <w:pStyle w:val="ListParagraph"/>
        <w:numPr>
          <w:ilvl w:val="0"/>
          <w:numId w:val="1"/>
        </w:numPr>
      </w:pPr>
      <w:r>
        <w:t xml:space="preserve">Require completion of security awareness training during onboarding</w:t>
      </w:r>
    </w:p>
    <w:p>
      <w:pPr>
        <w:pStyle w:val="ListParagraph"/>
        <w:numPr>
          <w:ilvl w:val="0"/>
          <w:numId w:val="1"/>
        </w:numPr>
      </w:pPr>
      <w:r>
        <w:t xml:space="preserve">Provide annual refresher training to all staff</w:t>
      </w:r>
    </w:p>
    <w:p>
      <w:pPr>
        <w:pStyle w:val="ListParagraph"/>
        <w:numPr>
          <w:ilvl w:val="0"/>
          <w:numId w:val="1"/>
        </w:numPr>
      </w:pPr>
      <w:r>
        <w:t xml:space="preserve">Deliver role-specific training (developers, administrators, managers)</w:t>
      </w:r>
    </w:p>
    <w:p>
      <w:pPr>
        <w:pStyle w:val="ListParagraph"/>
        <w:numPr>
          <w:ilvl w:val="0"/>
          <w:numId w:val="1"/>
        </w:numPr>
      </w:pPr>
      <w:r>
        <w:t xml:space="preserve">Conduct phishing simulation exercises</w:t>
      </w:r>
    </w:p>
    <w:p>
      <w:pPr>
        <w:pStyle w:val="ListParagraph"/>
        <w:numPr>
          <w:ilvl w:val="0"/>
          <w:numId w:val="1"/>
        </w:numPr>
        <w:spacing w:after="240"/>
      </w:pPr>
      <w:r>
        <w:t xml:space="preserve">Track training completion and effectiveness</w:t>
      </w:r>
    </w:p>
    <w:p>
      <w:pPr>
        <w:pStyle w:val="Heading1"/>
      </w:pPr>
      <w:r>
        <w:t xml:space="preserve">9. Monitoring and Continuous Improvement</w:t>
      </w:r>
    </w:p>
    <w:p>
      <w:pPr>
        <w:spacing w:after="240"/>
      </w:pPr>
      <w:r>
        <w:t xml:space="preserve">Aligned with NIST SP 800-100's emphasis on ongoing monitoring, TechInnovate implements continuous improvement processes for the ISMS.</w:t>
      </w:r>
    </w:p>
    <w:p>
      <w:pPr>
        <w:spacing w:after="120"/>
      </w:pPr>
      <w:r>
        <w:t xml:space="preserve">9.1 The CISO must:</w:t>
      </w:r>
    </w:p>
    <w:p>
      <w:pPr>
        <w:pStyle w:val="ListParagraph"/>
        <w:numPr>
          <w:ilvl w:val="0"/>
          <w:numId w:val="1"/>
        </w:numPr>
      </w:pPr>
      <w:r>
        <w:t xml:space="preserve">Establish security metrics and key performance indicators (KPIs)</w:t>
      </w:r>
    </w:p>
    <w:p>
      <w:pPr>
        <w:pStyle w:val="ListParagraph"/>
        <w:numPr>
          <w:ilvl w:val="0"/>
          <w:numId w:val="1"/>
        </w:numPr>
      </w:pPr>
      <w:r>
        <w:t xml:space="preserve">Monitor security control effectiveness</w:t>
      </w:r>
    </w:p>
    <w:p>
      <w:pPr>
        <w:pStyle w:val="ListParagraph"/>
        <w:numPr>
          <w:ilvl w:val="0"/>
          <w:numId w:val="1"/>
        </w:numPr>
      </w:pPr>
      <w:r>
        <w:t xml:space="preserve">Conduct internal ISMS audits at least annually</w:t>
      </w:r>
    </w:p>
    <w:p>
      <w:pPr>
        <w:pStyle w:val="ListParagraph"/>
        <w:numPr>
          <w:ilvl w:val="0"/>
          <w:numId w:val="1"/>
        </w:numPr>
      </w:pPr>
      <w:r>
        <w:t xml:space="preserve">Facilitate management reviews of the ISMS quarterly</w:t>
      </w:r>
    </w:p>
    <w:p>
      <w:pPr>
        <w:pStyle w:val="ListParagraph"/>
        <w:numPr>
          <w:ilvl w:val="0"/>
          <w:numId w:val="1"/>
        </w:numPr>
      </w:pPr>
      <w:r>
        <w:t xml:space="preserve">Implement corrective and preventive actions for identified issues</w:t>
      </w:r>
    </w:p>
    <w:p>
      <w:pPr>
        <w:pStyle w:val="ListParagraph"/>
        <w:numPr>
          <w:ilvl w:val="0"/>
          <w:numId w:val="1"/>
        </w:numPr>
      </w:pPr>
      <w:r>
        <w:t xml:space="preserve">Report ISMS performance to executive leadership</w:t>
      </w:r>
    </w:p>
    <w:p>
      <w:pPr>
        <w:pStyle w:val="ListParagraph"/>
        <w:numPr>
          <w:ilvl w:val="0"/>
          <w:numId w:val="1"/>
        </w:numPr>
        <w:spacing w:after="240"/>
      </w:pPr>
      <w:r>
        <w:t xml:space="preserve">Drive continuous improvement initiatives</w:t>
      </w:r>
    </w:p>
    <w:p>
      <w:pPr>
        <w:pStyle w:val="Heading1"/>
      </w:pPr>
      <w:r>
        <w:t xml:space="preserve">10. Policy Review and Maintenance</w:t>
      </w:r>
    </w:p>
    <w:p>
      <w:pPr>
        <w:spacing w:after="240"/>
      </w:pPr>
      <w:r>
        <w:t xml:space="preserve">Per NIST SP 800-100 guidance, this policy must be reviewed and updated regularly to remain current with the evolving security landscape.</w:t>
      </w:r>
    </w:p>
    <w:p>
      <w:pPr>
        <w:spacing w:after="120"/>
      </w:pPr>
      <w:r>
        <w:t xml:space="preserve">10.1 The CISO must:</w:t>
      </w:r>
    </w:p>
    <w:p>
      <w:pPr>
        <w:pStyle w:val="ListParagraph"/>
        <w:numPr>
          <w:ilvl w:val="0"/>
          <w:numId w:val="1"/>
        </w:numPr>
      </w:pPr>
      <w:r>
        <w:t xml:space="preserve">Review this policy annually at minimum</w:t>
      </w:r>
    </w:p>
    <w:p>
      <w:pPr>
        <w:pStyle w:val="ListParagraph"/>
        <w:numPr>
          <w:ilvl w:val="0"/>
          <w:numId w:val="1"/>
        </w:numPr>
      </w:pPr>
      <w:r>
        <w:t xml:space="preserve">Update the policy when significant changes occur in:</w:t>
      </w:r>
    </w:p>
    <w:p>
      <w:pPr>
        <w:pStyle w:val="ListParagraph"/>
        <w:numPr>
          <w:ilvl w:val="1"/>
          <w:numId w:val="1"/>
        </w:numPr>
      </w:pPr>
      <w:r>
        <w:t xml:space="preserve">Business operations or organizational structure</w:t>
      </w:r>
    </w:p>
    <w:p>
      <w:pPr>
        <w:pStyle w:val="ListParagraph"/>
        <w:numPr>
          <w:ilvl w:val="1"/>
          <w:numId w:val="1"/>
        </w:numPr>
      </w:pPr>
      <w:r>
        <w:t xml:space="preserve">Technology infrastructure or architecture</w:t>
      </w:r>
    </w:p>
    <w:p>
      <w:pPr>
        <w:pStyle w:val="ListParagraph"/>
        <w:numPr>
          <w:ilvl w:val="1"/>
          <w:numId w:val="1"/>
        </w:numPr>
      </w:pPr>
      <w:r>
        <w:t xml:space="preserve">Regulatory or legal requirements</w:t>
      </w:r>
    </w:p>
    <w:p>
      <w:pPr>
        <w:pStyle w:val="ListParagraph"/>
        <w:numPr>
          <w:ilvl w:val="1"/>
          <w:numId w:val="1"/>
        </w:numPr>
      </w:pPr>
      <w:r>
        <w:t xml:space="preserve">Threat landscape or risk environment</w:t>
      </w:r>
    </w:p>
    <w:p>
      <w:pPr>
        <w:pStyle w:val="ListParagraph"/>
        <w:numPr>
          <w:ilvl w:val="0"/>
          <w:numId w:val="1"/>
        </w:numPr>
      </w:pPr>
      <w:r>
        <w:t xml:space="preserve">Obtain executive approval for policy updates</w:t>
      </w:r>
    </w:p>
    <w:p>
      <w:pPr>
        <w:pStyle w:val="ListParagraph"/>
        <w:numPr>
          <w:ilvl w:val="0"/>
          <w:numId w:val="1"/>
        </w:numPr>
      </w:pPr>
      <w:r>
        <w:t xml:space="preserve">Communicate policy changes to all affected parties</w:t>
      </w:r>
    </w:p>
    <w:p>
      <w:pPr>
        <w:pStyle w:val="ListParagraph"/>
        <w:numPr>
          <w:ilvl w:val="0"/>
          <w:numId w:val="1"/>
        </w:numPr>
        <w:spacing w:after="240"/>
      </w:pPr>
      <w:r>
        <w:t xml:space="preserve">Maintain version history and change documentation</w:t>
      </w:r>
    </w:p>
    <w:p>
      <w:pPr>
        <w:pStyle w:val="Heading1"/>
      </w:pPr>
      <w:r>
        <w:t xml:space="preserve">11. Policy Enforcement</w:t>
      </w:r>
    </w:p>
    <w:p>
      <w:pPr>
        <w:spacing w:after="240"/>
      </w:pPr>
      <w:r>
        <w:t xml:space="preserve">Violations of this policy may result in disciplinary action up to and including termination of employment or contract. Serious violations may also result in civil or criminal prosecution.</w:t>
      </w:r>
    </w:p>
    <w:p>
      <w:pPr>
        <w:spacing w:after="240"/>
      </w:pPr>
      <w:r>
        <w:t xml:space="preserve">11.1 Managers must report suspected policy violations to HR and the CISO for investigation.</w:t>
      </w:r>
    </w:p>
    <w:p>
      <w:pPr>
        <w:spacing w:after="240"/>
      </w:pPr>
      <w:r>
        <w:t xml:space="preserve">11.2 The CISO, in coordination with HR and Legal, will investigate reported violations and recommend appropriate action.</w:t>
      </w:r>
    </w:p>
    <w:p>
      <w:pPr>
        <w:pStyle w:val="Heading1"/>
      </w:pPr>
      <w:r>
        <w:t xml:space="preserve">12. Policy Contact Information</w:t>
      </w:r>
    </w:p>
    <w:p>
      <w:pPr>
        <w:spacing w:after="240"/>
      </w:pPr>
      <w:r>
        <w:t xml:space="preserve">For questions, clarifications, or concerns regarding this policy, contact:</w:t>
      </w:r>
    </w:p>
    <w:p>
      <w:pPr>
        <w:spacing w:after="240"/>
      </w:pPr>
      <w:r>
        <w:rPr>
          <w:b/>
          <w:bCs/>
        </w:rPr>
        <w:t xml:space="preserve">Chief Information Security Officer (CISO)
</w:t>
      </w:r>
      <w:r>
        <w:t xml:space="preserve">Jennifer Washington
</w:t>
      </w:r>
      <w:r>
        <w:t xml:space="preserve">Email: jennifer.washington@techinnovate.com
</w:t>
      </w:r>
      <w:r>
        <w:t xml:space="preserve">Security Team Email: security@techinnovate.com</w:t>
      </w:r>
    </w:p>
    <w:p>
      <w:r>
        <w:br w:type="page"/>
      </w:r>
    </w:p>
    <w:p>
      <w:pPr>
        <w:pStyle w:val="Heading1"/>
      </w:pPr>
      <w:r>
        <w:t xml:space="preserve">Document Approval</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tcW w:type="pct" w:w="30%"/>
            <w:shd w:fill="D3D3D3"/>
          </w:tcPr>
          <w:p>
            <w:pPr>
              <w:jc w:val="center"/>
            </w:pPr>
            <w:r>
              <w:rPr>
                <w:b/>
                <w:bCs/>
              </w:rPr>
              <w:t xml:space="preserve">Role</w:t>
            </w:r>
          </w:p>
        </w:tc>
        <w:tc>
          <w:tcPr>
            <w:tcW w:type="pct" w:w="30%"/>
            <w:shd w:fill="D3D3D3"/>
          </w:tcPr>
          <w:p>
            <w:pPr>
              <w:jc w:val="center"/>
            </w:pPr>
            <w:r>
              <w:rPr>
                <w:b/>
                <w:bCs/>
              </w:rPr>
              <w:t xml:space="preserve">Name</w:t>
            </w:r>
          </w:p>
        </w:tc>
        <w:tc>
          <w:tcPr>
            <w:tcW w:type="pct" w:w="20%"/>
            <w:shd w:fill="D3D3D3"/>
          </w:tcPr>
          <w:p>
            <w:pPr>
              <w:jc w:val="center"/>
            </w:pPr>
            <w:r>
              <w:rPr>
                <w:b/>
                <w:bCs/>
              </w:rPr>
              <w:t xml:space="preserve">Date</w:t>
            </w:r>
          </w:p>
        </w:tc>
        <w:tc>
          <w:tcPr>
            <w:tcW w:type="pct" w:w="20%"/>
            <w:shd w:fill="D3D3D3"/>
          </w:tcPr>
          <w:p>
            <w:pPr>
              <w:jc w:val="center"/>
            </w:pPr>
            <w:r>
              <w:rPr>
                <w:b/>
                <w:bCs/>
              </w:rPr>
              <w:t xml:space="preserve">Signature</w:t>
            </w:r>
          </w:p>
        </w:tc>
      </w:tr>
      <w:tr>
        <w:tc>
          <w:p>
            <w:r>
              <w:t xml:space="preserve">Chief Executive Officer</w:t>
            </w:r>
          </w:p>
        </w:tc>
        <w:tc>
          <w:p>
            <w:r>
              <w:t xml:space="preserve">Sarah Chen</w:t>
            </w:r>
          </w:p>
        </w:tc>
        <w:tc>
          <w:p>
            <w:r>
              <w:t xml:space="preserve">May 6, 2026</w:t>
            </w:r>
          </w:p>
        </w:tc>
        <w:tc>
          <w:p>
            <w:r>
              <w:t xml:space="preserve">___________________</w:t>
            </w:r>
          </w:p>
        </w:tc>
      </w:tr>
      <w:tr>
        <w:tc>
          <w:p>
            <w:r>
              <w:t xml:space="preserve">Chief Technology Officer</w:t>
            </w:r>
          </w:p>
        </w:tc>
        <w:tc>
          <w:p>
            <w:r>
              <w:t xml:space="preserve">Michael Rodriguez</w:t>
            </w:r>
          </w:p>
        </w:tc>
        <w:tc>
          <w:p>
            <w:r>
              <w:t xml:space="preserve">May 6, 2026</w:t>
            </w:r>
          </w:p>
        </w:tc>
        <w:tc>
          <w:p>
            <w:r>
              <w:t xml:space="preserve">___________________</w:t>
            </w:r>
          </w:p>
        </w:tc>
      </w:tr>
      <w:tr>
        <w:tc>
          <w:p>
            <w:r>
              <w:t xml:space="preserve">Chief Information Security Officer</w:t>
            </w:r>
          </w:p>
        </w:tc>
        <w:tc>
          <w:p>
            <w:r>
              <w:t xml:space="preserve">Jennifer Washington</w:t>
            </w:r>
          </w:p>
        </w:tc>
        <w:tc>
          <w:p>
            <w:r>
              <w:t xml:space="preserve">May 6, 2026</w:t>
            </w:r>
          </w:p>
        </w:tc>
        <w:tc>
          <w:p>
            <w:r>
              <w:t xml:space="preserve">___________________</w:t>
            </w:r>
          </w:p>
        </w:tc>
      </w:tr>
      <w:tr>
        <w:tc>
          <w:p>
            <w:r>
              <w:t xml:space="preserve">Chief Financial Officer</w:t>
            </w:r>
          </w:p>
        </w:tc>
        <w:tc>
          <w:p>
            <w:r>
              <w:t xml:space="preserve">David Park</w:t>
            </w:r>
          </w:p>
        </w:tc>
        <w:tc>
          <w:p>
            <w:r>
              <w:t xml:space="preserve">May 6, 2026</w:t>
            </w:r>
          </w:p>
        </w:tc>
        <w:tc>
          <w:p>
            <w:r>
              <w:t xml:space="preserve">___________________</w:t>
            </w:r>
          </w:p>
        </w:tc>
      </w:tr>
      <w:tr>
        <w:tc>
          <w:p>
            <w:r>
              <w:t xml:space="preserve">Chief Operating Officer</w:t>
            </w:r>
          </w:p>
        </w:tc>
        <w:tc>
          <w:p>
            <w:r>
              <w:t xml:space="preserve">Amanda Foster</w:t>
            </w:r>
          </w:p>
        </w:tc>
        <w:tc>
          <w:p>
            <w:r>
              <w:t xml:space="preserve">May 6, 2026</w:t>
            </w:r>
          </w:p>
        </w:tc>
        <w:tc>
          <w:p>
            <w:r>
              <w:t xml:space="preserve">___________________</w:t>
            </w:r>
          </w:p>
        </w:tc>
      </w:tr>
    </w:tbl>
    <w:p>
      <w:pPr>
        <w:spacing w:after="480"/>
      </w:pPr>
    </w:p>
    <w:p>
      <w:pPr>
        <w:pStyle w:val="Heading1"/>
      </w:pPr>
      <w:r>
        <w:t xml:space="preserve">Version History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tcW w:type="pct" w:w="15%"/>
            <w:shd w:fill="D3D3D3"/>
          </w:tcPr>
          <w:p>
            <w:pPr>
              <w:jc w:val="center"/>
            </w:pPr>
            <w:r>
              <w:rPr>
                <w:b/>
                <w:bCs/>
              </w:rPr>
              <w:t xml:space="preserve">Version</w:t>
            </w:r>
          </w:p>
        </w:tc>
        <w:tc>
          <w:tcPr>
            <w:tcW w:type="pct" w:w="20%"/>
            <w:shd w:fill="D3D3D3"/>
          </w:tcPr>
          <w:p>
            <w:pPr>
              <w:jc w:val="center"/>
            </w:pPr>
            <w:r>
              <w:rPr>
                <w:b/>
                <w:bCs/>
              </w:rPr>
              <w:t xml:space="preserve">Date</w:t>
            </w:r>
          </w:p>
        </w:tc>
        <w:tc>
          <w:tcPr>
            <w:tcW w:type="pct" w:w="25%"/>
            <w:shd w:fill="D3D3D3"/>
          </w:tcPr>
          <w:p>
            <w:pPr>
              <w:jc w:val="center"/>
            </w:pPr>
            <w:r>
              <w:rPr>
                <w:b/>
                <w:bCs/>
              </w:rPr>
              <w:t xml:space="preserve">Author</w:t>
            </w:r>
          </w:p>
        </w:tc>
        <w:tc>
          <w:tcPr>
            <w:tcW w:type="pct" w:w="40%"/>
            <w:shd w:fill="D3D3D3"/>
          </w:tcPr>
          <w:p>
            <w:pPr>
              <w:jc w:val="center"/>
            </w:pPr>
            <w:r>
              <w:rPr>
                <w:b/>
                <w:bCs/>
              </w:rPr>
              <w:t xml:space="preserve">Changes</w:t>
            </w:r>
          </w:p>
        </w:tc>
      </w:tr>
      <w:tr>
        <w:tc>
          <w:p>
            <w:r>
              <w:t xml:space="preserve">1.0</w:t>
            </w:r>
          </w:p>
        </w:tc>
        <w:tc>
          <w:p>
            <w:r>
              <w:t xml:space="preserve">May 6, 2026</w:t>
            </w:r>
          </w:p>
        </w:tc>
        <w:tc>
          <w:p>
            <w:r>
              <w:t xml:space="preserve">Jennifer Washington, CISO</w:t>
            </w:r>
          </w:p>
        </w:tc>
        <w:tc>
          <w:p>
            <w:r>
              <w:t xml:space="preserve">Initial version - Adapted from BC Government ISP v5.0, aligned with ISO 27001:2022 and NIST SP 800-100</w:t>
            </w:r>
          </w:p>
        </w:tc>
      </w:tr>
    </w:tbl>
    <w:p>
      <w:pPr>
        <w:spacing w:after="480"/>
      </w:pPr>
    </w:p>
    <w:p>
      <w:pPr>
        <w:jc w:val="center"/>
      </w:pPr>
      <w:r>
        <w:rPr>
          <w:i/>
          <w:iCs/>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5C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2026-05-06T03:44:20.302Z</dcterms:created>
  <dcterms:modified xsi:type="dcterms:W3CDTF">2026-05-06T03:44:20.319Z</dcterms:modified>
</cp:coreProperties>
</file>

<file path=docProps/custom.xml><?xml version="1.0" encoding="utf-8"?>
<Properties xmlns="http://schemas.openxmlformats.org/officeDocument/2006/custom-properties" xmlns:vt="http://schemas.openxmlformats.org/officeDocument/2006/docPropsVTypes"/>
</file>