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2E75B6"/>
          <w:sz w:val="36"/>
          <w:szCs w:val="36"/>
        </w:rPr>
        <w:t xml:space="preserve">INFORMATION SECURITY</w:t>
      </w:r>
    </w:p>
    <w:p>
      <w:pPr>
        <w:spacing w:after="480"/>
        <w:jc w:val="center"/>
      </w:pPr>
      <w:r>
        <w:rPr>
          <w:rFonts w:ascii="Arial" w:cs="Arial" w:eastAsia="Arial" w:hAnsi="Arial"/>
          <w:b/>
          <w:bCs/>
          <w:color w:val="2E75B6"/>
          <w:sz w:val="36"/>
          <w:szCs w:val="36"/>
        </w:rPr>
        <w:t xml:space="preserve">INCIDENT RESPONSE REPORT</w:t>
      </w:r>
    </w:p>
    <w:p>
      <w:pPr>
        <w:spacing w:after="240" w:before="480"/>
        <w:jc w:val="center"/>
      </w:pPr>
      <w:r>
        <w:rPr>
          <w:rFonts w:ascii="Arial" w:cs="Arial" w:eastAsia="Arial" w:hAnsi="Arial"/>
          <w:b/>
          <w:bCs/>
          <w:sz w:val="28"/>
          <w:szCs w:val="28"/>
        </w:rPr>
        <w:t xml:space="preserve">Incident #IR-2026-045</w:t>
      </w:r>
    </w:p>
    <w:p>
      <w:pPr>
        <w:spacing w:after="960"/>
        <w:jc w:val="center"/>
      </w:pPr>
      <w:r>
        <w:rPr>
          <w:rFonts w:ascii="Arial" w:cs="Arial" w:eastAsia="Arial" w:hAnsi="Arial"/>
          <w:sz w:val="24"/>
          <w:szCs w:val="24"/>
        </w:rPr>
        <w:t xml:space="preserve">Phishing Attack - Compromised User Account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Incident Date</w:t>
            </w:r>
          </w:p>
        </w:tc>
        <w:tc>
          <w:tcPr>
            <w:tcW w:type="dxa" w:w="4200"/>
            <w:tcBorders>
              <w:top w:val="single" w:color="2E75B6" w:sz="1"/>
              <w:left w:val="single" w:color="2E75B6" w:sz="1"/>
              <w:bottom w:val="single" w:color="2E75B6" w:sz="1"/>
              <w:right w:val="single" w:color="2E75B6" w:sz="1"/>
            </w:tcBorders>
            <w:tcMar>
              <w:top w:type="dxa" w:w="80"/>
              <w:left w:type="dxa" w:w="120"/>
              <w:bottom w:type="dxa" w:w="80"/>
              <w:right w:type="dxa" w:w="120"/>
            </w:tcMar>
          </w:tcPr>
          <w:p>
            <w:r>
              <w:t xml:space="preserve">April 18,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25,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Incident Commander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Jennifer Washington, CISO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Classification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Severity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Closed - April 22, 2026</w:t>
            </w:r>
          </w:p>
        </w:tc>
      </w:tr>
    </w:tbl>
    <w:p>
      <w:pPr>
        <w:spacing w:after="240" w:before="960"/>
      </w:pPr>
      <w:r>
        <w:rPr>
          <w:rFonts w:ascii="Arial" w:cs="Arial" w:eastAsia="Arial" w:hAnsi="Arial"/>
          <w:sz w:val="22"/>
          <w:szCs w:val="22"/>
        </w:rPr>
        <w:t xml:space="preserve">Prepared by: Security Operations Team</w:t>
      </w:r>
    </w:p>
    <w:p>
      <w:pPr>
        <w:spacing w:after="240"/>
      </w:pPr>
      <w:r>
        <w:rPr>
          <w:rFonts w:ascii="Arial" w:cs="Arial" w:eastAsia="Arial" w:hAnsi="Arial"/>
          <w:sz w:val="22"/>
          <w:szCs w:val="22"/>
        </w:rPr>
        <w:t xml:space="preserve">Reviewed by: Executive Leadership Team</w:t>
      </w:r>
    </w:p>
    <w:p>
      <w:pPr>
        <w:spacing w:before="480"/>
        <w:jc w:val="center"/>
      </w:pPr>
      <w:r>
        <w:rPr>
          <w:rFonts w:ascii="Arial" w:cs="Arial" w:eastAsia="Arial" w:hAnsi="Arial"/>
          <w:i/>
          <w:iCs/>
          <w:color w:val="666666"/>
          <w:sz w:val="20"/>
          <w:szCs w:val="20"/>
        </w:rPr>
        <w:t xml:space="preserve">ISO 27001:2022 Controls: 5.25, 5.26, 5.27, 5.28</w:t>
      </w:r>
    </w:p>
    <w:p>
      <w:r>
        <w:br w:type="page"/>
      </w:r>
    </w:p>
    <w:p>
      <w:pPr>
        <w:pStyle w:val="Heading1"/>
      </w:pPr>
      <w:r>
        <w:t xml:space="preserve">1. Executive Summary</w:t>
      </w:r>
    </w:p>
    <w:p>
      <w:pPr>
        <w:spacing w:after="120"/>
      </w:pPr>
      <w:r>
        <w:t xml:space="preserve">On April 18, 2026, at 10:47 AM PDT, TechInnovate's Security Operations Center (SOC) detected suspicious login activity originating from an unusual geographic location. Investigation revealed that a customer support representative's account had been compromised through a targeted phishing attack. The incident was classified as moderate severity under TechInnovate's Incident Classification Matrix and managed in accordance with our Information Security Incident Management procedures (Policy Section 6.11).</w:t>
      </w:r>
    </w:p>
    <w:p>
      <w:pPr>
        <w:spacing w:after="120"/>
      </w:pPr>
      <w:r>
        <w:t xml:space="preserve">The Security Team successfully contained the incident within 2 hours and 15 minutes of initial detection, preventing unauthorized access to customer data. No customer information was exfiltrated or compromised. The incident response demonstrated the effectiveness of our layered security controls and rapid response capabilities.</w:t>
      </w:r>
    </w:p>
    <w:p>
      <w:pPr>
        <w:pStyle w:val="Heading3"/>
      </w:pPr>
      <w:r>
        <w:t xml:space="preserve">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Category</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Assessment</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Customer 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compromise - Access controls prevented data access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Service Availability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disruption - 100% uptime maintained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Financial Impact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 Staff time only ($1,200 estimated)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Regulatory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reporting required - No data breach occurred</w:t>
            </w:r>
          </w:p>
        </w:tc>
      </w:tr>
    </w:tbl>
    <w:p>
      <w:pPr>
        <w:pStyle w:val="Heading3"/>
        <w:spacing w:after="120" w:before="240"/>
      </w:pPr>
      <w:r>
        <w:t xml:space="preserve">Key Findings</w:t>
      </w:r>
    </w:p>
    <w:p>
      <w:pPr>
        <w:spacing w:after="60"/>
      </w:pPr>
      <w:r>
        <w:rPr>
          <w:b/>
          <w:bCs/>
        </w:rPr>
        <w:t xml:space="preserve">• </w:t>
      </w:r>
      <w:r>
        <w:t xml:space="preserve">Phishing email successfully bypassed email filtering controls</w:t>
      </w:r>
    </w:p>
    <w:p>
      <w:pPr>
        <w:spacing w:after="60"/>
      </w:pPr>
      <w:r>
        <w:rPr>
          <w:b/>
          <w:bCs/>
        </w:rPr>
        <w:t xml:space="preserve">• </w:t>
      </w:r>
      <w:r>
        <w:t xml:space="preserve">Multi-factor authentication (MFA) prevented immediate account takeover</w:t>
      </w:r>
    </w:p>
    <w:p>
      <w:pPr>
        <w:spacing w:after="60"/>
      </w:pPr>
      <w:r>
        <w:rPr>
          <w:b/>
          <w:bCs/>
        </w:rPr>
        <w:t xml:space="preserve">• </w:t>
      </w:r>
      <w:r>
        <w:t xml:space="preserve">Behavioral analytics detected anomalous login within 12 minutes</w:t>
      </w:r>
    </w:p>
    <w:p>
      <w:pPr>
        <w:spacing w:after="60"/>
      </w:pPr>
      <w:r>
        <w:rPr>
          <w:b/>
          <w:bCs/>
        </w:rPr>
        <w:t xml:space="preserve">• </w:t>
      </w:r>
      <w:r>
        <w:t xml:space="preserve">Least privilege access controls limited potential damage</w:t>
      </w:r>
    </w:p>
    <w:p>
      <w:pPr>
        <w:spacing w:after="180"/>
      </w:pPr>
      <w:r>
        <w:rPr>
          <w:b/>
          <w:bCs/>
        </w:rPr>
        <w:t xml:space="preserve">• </w:t>
      </w:r>
      <w:r>
        <w:t xml:space="preserve">Incident response procedures were followed effectively</w:t>
      </w:r>
    </w:p>
    <w:p>
      <w:r>
        <w:br w:type="page"/>
      </w:r>
    </w:p>
    <w:p>
      <w:pPr>
        <w:pStyle w:val="Heading1"/>
      </w:pPr>
      <w:r>
        <w:t xml:space="preserve">2. Incident Classification and Timeline</w:t>
      </w:r>
    </w:p>
    <w:p>
      <w:pPr>
        <w:pStyle w:val="Heading2"/>
      </w:pPr>
      <w:r>
        <w:t xml:space="preserve">2.1 Classification</w:t>
      </w:r>
    </w:p>
    <w:p>
      <w:pPr>
        <w:spacing w:after="120"/>
      </w:pPr>
      <w:r>
        <w:t xml:space="preserve">This incident was classified in accordance with ISO 27001:2022 Control 5.25 (Assessment and decision on information security events). The Security Team assessed the event and categorized it as an information security incident requiring formal response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Attribute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Details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Incident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Phishing / Account Compromise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 Level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(Level 2 of 4)</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Attack Vector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 Credential harvesting phishing page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Affected 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Michelle Torres, Customer Support Specialist</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Detection Method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 SIEM behavioral analytics</w:t>
            </w:r>
          </w:p>
        </w:tc>
      </w:tr>
    </w:tbl>
    <w:p>
      <w:pPr>
        <w:pStyle w:val="Heading2"/>
        <w:spacing w:after="120" w:before="240"/>
      </w:pPr>
      <w:r>
        <w:t xml:space="preserve">2.2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Time (PDT)</w:t>
            </w:r>
          </w:p>
        </w:tc>
        <w:tc>
          <w:tcPr>
            <w:tcW w:type="dxa" w:w="70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Event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09:23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Phishing email delivered to M. Torres (support@techinnovate.com) spoofing AWS security alert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09:34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clicked phishing link and entered credentials on fake login page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09:38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Attacker attempted login from IP 185.220.101.47 (TOR exit node, Romania). MFA challenge sent to user's mobile device</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09:42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approved MFA push notification believing it was her own login attempt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09:43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Attacker successfully authenticated to TechInnovate systems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10:47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DETECTION: </w:t>
            </w:r>
            <w:r>
              <w:t xml:space="preserve">SIEM alert triggered - Anomalous login from new country (Romania) for M. Torres account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10:52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analyst James Chen reviewed alert and confirmed unauthorized access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10:58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INCIDENT DECLARED: </w:t>
            </w:r>
            <w:r>
              <w:t xml:space="preserve">Security analyst escalated to CISO. Incident response procedures activated (IR-2026-045)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11:03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 Torres account disabled. All active sessions terminated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11:15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Firewall rules updated to block Romanian IP address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11:28 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Contacted M. Torres via phone. User confirmed clicking suspicious email link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01:13 PM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CONTAINMENT COMPLETE: </w:t>
            </w:r>
            <w:r>
              <w:t xml:space="preserve">Account isolated, access revoked, threat actor activity ceased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02:45 PM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Forensic analysis completed. Confirmed no customer data accessed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April 19</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remediation: Password reset, MFA re-enrollment, security training provided to user</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April 22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INCIDENT CLOSED: </w:t>
            </w:r>
            <w:r>
              <w:t xml:space="preserve">All remediation complete. Account restored to production</w:t>
            </w:r>
          </w:p>
        </w:tc>
      </w:tr>
    </w:tbl>
    <w:p>
      <w:r>
        <w:br w:type="page"/>
      </w:r>
    </w:p>
    <w:p>
      <w:pPr>
        <w:pStyle w:val="Heading1"/>
      </w:pPr>
      <w:r>
        <w:t xml:space="preserve">3. Detection and Initial Response</w:t>
      </w:r>
    </w:p>
    <w:p>
      <w:pPr>
        <w:pStyle w:val="Heading2"/>
      </w:pPr>
      <w:r>
        <w:t xml:space="preserve">3.1 Detection Method</w:t>
      </w:r>
    </w:p>
    <w:p>
      <w:pPr>
        <w:spacing w:after="120"/>
      </w:pPr>
      <w:r>
        <w:t xml:space="preserve">The incident was detected through automated security monitoring in accordance with our layered defense strategy. Our Security Information and Event Management (SIEM) system, configured with behavioral analytics, identified anomalous authentication activity 12 minutes after the successful compromise.</w:t>
      </w:r>
    </w:p>
    <w:p>
      <w:pPr>
        <w:spacing w:after="120"/>
      </w:pPr>
      <w:r>
        <w:rPr>
          <w:b/>
          <w:bCs/>
        </w:rPr>
        <w:t xml:space="preserve">Detection Controls:</w:t>
      </w:r>
    </w:p>
    <w:p>
      <w:pPr>
        <w:spacing w:after="60"/>
      </w:pPr>
      <w:r>
        <w:rPr>
          <w:b/>
          <w:bCs/>
        </w:rPr>
        <w:t xml:space="preserve">1. </w:t>
      </w:r>
      <w:r>
        <w:t xml:space="preserve">Geographic impossibility detection - User's normal login location (San Francisco, CA) compared to attacker location (Romania)</w:t>
      </w:r>
    </w:p>
    <w:p>
      <w:pPr>
        <w:spacing w:after="60"/>
      </w:pPr>
      <w:r>
        <w:rPr>
          <w:b/>
          <w:bCs/>
        </w:rPr>
        <w:t xml:space="preserve">2. </w:t>
      </w:r>
      <w:r>
        <w:t xml:space="preserve">New device fingerprint - Unrecognized browser and operating system combination</w:t>
      </w:r>
    </w:p>
    <w:p>
      <w:pPr>
        <w:spacing w:after="60"/>
      </w:pPr>
      <w:r>
        <w:rPr>
          <w:b/>
          <w:bCs/>
        </w:rPr>
        <w:t xml:space="preserve">3. </w:t>
      </w:r>
      <w:r>
        <w:t xml:space="preserve">TOR network detection - Source IP identified as TOR exit node</w:t>
      </w:r>
    </w:p>
    <w:p>
      <w:pPr>
        <w:spacing w:after="180"/>
      </w:pPr>
      <w:r>
        <w:rPr>
          <w:b/>
          <w:bCs/>
        </w:rPr>
        <w:t xml:space="preserve">4. </w:t>
      </w:r>
      <w:r>
        <w:t xml:space="preserve">Unusual time-of-day login - Access attempt during user's typical non-working hours</w:t>
      </w:r>
    </w:p>
    <w:p>
      <w:pPr>
        <w:pStyle w:val="Heading2"/>
      </w:pPr>
      <w:r>
        <w:t xml:space="preserve">3.2 Initial Assessment</w:t>
      </w:r>
    </w:p>
    <w:p>
      <w:pPr>
        <w:spacing w:after="120"/>
      </w:pPr>
      <w:r>
        <w:t xml:space="preserve">Security Analyst James Chen performed the initial triage and assessment:</w:t>
      </w:r>
    </w:p>
    <w:p>
      <w:pPr>
        <w:spacing w:after="60"/>
      </w:pPr>
      <w:r>
        <w:rPr>
          <w:b/>
          <w:bCs/>
        </w:rPr>
        <w:t xml:space="preserve">• </w:t>
      </w:r>
      <w:r>
        <w:t xml:space="preserve">Verified active session from suspicious IP address</w:t>
      </w:r>
    </w:p>
    <w:p>
      <w:pPr>
        <w:spacing w:after="60"/>
      </w:pPr>
      <w:r>
        <w:rPr>
          <w:b/>
          <w:bCs/>
        </w:rPr>
        <w:t xml:space="preserve">• </w:t>
      </w:r>
      <w:r>
        <w:t xml:space="preserve">Reviewed authentication logs showing successful MFA bypass</w:t>
      </w:r>
    </w:p>
    <w:p>
      <w:pPr>
        <w:spacing w:after="60"/>
      </w:pPr>
      <w:r>
        <w:rPr>
          <w:b/>
          <w:bCs/>
        </w:rPr>
        <w:t xml:space="preserve">• </w:t>
      </w:r>
      <w:r>
        <w:t xml:space="preserve">Confirmed user was not at computer and did not initiate the login</w:t>
      </w:r>
    </w:p>
    <w:p>
      <w:pPr>
        <w:spacing w:after="60"/>
      </w:pPr>
      <w:r>
        <w:rPr>
          <w:b/>
          <w:bCs/>
        </w:rPr>
        <w:t xml:space="preserve">• </w:t>
      </w:r>
      <w:r>
        <w:t xml:space="preserve">Determined account had access to internal support ticket system</w:t>
      </w:r>
    </w:p>
    <w:p>
      <w:pPr>
        <w:spacing w:after="180"/>
      </w:pPr>
      <w:r>
        <w:rPr>
          <w:b/>
          <w:bCs/>
        </w:rPr>
        <w:t xml:space="preserve">• </w:t>
      </w:r>
      <w:r>
        <w:t xml:space="preserve">Escalated to CISO as confirmed security incident per policy 6.11.1</w:t>
      </w:r>
    </w:p>
    <w:p>
      <w:pPr>
        <w:pStyle w:val="Heading2"/>
      </w:pPr>
      <w:r>
        <w:t xml:space="preserve">3.3 Incident Response Team Activation</w:t>
      </w:r>
    </w:p>
    <w:p>
      <w:pPr>
        <w:spacing w:after="120"/>
      </w:pPr>
      <w:r>
        <w:t xml:space="preserve">The incident response team was activated at 10:58 AM, consisting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Name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Role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Responsibility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Jennifer Washington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Incident Commander (CISO)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 incident coordination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James Chen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Analyst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Investigation and analysis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Marcus Kim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Systems Administrator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access controls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Robert Thompson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VP Engineering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consultation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Sarah Chen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notification</w:t>
            </w:r>
          </w:p>
        </w:tc>
      </w:tr>
    </w:tbl>
    <w:p>
      <w:r>
        <w:br w:type="page"/>
      </w:r>
    </w:p>
    <w:p>
      <w:pPr>
        <w:pStyle w:val="Heading1"/>
      </w:pPr>
      <w:r>
        <w:t xml:space="preserve">4. Containment and Eradication</w:t>
      </w:r>
    </w:p>
    <w:p>
      <w:pPr>
        <w:spacing w:after="120"/>
      </w:pPr>
      <w:r>
        <w:t xml:space="preserve">In accordance with ISO 27001:2022 Control 5.26 (Response to information security incidents), TechInnovate executed documented incident response procedures to contain and eradicate the threat.</w:t>
      </w:r>
    </w:p>
    <w:p>
      <w:pPr>
        <w:pStyle w:val="Heading2"/>
      </w:pPr>
      <w:r>
        <w:t xml:space="preserve">4.1 Immediate Containment Actions</w:t>
      </w:r>
    </w:p>
    <w:p>
      <w:pPr>
        <w:spacing w:after="120"/>
      </w:pPr>
      <w:r>
        <w:t xml:space="preserve">The following containment steps were executed within 15 minutes of incident declaration:</w:t>
      </w:r>
    </w:p>
    <w:p>
      <w:pPr>
        <w:spacing w:after="60"/>
      </w:pPr>
      <w:r>
        <w:rPr>
          <w:b/>
          <w:bCs/>
        </w:rPr>
        <w:t xml:space="preserve">1. Account Disablement </w:t>
      </w:r>
      <w:r>
        <w:t xml:space="preserve">(11:03 AM) - Disabled M. Torres's account in Azure Active Directory, preventing further authentication</w:t>
      </w:r>
    </w:p>
    <w:p>
      <w:pPr>
        <w:spacing w:after="60"/>
      </w:pPr>
      <w:r>
        <w:rPr>
          <w:b/>
          <w:bCs/>
        </w:rPr>
        <w:t xml:space="preserve">2. Session Termination </w:t>
      </w:r>
      <w:r>
        <w:t xml:space="preserve">(11:03 AM) - Revoked all active OAuth tokens and session cookies associated with the account</w:t>
      </w:r>
    </w:p>
    <w:p>
      <w:pPr>
        <w:spacing w:after="60"/>
      </w:pPr>
      <w:r>
        <w:rPr>
          <w:b/>
          <w:bCs/>
        </w:rPr>
        <w:t xml:space="preserve">3. Network Blocking </w:t>
      </w:r>
      <w:r>
        <w:t xml:space="preserve">(11:15 AM) - Added attacker IP (185.220.101.47) to firewall deny list across all edge devices</w:t>
      </w:r>
    </w:p>
    <w:p>
      <w:pPr>
        <w:spacing w:after="60"/>
      </w:pPr>
      <w:r>
        <w:rPr>
          <w:b/>
          <w:bCs/>
        </w:rPr>
        <w:t xml:space="preserve">4. TOR Network Blocking </w:t>
      </w:r>
      <w:r>
        <w:t xml:space="preserve">(11:22 AM) - Implemented temporary blocks on all known TOR exit nodes as precautionary measure</w:t>
      </w:r>
    </w:p>
    <w:p>
      <w:pPr>
        <w:spacing w:after="180"/>
      </w:pPr>
      <w:r>
        <w:rPr>
          <w:b/>
          <w:bCs/>
        </w:rPr>
        <w:t xml:space="preserve">5. User Notification </w:t>
      </w:r>
      <w:r>
        <w:t xml:space="preserve">(11:28 AM) - Contacted M. Torres via phone to inform of compromise and gather additional context</w:t>
      </w:r>
    </w:p>
    <w:p>
      <w:pPr>
        <w:pStyle w:val="Heading2"/>
      </w:pPr>
      <w:r>
        <w:t xml:space="preserve">4.2 Forensic Investigation</w:t>
      </w:r>
    </w:p>
    <w:p>
      <w:pPr>
        <w:spacing w:after="120"/>
      </w:pPr>
      <w:r>
        <w:t xml:space="preserve">A comprehensive forensic analysis was conducted to determine the full scope of the compromise:</w:t>
      </w:r>
    </w:p>
    <w:p>
      <w:pPr>
        <w:spacing w:after="60"/>
      </w:pPr>
      <w:r>
        <w:rPr>
          <w:b/>
          <w:bCs/>
        </w:rPr>
        <w:t xml:space="preserve">Systems Accessed: </w:t>
      </w:r>
      <w:r>
        <w:t xml:space="preserve">Analysis of session logs revealed the attacker accessed:</w:t>
      </w:r>
    </w:p>
    <w:p>
      <w:pPr>
        <w:spacing w:after="60"/>
      </w:pPr>
      <w:r>
        <w:t xml:space="preserve">• Support ticket dashboard (read-only view of 3 open tickets)</w:t>
      </w:r>
    </w:p>
    <w:p>
      <w:pPr>
        <w:spacing w:after="60"/>
      </w:pPr>
      <w:r>
        <w:t xml:space="preserve">• Knowledge base articles (internal documentation)</w:t>
      </w:r>
    </w:p>
    <w:p>
      <w:pPr>
        <w:spacing w:after="120"/>
      </w:pPr>
      <w:r>
        <w:t xml:space="preserve">• User profile settings page</w:t>
      </w:r>
    </w:p>
    <w:p>
      <w:pPr>
        <w:spacing w:after="60"/>
      </w:pPr>
      <w:r>
        <w:rPr>
          <w:b/>
          <w:bCs/>
        </w:rPr>
        <w:t xml:space="preserve">Data Accessed: </w:t>
      </w:r>
      <w:r>
        <w:t xml:space="preserve">Review of access logs and database queries:</w:t>
      </w:r>
    </w:p>
    <w:p>
      <w:pPr>
        <w:spacing w:after="60"/>
      </w:pPr>
      <w:r>
        <w:t xml:space="preserve">• No customer PII accessed - Role-based access controls prevented database queries</w:t>
      </w:r>
    </w:p>
    <w:p>
      <w:pPr>
        <w:spacing w:after="60"/>
      </w:pPr>
      <w:r>
        <w:t xml:space="preserve">• No financial data accessed - User role had no permissions to billing systems</w:t>
      </w:r>
    </w:p>
    <w:p>
      <w:pPr>
        <w:spacing w:after="120"/>
      </w:pPr>
      <w:r>
        <w:t xml:space="preserve">• Three support tickets visible (non-sensitive: password reset requests, general questions)</w:t>
      </w:r>
    </w:p>
    <w:p>
      <w:pPr>
        <w:spacing w:after="60"/>
      </w:pPr>
      <w:r>
        <w:rPr>
          <w:b/>
          <w:bCs/>
        </w:rPr>
        <w:t xml:space="preserve">Actions Attempted: </w:t>
      </w:r>
      <w:r>
        <w:t xml:space="preserve">Application and system logs showed:</w:t>
      </w:r>
    </w:p>
    <w:p>
      <w:pPr>
        <w:spacing w:after="60"/>
      </w:pPr>
      <w:r>
        <w:t xml:space="preserve">• No data export attempts detected</w:t>
      </w:r>
    </w:p>
    <w:p>
      <w:pPr>
        <w:spacing w:after="60"/>
      </w:pPr>
      <w:r>
        <w:t xml:space="preserve">• No system configuration changes</w:t>
      </w:r>
    </w:p>
    <w:p>
      <w:pPr>
        <w:spacing w:after="60"/>
      </w:pPr>
      <w:r>
        <w:t xml:space="preserve">• No privilege escalation attempts</w:t>
      </w:r>
    </w:p>
    <w:p>
      <w:pPr>
        <w:spacing w:after="180"/>
      </w:pPr>
      <w:r>
        <w:t xml:space="preserve">• Session terminated before attacker could conduct significant reconnaissance</w:t>
      </w:r>
    </w:p>
    <w:p>
      <w:pPr>
        <w:pStyle w:val="Heading2"/>
      </w:pPr>
      <w:r>
        <w:t xml:space="preserve">4.3 Eradication</w:t>
      </w:r>
    </w:p>
    <w:p>
      <w:pPr>
        <w:spacing w:after="120"/>
      </w:pPr>
      <w:r>
        <w:t xml:space="preserve">The following steps were taken to eradicate the threat and prevent recurrence:</w:t>
      </w:r>
    </w:p>
    <w:p>
      <w:pPr>
        <w:spacing w:after="60"/>
      </w:pPr>
      <w:r>
        <w:rPr>
          <w:b/>
          <w:bCs/>
        </w:rPr>
        <w:t xml:space="preserve">1. Credential Rotation </w:t>
      </w:r>
      <w:r>
        <w:t xml:space="preserve">- User password reset with 16-character complex password</w:t>
      </w:r>
    </w:p>
    <w:p>
      <w:pPr>
        <w:spacing w:after="60"/>
      </w:pPr>
      <w:r>
        <w:rPr>
          <w:b/>
          <w:bCs/>
        </w:rPr>
        <w:t xml:space="preserve">2. MFA Re-enrollment </w:t>
      </w:r>
      <w:r>
        <w:t xml:space="preserve">- Removed compromised MFA device and re-enrolled with hardware security key (YubiKey)</w:t>
      </w:r>
    </w:p>
    <w:p>
      <w:pPr>
        <w:spacing w:after="60"/>
      </w:pPr>
      <w:r>
        <w:rPr>
          <w:b/>
          <w:bCs/>
        </w:rPr>
        <w:t xml:space="preserve">3. Email Security Update </w:t>
      </w:r>
      <w:r>
        <w:t xml:space="preserve">- Added phishing email domain to blocklist; reported to Microsoft Defender</w:t>
      </w:r>
    </w:p>
    <w:p>
      <w:pPr>
        <w:spacing w:after="60"/>
      </w:pPr>
      <w:r>
        <w:rPr>
          <w:b/>
          <w:bCs/>
        </w:rPr>
        <w:t xml:space="preserve">4. Endpoint Scan </w:t>
      </w:r>
      <w:r>
        <w:t xml:space="preserve">- Performed malware scan on user's workstation (no threats detected)</w:t>
      </w:r>
    </w:p>
    <w:p>
      <w:pPr>
        <w:spacing w:after="180"/>
      </w:pPr>
      <w:r>
        <w:rPr>
          <w:b/>
          <w:bCs/>
        </w:rPr>
        <w:t xml:space="preserve">5. Certificate Rotation </w:t>
      </w:r>
      <w:r>
        <w:t xml:space="preserve">- Rotated API keys and service account credentials as precautionary measure</w:t>
      </w:r>
    </w:p>
    <w:p>
      <w:r>
        <w:br w:type="page"/>
      </w:r>
    </w:p>
    <w:p>
      <w:pPr>
        <w:pStyle w:val="Heading1"/>
      </w:pPr>
      <w:r>
        <w:t xml:space="preserve">5. Evidence Collection and Preservation</w:t>
      </w:r>
    </w:p>
    <w:p>
      <w:pPr>
        <w:spacing w:after="120"/>
      </w:pPr>
      <w:r>
        <w:t xml:space="preserve">In accordance with ISO 27001:2022 Control 5.28 (Collection of evidence), TechInnovate collected and preserved evidence related to this security incident. All evidence was handled using documented chain-of-custody procedures to maintain integrity for potential legal or regulatory requirements.</w:t>
      </w:r>
    </w:p>
    <w:p>
      <w:pPr>
        <w:pStyle w:val="Heading2"/>
      </w:pPr>
      <w:r>
        <w:t xml:space="preserve">5.1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Evidence Type</w:t>
            </w:r>
          </w:p>
        </w:tc>
        <w:tc>
          <w:tcPr>
            <w:tcW w:type="dxa" w:w="374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Description</w:t>
            </w:r>
          </w:p>
        </w:tc>
        <w:tc>
          <w:tcPr>
            <w:tcW w:type="dxa" w:w="374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Storage Location</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Authentication Logs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AD sign-in logs (04/18 09:00-14:00)</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Evidence/IR-2026-045/auth_logs.json</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SIEM Alerts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Splunk alert exports and detection rules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Evidence/IR-2026-045/siem_alerts.csv</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Application Logs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application access logs, session data</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Evidence/IR-2026-045/app_logs.json</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Network Traffic</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Firewall logs, packet captures (PCAP)</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Evidence/IR-2026-045/network.pcap</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Phishing Email</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.eml file with full headers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Evidence/IR-2026-045/phish_email.eml</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Screenshots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Phishing page, SIEM dashboards, alert details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Evidence/IR-2026-045/screenshots/</w:t>
            </w:r>
          </w:p>
        </w:tc>
      </w:tr>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User Interview</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 from M. Torres interview (11:28 AM)</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Evidence/IR-2026-045/user_interview.pdf</w:t>
            </w:r>
          </w:p>
        </w:tc>
      </w:tr>
    </w:tbl>
    <w:p>
      <w:pPr>
        <w:pStyle w:val="Heading2"/>
        <w:spacing w:after="120" w:before="240"/>
      </w:pPr>
      <w:r>
        <w:t xml:space="preserve">5.2 Chain of Custody</w:t>
      </w:r>
    </w:p>
    <w:p>
      <w:pPr>
        <w:spacing w:after="120"/>
      </w:pPr>
      <w:r>
        <w:t xml:space="preserve">All evidence was collected by authorized security personnel and stored in encrypted, access-controlled cloud storage (AWS S3 with KMS encryption). Access logs are maintained showing:</w:t>
      </w:r>
    </w:p>
    <w:p>
      <w:pPr>
        <w:spacing w:after="60"/>
      </w:pPr>
      <w:r>
        <w:t xml:space="preserve">• Who collected the evidence (James Chen, Security Analyst)</w:t>
      </w:r>
    </w:p>
    <w:p>
      <w:pPr>
        <w:spacing w:after="60"/>
      </w:pPr>
      <w:r>
        <w:t xml:space="preserve">• When evidence was collected (timestamps for each artifact)</w:t>
      </w:r>
    </w:p>
    <w:p>
      <w:pPr>
        <w:spacing w:after="60"/>
      </w:pPr>
      <w:r>
        <w:t xml:space="preserve">• Who has accessed the evidence (CISO, Security Team only)</w:t>
      </w:r>
    </w:p>
    <w:p>
      <w:pPr>
        <w:spacing w:after="180"/>
      </w:pPr>
      <w:r>
        <w:t xml:space="preserve">• Cryptographic hashes (SHA-256) to verify integrity</w:t>
      </w:r>
    </w:p>
    <w:p>
      <w:pPr>
        <w:spacing w:after="120"/>
      </w:pPr>
      <w:r>
        <w:t xml:space="preserve">Evidence retention: All incident evidence will be retained for 7 years in accordance with our data retention policy and regulatory requirements.</w:t>
      </w:r>
    </w:p>
    <w:p>
      <w:r>
        <w:br w:type="page"/>
      </w:r>
    </w:p>
    <w:p>
      <w:pPr>
        <w:pStyle w:val="Heading1"/>
      </w:pPr>
      <w:r>
        <w:t xml:space="preserve">6. Root Cause Analysis</w:t>
      </w:r>
    </w:p>
    <w:p>
      <w:pPr>
        <w:pStyle w:val="Heading2"/>
      </w:pPr>
      <w:r>
        <w:t xml:space="preserve">6.1 Attack Chain</w:t>
      </w:r>
    </w:p>
    <w:p>
      <w:pPr>
        <w:spacing w:after="120"/>
      </w:pPr>
      <w:r>
        <w:t xml:space="preserve">The incident followed a classic phishing attack pattern:</w:t>
      </w:r>
    </w:p>
    <w:p>
      <w:pPr>
        <w:spacing w:after="60"/>
      </w:pPr>
      <w:r>
        <w:rPr>
          <w:b/>
          <w:bCs/>
        </w:rPr>
        <w:t xml:space="preserve">1. Initial Access: </w:t>
      </w:r>
      <w:r>
        <w:t xml:space="preserve">Targeted phishing email spoofing AWS security notifications bypassed email filtering controls. The email used legitimate AWS branding and urgent security language to create sense of urgency.</w:t>
      </w:r>
    </w:p>
    <w:p>
      <w:pPr>
        <w:spacing w:after="60"/>
      </w:pPr>
      <w:r>
        <w:rPr>
          <w:b/>
          <w:bCs/>
        </w:rPr>
        <w:t xml:space="preserve">2. Credential Harvesting: </w:t>
      </w:r>
      <w:r>
        <w:t xml:space="preserve">User clicked link leading to convincing fake AWS login page hosted at aws-security-verify[.]com. Page captured username and password.</w:t>
      </w:r>
    </w:p>
    <w:p>
      <w:pPr>
        <w:spacing w:after="60"/>
      </w:pPr>
      <w:r>
        <w:rPr>
          <w:b/>
          <w:bCs/>
        </w:rPr>
        <w:t xml:space="preserve">3. MFA Bypass: </w:t>
      </w:r>
      <w:r>
        <w:t xml:space="preserve">Attacker immediately used credentials triggering MFA push. User, believing the MFA prompt was for her own login attempt, approved it (MFA fatigue attack).</w:t>
      </w:r>
    </w:p>
    <w:p>
      <w:pPr>
        <w:spacing w:after="60"/>
      </w:pPr>
      <w:r>
        <w:rPr>
          <w:b/>
          <w:bCs/>
        </w:rPr>
        <w:t xml:space="preserve">4. Unauthorized Access: </w:t>
      </w:r>
      <w:r>
        <w:t xml:space="preserve">Attacker authenticated successfully and began reconnaissance of support systems.</w:t>
      </w:r>
    </w:p>
    <w:p>
      <w:pPr>
        <w:spacing w:after="180"/>
      </w:pPr>
      <w:r>
        <w:rPr>
          <w:b/>
          <w:bCs/>
        </w:rPr>
        <w:t xml:space="preserve">5. Detection and Response: </w:t>
      </w:r>
      <w:r>
        <w:t xml:space="preserve">SIEM behavioral analytics detected anomaly, triggering rapid incident response that contained threat before significant damage occurred.</w:t>
      </w:r>
    </w:p>
    <w:p>
      <w:pPr>
        <w:pStyle w:val="Heading2"/>
      </w:pPr>
      <w:r>
        <w:t xml:space="preserve">6.2 Contributing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Factor</w:t>
            </w:r>
          </w:p>
        </w:tc>
        <w:tc>
          <w:tcPr>
            <w:tcW w:type="dxa" w:w="655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Analysis</w:t>
            </w:r>
          </w:p>
        </w:tc>
      </w:tr>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Human Factor</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susceptibility to social engineering. Last phishing training completed 8 months prior. User approved MFA prompt without verifying login attempt location/device.</w:t>
            </w:r>
          </w:p>
        </w:tc>
      </w:tr>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Email Filtering Gap</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Phishing email bypassed Microsoft Defender filters. Domain was newly registered (48 hours prior) with valid SSL certificate, appearing legitimate to automated filters.</w:t>
            </w:r>
          </w:p>
        </w:tc>
      </w:tr>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MFA Implementation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Push-based MFA is vulnerable to user approval without verification (MFA fatigue). Context information about login attempt (location, device, IP) was not prominently displayed in the MFA prompt.</w:t>
            </w:r>
          </w:p>
        </w:tc>
      </w:tr>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Detection Gap</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12-minute delay between successful authentication and SIEM alert. While rapid, real-time blocking at authentication layer would have prevented access entirely.</w:t>
            </w:r>
          </w:p>
        </w:tc>
      </w:tr>
    </w:tbl>
    <w:p>
      <w:pPr>
        <w:pStyle w:val="Heading2"/>
        <w:spacing w:after="120" w:before="240"/>
      </w:pPr>
      <w:r>
        <w:t xml:space="preserve">6.3 Effective Controls</w:t>
      </w:r>
    </w:p>
    <w:p>
      <w:pPr>
        <w:spacing w:after="120"/>
      </w:pPr>
      <w:r>
        <w:t xml:space="preserve">Several security controls successfully limited the impact of this incident:</w:t>
      </w:r>
    </w:p>
    <w:p>
      <w:pPr>
        <w:spacing w:after="60"/>
      </w:pPr>
      <w:r>
        <w:rPr>
          <w:b/>
          <w:bCs/>
        </w:rPr>
        <w:t xml:space="preserve">• </w:t>
      </w:r>
      <w:r>
        <w:rPr>
          <w:b/>
          <w:bCs/>
        </w:rPr>
        <w:t xml:space="preserve">Least Privilege Access: </w:t>
      </w:r>
      <w:r>
        <w:t xml:space="preserve">Support role had minimal permissions, preventing access to customer databases or sensitive systems</w:t>
      </w:r>
    </w:p>
    <w:p>
      <w:pPr>
        <w:spacing w:after="60"/>
      </w:pPr>
      <w:r>
        <w:rPr>
          <w:b/>
          <w:bCs/>
        </w:rPr>
        <w:t xml:space="preserve">• </w:t>
      </w:r>
      <w:r>
        <w:rPr>
          <w:b/>
          <w:bCs/>
        </w:rPr>
        <w:t xml:space="preserve">Behavioral Analytics: </w:t>
      </w:r>
      <w:r>
        <w:t xml:space="preserve">SIEM successfully detected anomalous behavior within 12 minutes</w:t>
      </w:r>
    </w:p>
    <w:p>
      <w:pPr>
        <w:spacing w:after="60"/>
      </w:pPr>
      <w:r>
        <w:rPr>
          <w:b/>
          <w:bCs/>
        </w:rPr>
        <w:t xml:space="preserve">• </w:t>
      </w:r>
      <w:r>
        <w:rPr>
          <w:b/>
          <w:bCs/>
        </w:rPr>
        <w:t xml:space="preserve">Network Segmentation: </w:t>
      </w:r>
      <w:r>
        <w:t xml:space="preserve">Customer data systems isolated from general corporate access</w:t>
      </w:r>
    </w:p>
    <w:p>
      <w:pPr>
        <w:spacing w:after="60"/>
      </w:pPr>
      <w:r>
        <w:rPr>
          <w:b/>
          <w:bCs/>
        </w:rPr>
        <w:t xml:space="preserve">• </w:t>
      </w:r>
      <w:r>
        <w:rPr>
          <w:b/>
          <w:bCs/>
        </w:rPr>
        <w:t xml:space="preserve">Logging and Monitoring: </w:t>
      </w:r>
      <w:r>
        <w:t xml:space="preserve">Comprehensive logs enabled rapid forensic investigation</w:t>
      </w:r>
    </w:p>
    <w:p>
      <w:pPr>
        <w:spacing w:after="180"/>
      </w:pPr>
      <w:r>
        <w:rPr>
          <w:b/>
          <w:bCs/>
        </w:rPr>
        <w:t xml:space="preserve">• </w:t>
      </w:r>
      <w:r>
        <w:rPr>
          <w:b/>
          <w:bCs/>
        </w:rPr>
        <w:t xml:space="preserve">Incident Response Procedures: </w:t>
      </w:r>
      <w:r>
        <w:t xml:space="preserve">Team executed documented procedures efficiently, containing incident in 2.25 hours</w:t>
      </w:r>
    </w:p>
    <w:p>
      <w:r>
        <w:br w:type="page"/>
      </w:r>
    </w:p>
    <w:p>
      <w:pPr>
        <w:pStyle w:val="Heading1"/>
      </w:pPr>
      <w:r>
        <w:t xml:space="preserve">7. Lessons Learned and Recommendations</w:t>
      </w:r>
    </w:p>
    <w:p>
      <w:pPr>
        <w:spacing w:after="120"/>
      </w:pPr>
      <w:r>
        <w:t xml:space="preserve">In accordance with ISO 27001:2022 Control 5.27 (Learning from information security incidents), TechInnovate conducted a post-incident review to identify improvements to information security controls. This analysis was completed on April 23, 2026, with participation from the Security Team, IT Operations, and executive leadership.</w:t>
      </w:r>
    </w:p>
    <w:p>
      <w:pPr>
        <w:pStyle w:val="Heading2"/>
      </w:pPr>
      <w:r>
        <w:t xml:space="preserve">7.1 What Went Well</w:t>
      </w:r>
    </w:p>
    <w:p>
      <w:pPr>
        <w:spacing w:after="60"/>
      </w:pPr>
      <w:r>
        <w:rPr>
          <w:b/>
          <w:bCs/>
        </w:rPr>
        <w:t xml:space="preserve">1. </w:t>
      </w:r>
      <w:r>
        <w:rPr>
          <w:b/>
          <w:bCs/>
        </w:rPr>
        <w:t xml:space="preserve">Rapid Detection: </w:t>
      </w:r>
      <w:r>
        <w:t xml:space="preserve">SIEM behavioral analytics detected the anomaly within 12 minutes, demonstrating the effectiveness of our monitoring capabilities</w:t>
      </w:r>
    </w:p>
    <w:p>
      <w:pPr>
        <w:spacing w:after="60"/>
      </w:pPr>
      <w:r>
        <w:rPr>
          <w:b/>
          <w:bCs/>
        </w:rPr>
        <w:t xml:space="preserve">2. </w:t>
      </w:r>
      <w:r>
        <w:rPr>
          <w:b/>
          <w:bCs/>
        </w:rPr>
        <w:t xml:space="preserve">Effective Containment: </w:t>
      </w:r>
      <w:r>
        <w:t xml:space="preserve">Incident response team executed containment procedures within 15 minutes of incident declaration</w:t>
      </w:r>
    </w:p>
    <w:p>
      <w:pPr>
        <w:spacing w:after="60"/>
      </w:pPr>
      <w:r>
        <w:rPr>
          <w:b/>
          <w:bCs/>
        </w:rPr>
        <w:t xml:space="preserve">3. </w:t>
      </w:r>
      <w:r>
        <w:rPr>
          <w:b/>
          <w:bCs/>
        </w:rPr>
        <w:t xml:space="preserve">Defense in Depth: </w:t>
      </w:r>
      <w:r>
        <w:t xml:space="preserve">Layered security controls (MFA, least privilege, network segmentation) prevented data exfiltration</w:t>
      </w:r>
    </w:p>
    <w:p>
      <w:pPr>
        <w:spacing w:after="60"/>
      </w:pPr>
      <w:r>
        <w:rPr>
          <w:b/>
          <w:bCs/>
        </w:rPr>
        <w:t xml:space="preserve">4. </w:t>
      </w:r>
      <w:r>
        <w:rPr>
          <w:b/>
          <w:bCs/>
        </w:rPr>
        <w:t xml:space="preserve">Documentation: </w:t>
      </w:r>
      <w:r>
        <w:t xml:space="preserve">Comprehensive logging enabled detailed forensic analysis and incident reconstruction</w:t>
      </w:r>
    </w:p>
    <w:p>
      <w:pPr>
        <w:spacing w:after="180"/>
      </w:pPr>
      <w:r>
        <w:rPr>
          <w:b/>
          <w:bCs/>
        </w:rPr>
        <w:t xml:space="preserve">5. </w:t>
      </w:r>
      <w:r>
        <w:rPr>
          <w:b/>
          <w:bCs/>
        </w:rPr>
        <w:t xml:space="preserve">Team Coordination: </w:t>
      </w:r>
      <w:r>
        <w:t xml:space="preserve">Incident response team demonstrated excellent communication and collaboration</w:t>
      </w:r>
    </w:p>
    <w:p>
      <w:pPr>
        <w:pStyle w:val="Heading2"/>
      </w:pPr>
      <w:r>
        <w:t xml:space="preserve">7.2 Areas for Improvement</w:t>
      </w:r>
    </w:p>
    <w:p>
      <w:pPr>
        <w:spacing w:after="60"/>
      </w:pPr>
      <w:r>
        <w:rPr>
          <w:b/>
          <w:bCs/>
        </w:rPr>
        <w:t xml:space="preserve">1. </w:t>
      </w:r>
      <w:r>
        <w:rPr>
          <w:b/>
          <w:bCs/>
        </w:rPr>
        <w:t xml:space="preserve">Security Awareness Training: </w:t>
      </w:r>
      <w:r>
        <w:t xml:space="preserve">Phishing simulation exercises need to occur more frequently (current: annual, recommended: quarterly)</w:t>
      </w:r>
    </w:p>
    <w:p>
      <w:pPr>
        <w:spacing w:after="60"/>
      </w:pPr>
      <w:r>
        <w:rPr>
          <w:b/>
          <w:bCs/>
        </w:rPr>
        <w:t xml:space="preserve">2. </w:t>
      </w:r>
      <w:r>
        <w:rPr>
          <w:b/>
          <w:bCs/>
        </w:rPr>
        <w:t xml:space="preserve">MFA Technology: </w:t>
      </w:r>
      <w:r>
        <w:t xml:space="preserve">Push-based MFA proved vulnerable to social engineering; phishing-resistant MFA needed</w:t>
      </w:r>
    </w:p>
    <w:p>
      <w:pPr>
        <w:spacing w:after="60"/>
      </w:pPr>
      <w:r>
        <w:rPr>
          <w:b/>
          <w:bCs/>
        </w:rPr>
        <w:t xml:space="preserve">3. </w:t>
      </w:r>
      <w:r>
        <w:rPr>
          <w:b/>
          <w:bCs/>
        </w:rPr>
        <w:t xml:space="preserve">Email Filtering: </w:t>
      </w:r>
      <w:r>
        <w:t xml:space="preserve">Advanced email security tools needed to detect newly registered domains and sophisticated phishing attempts</w:t>
      </w:r>
    </w:p>
    <w:p>
      <w:pPr>
        <w:spacing w:after="180"/>
      </w:pPr>
      <w:r>
        <w:rPr>
          <w:b/>
          <w:bCs/>
        </w:rPr>
        <w:t xml:space="preserve">4. </w:t>
      </w:r>
      <w:r>
        <w:rPr>
          <w:b/>
          <w:bCs/>
        </w:rPr>
        <w:t xml:space="preserve">Real-time Blocking: </w:t>
      </w:r>
      <w:r>
        <w:t xml:space="preserve">12-minute detection gap should be reduced through risk-based authentication at login time</w:t>
      </w:r>
    </w:p>
    <w:p>
      <w:pPr>
        <w:pStyle w:val="Heading2"/>
      </w:pPr>
      <w:r>
        <w:t xml:space="preserve">7.3 Recommended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72"/>
        <w:gridCol w:w="1404"/>
        <w:gridCol w:w="1404"/>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Recommendation</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Owner</w:t>
            </w:r>
          </w:p>
        </w:tc>
        <w:tc>
          <w:tcPr>
            <w:tcW w:type="dxa" w:w="140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Priority</w:t>
            </w:r>
          </w:p>
        </w:tc>
        <w:tc>
          <w:tcPr>
            <w:tcW w:type="dxa" w:w="140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Timeline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hardware security key (YubiKey/FIDO2) MFA for all employees, replacing push-based MFA</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CISO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High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advanced email security solution with AI-based phishing detection (e.g., Abnormal Security, Proofpoint TAP)</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CISO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High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Increase phishing simulation frequency from annual to quarterly with targeted remedial training for users who fail simulations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CISO / HR</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High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risk-based authentication with real-time risk scoring at login (device trust, location, behavior)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VP Engineering</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and reduce authentication session timeouts for support staff (currently 8 hours, recommend 2 hours)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CISO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Conduct tabletop exercise simulating phishing incident to test and refine response procedures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CISO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days</w:t>
            </w:r>
          </w:p>
        </w:tc>
      </w:tr>
    </w:tbl>
    <w:p>
      <w:r>
        <w:br w:type="page"/>
      </w:r>
    </w:p>
    <w:p>
      <w:pPr>
        <w:pStyle w:val="Heading1"/>
      </w:pPr>
      <w:r>
        <w:t xml:space="preserve">8. Conclusion</w:t>
      </w:r>
    </w:p>
    <w:p>
      <w:pPr>
        <w:spacing w:after="120"/>
      </w:pPr>
      <w:r>
        <w:t xml:space="preserve">Incident IR-2026-045 demonstrated both the effectiveness of TechInnovate's defense-in-depth security strategy and identified areas requiring improvement. While the phishing attack successfully compromised a user account, our layered security controls prevented unauthorized access to customer data and enabled rapid detection and containment.</w:t>
      </w:r>
    </w:p>
    <w:p>
      <w:pPr>
        <w:spacing w:after="120"/>
      </w:pPr>
      <w:r>
        <w:t xml:space="preserve">Key success factors included:</w:t>
      </w:r>
    </w:p>
    <w:p>
      <w:pPr>
        <w:spacing w:after="60"/>
      </w:pPr>
      <w:r>
        <w:t xml:space="preserve">• Behavioral analytics detecting the anomaly within 12 minutes</w:t>
      </w:r>
    </w:p>
    <w:p>
      <w:pPr>
        <w:spacing w:after="60"/>
      </w:pPr>
      <w:r>
        <w:t xml:space="preserve">• Effective incident response procedures executed efficiently</w:t>
      </w:r>
    </w:p>
    <w:p>
      <w:pPr>
        <w:spacing w:after="60"/>
      </w:pPr>
      <w:r>
        <w:t xml:space="preserve">• Least privilege access controls limiting potential damage</w:t>
      </w:r>
    </w:p>
    <w:p>
      <w:pPr>
        <w:spacing w:after="180"/>
      </w:pPr>
      <w:r>
        <w:t xml:space="preserve">• Comprehensive logging enabling thorough forensic investigation</w:t>
      </w:r>
    </w:p>
    <w:p>
      <w:pPr>
        <w:spacing w:after="120"/>
      </w:pPr>
      <w:r>
        <w:t xml:space="preserve">The incident highlighted the persistent threat of social engineering and the need for continuous improvement in our security controls. Implementation of the recommended actions, particularly phishing-resistant MFA and enhanced email security, will significantly reduce the likelihood and impact of similar incidents in the future.</w:t>
      </w:r>
    </w:p>
    <w:p>
      <w:pPr>
        <w:spacing w:after="120"/>
      </w:pPr>
      <w:r>
        <w:t xml:space="preserve">This incident response effort demonstrates TechInnovate's commitment to:</w:t>
      </w:r>
    </w:p>
    <w:p>
      <w:pPr>
        <w:spacing w:after="60"/>
      </w:pPr>
      <w:r>
        <w:t xml:space="preserve">• Maintaining robust information security incident management capabilities (ISO 27001:2022 Control 5.26)</w:t>
      </w:r>
    </w:p>
    <w:p>
      <w:pPr>
        <w:spacing w:after="60"/>
      </w:pPr>
      <w:r>
        <w:t xml:space="preserve">• Learning from security events to strengthen controls (ISO 27001:2022 Control 5.27)</w:t>
      </w:r>
    </w:p>
    <w:p>
      <w:pPr>
        <w:spacing w:after="60"/>
      </w:pPr>
      <w:r>
        <w:t xml:space="preserve">• Proper evidence collection and preservation (ISO 27001:2022 Control 5.28)</w:t>
      </w:r>
    </w:p>
    <w:p>
      <w:pPr>
        <w:spacing w:after="180"/>
      </w:pPr>
      <w:r>
        <w:t xml:space="preserve">• Continuous improvement of our Information Security Management System</w:t>
      </w:r>
    </w:p>
    <w:p>
      <w:pPr>
        <w:spacing w:after="120"/>
      </w:pPr>
      <w:r>
        <w:t xml:space="preserve">No customer data was compromised, and service availability remained at 100% throughout the incident. The security team will track the implementation of all recommendations and report progress to executive leadership on a monthly basis.</w:t>
      </w:r>
    </w:p>
    <w:p>
      <w:r>
        <w:br w:type="page"/>
      </w:r>
    </w:p>
    <w:p>
      <w:pPr>
        <w:pStyle w:val="Heading1"/>
      </w:pPr>
      <w:r>
        <w:t xml:space="preserve">9. Approvals and Distribution</w:t>
      </w:r>
    </w:p>
    <w:p>
      <w:pPr>
        <w:spacing w:after="120"/>
      </w:pPr>
      <w:r>
        <w:t xml:space="preserve">This incident response report has been reviewed and approved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Name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Title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Date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Jennifer Washington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Chief Information Security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25,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Sarah Chen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Chief Executive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25,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Michael Rodriguez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Chief Technology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25, 2026</w:t>
            </w:r>
          </w:p>
        </w:tc>
      </w:tr>
    </w:tbl>
    <w:p>
      <w:pPr>
        <w:pStyle w:val="Heading2"/>
        <w:spacing w:after="120" w:before="360"/>
      </w:pPr>
      <w:r>
        <w:t xml:space="preserve">Distribution List</w:t>
      </w:r>
    </w:p>
    <w:p>
      <w:pPr>
        <w:spacing w:after="120"/>
      </w:pPr>
      <w:r>
        <w:t xml:space="preserve">This report is classified as Confidential - Internal Use Only and has been distributed to:</w:t>
      </w:r>
    </w:p>
    <w:p>
      <w:pPr>
        <w:spacing w:after="60"/>
      </w:pPr>
      <w:r>
        <w:t xml:space="preserve">• Executive Leadership Team (CEO, CTO, CISO, COO, CFO)</w:t>
      </w:r>
    </w:p>
    <w:p>
      <w:pPr>
        <w:spacing w:after="60"/>
      </w:pPr>
      <w:r>
        <w:t xml:space="preserve">• Board of Directors</w:t>
      </w:r>
    </w:p>
    <w:p>
      <w:pPr>
        <w:spacing w:after="60"/>
      </w:pPr>
      <w:r>
        <w:t xml:space="preserve">• Information Security Team</w:t>
      </w:r>
    </w:p>
    <w:p>
      <w:pPr>
        <w:spacing w:after="60"/>
      </w:pPr>
      <w:r>
        <w:t xml:space="preserve">• IT Operations Team</w:t>
      </w:r>
    </w:p>
    <w:p>
      <w:pPr>
        <w:spacing w:after="60"/>
      </w:pPr>
      <w:r>
        <w:t xml:space="preserve">• Compliance and Audit Team</w:t>
      </w:r>
    </w:p>
    <w:p>
      <w:pPr>
        <w:spacing w:after="180"/>
      </w:pPr>
      <w:r>
        <w:t xml:space="preserve">• External Auditors (for ISO 27001:2022 and SOC 2 audit purposes)</w:t>
      </w:r>
    </w:p>
    <w:p>
      <w:pPr>
        <w:pStyle w:val="Heading2"/>
        <w:spacing w:after="120" w:before="360"/>
      </w:pPr>
      <w:r>
        <w:t xml:space="preserve">Document Control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Version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Final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Retention Period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years from incident date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Storage Location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SharePoint - Security Team/Incident Reports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Next Review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October 25, 2026 (6-month review)</w:t>
            </w:r>
          </w:p>
        </w:tc>
      </w:tr>
    </w:tbl>
    <w:p>
      <w:pPr>
        <w:spacing w:before="480"/>
        <w:jc w:val="center"/>
      </w:pPr>
      <w:r>
        <w:rPr>
          <w:rFonts w:ascii="Arial" w:cs="Arial" w:eastAsia="Arial" w:hAnsi="Arial"/>
          <w:b/>
          <w:bCs/>
          <w:color w:val="2E75B6"/>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666666"/>
        <w:sz w:val="18"/>
        <w:szCs w:val="18"/>
      </w:rPr>
      <w:t xml:space="preserve">Classification: Confidential - Internal Use Only</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2E75B6"/>
        <w:sz w:val="20"/>
        <w:szCs w:val="20"/>
      </w:rPr>
      <w:t xml:space="preserve">TechInnovate Inc. - Information Security Incident Response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2026-05-06T03:58:20.080Z</dcterms:created>
  <dcterms:modified xsi:type="dcterms:W3CDTF">2026-05-06T03:58:20.100Z</dcterms:modified>
</cp:coreProperties>
</file>

<file path=docProps/custom.xml><?xml version="1.0" encoding="utf-8"?>
<Properties xmlns="http://schemas.openxmlformats.org/officeDocument/2006/custom-properties" xmlns:vt="http://schemas.openxmlformats.org/officeDocument/2006/docPropsVTypes"/>
</file>