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GlobalFinance Partners</w:t>
      </w:r>
    </w:p>
    <w:p>
      <w:pPr>
        <w:spacing w:after="240"/>
        <w:jc w:val="center"/>
      </w:pPr>
      <w:r>
        <w:rPr>
          <w:b/>
          <w:bCs/>
          <w:sz w:val="24"/>
          <w:szCs w:val="24"/>
        </w:rPr>
        <w:t xml:space="preserve">CONFIDENTIAL</w:t>
      </w:r>
    </w:p>
    <w:p>
      <w:pPr>
        <w:pStyle w:val="Heading1"/>
        <w:spacing w:after="360"/>
        <w:jc w:val="center"/>
      </w:pPr>
      <w:r>
        <w:t xml:space="preserve">Notice of Termination of Employment</w:t>
      </w:r>
    </w:p>
    <w:p>
      <w:pPr>
        <w:spacing w:after="240"/>
      </w:pPr>
      <w:r>
        <w:t xml:space="preserve">May 5, 2026</w:t>
      </w:r>
    </w:p>
    <w:p>
      <w:pPr>
        <w:spacing w:after="240"/>
      </w:pPr>
      <w:r>
        <w:t xml:space="preserve">John Doe</w:t>
      </w:r>
      <w:r>
        <w:br/>
        <w:t xml:space="preserve">
Employee ID: GFP-2019-0847</w:t>
      </w:r>
      <w:r>
        <w:br/>
        <w:t xml:space="preserve">
Senior Systems Administrator</w:t>
      </w:r>
      <w:r>
        <w:br/>
        <w:t xml:space="preserve">
Information Technology Department</w:t>
      </w:r>
    </w:p>
    <w:p>
      <w:pPr>
        <w:spacing w:after="240"/>
      </w:pPr>
      <w:r>
        <w:rPr>
          <w:b/>
          <w:bCs/>
        </w:rPr>
        <w:t xml:space="preserve">RE: Termination of Employment for Cause - Information Security Policy Violations</w:t>
      </w:r>
    </w:p>
    <w:p>
      <w:pPr>
        <w:spacing w:after="240"/>
      </w:pPr>
      <w:r>
        <w:t xml:space="preserve">Dear Mr. Doe,</w:t>
      </w:r>
    </w:p>
    <w:p>
      <w:pPr>
        <w:spacing w:after="240"/>
      </w:pPr>
      <w:r>
        <w:t xml:space="preserve">This letter confirms that your employment with GlobalFinance Partners is terminated effective immediately as of May 5, 2026, for cause, due to serious and repeated violations of the Information Security Policy in violation of ISO/IEC 27001:2022 Control 6.4 - Disciplinary Process requirements.</w:t>
      </w:r>
    </w:p>
    <w:p>
      <w:pPr>
        <w:pStyle w:val="Heading2"/>
        <w:spacing w:after="180" w:before="240"/>
      </w:pPr>
      <w:r>
        <w:t xml:space="preserve">Immediate Cause for Termination</w:t>
      </w:r>
    </w:p>
    <w:p>
      <w:pPr>
        <w:spacing w:after="120"/>
      </w:pPr>
      <w:r>
        <w:t xml:space="preserve">On May 3, 2026, the Information Security team detected and investigated suspicious activity on your user account. Forensic analysis revealed that you attempted to exfiltrate confidential company data by uploading files to a personal cloud storage account (Dropbox) using company systems.</w:t>
      </w:r>
    </w:p>
    <w:p>
      <w:pPr>
        <w:spacing w:after="120"/>
      </w:pPr>
      <w:r>
        <w:t xml:space="preserve">Specifically, at 4:47 PM on May 3, 2026, you accessed and copied the following confidential materials to your personal Dropbox account:</w:t>
      </w:r>
    </w:p>
    <w:p>
      <w:pPr>
        <w:spacing w:after="60" w:before="0"/>
        <w:ind w:left="720"/>
      </w:pPr>
      <w:r>
        <w:t xml:space="preserve">• Client portfolio database (137 MB containing 2,847 client records with PII and financial data)</w:t>
      </w:r>
    </w:p>
    <w:p>
      <w:pPr>
        <w:spacing w:after="60" w:before="0"/>
        <w:ind w:left="720"/>
      </w:pPr>
      <w:r>
        <w:t xml:space="preserve">• Network architecture diagrams and security configurations</w:t>
      </w:r>
    </w:p>
    <w:p>
      <w:pPr>
        <w:spacing w:after="60" w:before="0"/>
        <w:ind w:left="720"/>
      </w:pPr>
      <w:r>
        <w:t xml:space="preserve">• Proprietary trading algorithms and investment strategies</w:t>
      </w:r>
    </w:p>
    <w:p>
      <w:pPr>
        <w:spacing w:after="60" w:before="0"/>
        <w:ind w:left="720"/>
      </w:pPr>
      <w:r>
        <w:t xml:space="preserve">• Internal audit reports and compliance documentation</w:t>
      </w:r>
    </w:p>
    <w:p>
      <w:pPr>
        <w:spacing w:after="240" w:before="0"/>
        <w:ind w:left="720"/>
      </w:pPr>
      <w:r>
        <w:t xml:space="preserve">• Database credentials and system administration documentation</w:t>
      </w:r>
    </w:p>
    <w:p>
      <w:pPr>
        <w:spacing w:after="120"/>
      </w:pPr>
      <w:r>
        <w:t xml:space="preserve">This activity was detected by our Data Loss Prevention (DLP) system and confirmed through forensic investigation. When confronted by the CISO and HR on May 4, 2026, you initially denied the activity, then claimed you were "backing up important files in case something happened." This explanation is not credible given:</w:t>
      </w:r>
    </w:p>
    <w:p>
      <w:pPr>
        <w:spacing w:after="60" w:before="0"/>
        <w:ind w:left="720"/>
      </w:pPr>
      <w:r>
        <w:t xml:space="preserve">• You were on a Performance Improvement Plan with explicit warnings about any further violations</w:t>
      </w:r>
    </w:p>
    <w:p>
      <w:pPr>
        <w:spacing w:after="60" w:before="0"/>
        <w:ind w:left="720"/>
      </w:pPr>
      <w:r>
        <w:t xml:space="preserve">• The files included highly sensitive data you had no authorization to access or possess</w:t>
      </w:r>
    </w:p>
    <w:p>
      <w:pPr>
        <w:spacing w:after="60" w:before="0"/>
        <w:ind w:left="720"/>
      </w:pPr>
      <w:r>
        <w:t xml:space="preserve">• Official backup systems and procedures exist for legitimate business continuity purposes</w:t>
      </w:r>
    </w:p>
    <w:p>
      <w:pPr>
        <w:spacing w:after="240" w:before="0"/>
        <w:ind w:left="720"/>
      </w:pPr>
      <w:r>
        <w:t xml:space="preserve">• The data transfer violated our Data Classification and Protection Policy and Acceptable Use Policy</w:t>
      </w:r>
    </w:p>
    <w:p>
      <w:pPr>
        <w:pStyle w:val="Heading2"/>
        <w:spacing w:after="180" w:before="240"/>
      </w:pPr>
      <w:r>
        <w:t xml:space="preserve">Pattern of Violations and Progressive Discipline</w:t>
      </w:r>
    </w:p>
    <w:p>
      <w:pPr>
        <w:spacing w:after="120"/>
      </w:pPr>
      <w:r>
        <w:t xml:space="preserve">This termination follows a clear pattern of serious information security violations, despite progressive disciplinary action and explicit warnings:</w:t>
      </w:r>
    </w:p>
    <w:p>
      <w:pPr>
        <w:spacing w:after="60" w:before="0"/>
        <w:ind w:left="720"/>
      </w:pPr>
      <w:r>
        <w:rPr>
          <w:b/>
          <w:bCs/>
        </w:rPr>
        <w:t xml:space="preserve">1. March 15, 2026 - First Violation: </w:t>
      </w:r>
      <w:r>
        <w:t xml:space="preserve">Documented Verbal Warning (GFP-HR-DIS-2026-001)</w:t>
      </w:r>
    </w:p>
    <w:p>
      <w:pPr>
        <w:spacing w:after="60" w:before="0"/>
        <w:ind w:left="720"/>
      </w:pPr>
      <w:r>
        <w:t xml:space="preserve">   Violation: Sharing system administrator credentials with unauthorized personnel</w:t>
      </w:r>
    </w:p>
    <w:p>
      <w:pPr>
        <w:spacing w:after="120" w:before="0"/>
        <w:ind w:left="720"/>
      </w:pPr>
      <w:r>
        <w:t xml:space="preserve">   Action Taken: Verbal warning, mandatory retraining, policy acknowledgment</w:t>
      </w:r>
    </w:p>
    <w:p>
      <w:pPr>
        <w:spacing w:after="60" w:before="0"/>
        <w:ind w:left="720"/>
      </w:pPr>
      <w:r>
        <w:rPr>
          <w:b/>
          <w:bCs/>
        </w:rPr>
        <w:t xml:space="preserve">2. April 10, 2026 - Second Violation: </w:t>
      </w:r>
      <w:r>
        <w:t xml:space="preserve">Written Warning (GFP-HR-DIS-2026-002)</w:t>
      </w:r>
    </w:p>
    <w:p>
      <w:pPr>
        <w:spacing w:after="60" w:before="0"/>
        <w:ind w:left="720"/>
      </w:pPr>
      <w:r>
        <w:t xml:space="preserve">   Violation: Unauthorized access to confidential financial data without business need</w:t>
      </w:r>
    </w:p>
    <w:p>
      <w:pPr>
        <w:spacing w:after="60" w:before="0"/>
        <w:ind w:left="720"/>
      </w:pPr>
      <w:r>
        <w:t xml:space="preserve">   Action Taken: Written warning, 3-day suspension without pay, 90-day Performance</w:t>
      </w:r>
    </w:p>
    <w:p>
      <w:pPr>
        <w:spacing w:after="120" w:before="0"/>
        <w:ind w:left="720"/>
      </w:pPr>
      <w:r>
        <w:t xml:space="preserve">   Improvement Plan, suspension of privileged access, enhanced monitoring, explicit final warning</w:t>
      </w:r>
    </w:p>
    <w:p>
      <w:pPr>
        <w:spacing w:after="60" w:before="0"/>
        <w:ind w:left="720"/>
      </w:pPr>
      <w:r>
        <w:rPr>
          <w:b/>
          <w:bCs/>
        </w:rPr>
        <w:t xml:space="preserve">3. May 3, 2026 - Third Violation: </w:t>
      </w:r>
      <w:r>
        <w:t xml:space="preserve">Attempted data exfiltration (current incident)</w:t>
      </w:r>
    </w:p>
    <w:p>
      <w:pPr>
        <w:spacing w:after="60" w:before="0"/>
        <w:ind w:left="720"/>
      </w:pPr>
      <w:r>
        <w:t xml:space="preserve">   Violation: Unauthorized copying of confidential data to personal cloud storage</w:t>
      </w:r>
    </w:p>
    <w:p>
      <w:pPr>
        <w:spacing w:after="240" w:before="0"/>
        <w:ind w:left="720"/>
      </w:pPr>
      <w:r>
        <w:t xml:space="preserve">   Action Taken: Immediate termination of employment</w:t>
      </w:r>
    </w:p>
    <w:p>
      <w:pPr>
        <w:spacing w:after="240"/>
      </w:pPr>
      <w:r>
        <w:t xml:space="preserve">The April 10, 2026 Written Warning explicitly stated that "any further violation of information security policies, data protection requirements, or acceptable use standards will result in immediate termination." Despite this clear warning and the support provided through the Performance Improvement Plan, you committed another serious violation within one month.</w:t>
      </w:r>
    </w:p>
    <w:p>
      <w:pPr>
        <w:pStyle w:val="Heading2"/>
        <w:spacing w:after="180" w:before="240"/>
      </w:pPr>
      <w:r>
        <w:t xml:space="preserve">Legal and Policy Basis for Termination</w:t>
      </w:r>
    </w:p>
    <w:p>
      <w:pPr>
        <w:spacing w:after="120"/>
      </w:pPr>
      <w:r>
        <w:t xml:space="preserve">Your termination is supported by the following:</w:t>
      </w:r>
    </w:p>
    <w:p>
      <w:pPr>
        <w:spacing w:after="60"/>
        <w:ind w:left="360"/>
      </w:pPr>
      <w:r>
        <w:rPr>
          <w:b/>
          <w:bCs/>
        </w:rPr>
        <w:t xml:space="preserve">Policy Violations:</w:t>
      </w:r>
    </w:p>
    <w:p>
      <w:pPr>
        <w:spacing w:after="60" w:before="0"/>
        <w:ind w:left="720"/>
      </w:pPr>
      <w:r>
        <w:t xml:space="preserve">• Information Security Policy, Section 14.2 - Violations and Sanctions</w:t>
      </w:r>
    </w:p>
    <w:p>
      <w:pPr>
        <w:spacing w:after="60" w:before="0"/>
        <w:ind w:left="720"/>
      </w:pPr>
      <w:r>
        <w:t xml:space="preserve">• Data Classification and Protection Policy - Unauthorized disclosure of CONFIDENTIAL data</w:t>
      </w:r>
    </w:p>
    <w:p>
      <w:pPr>
        <w:spacing w:after="60" w:before="0"/>
        <w:ind w:left="720"/>
      </w:pPr>
      <w:r>
        <w:t xml:space="preserve">• Acceptable Use Policy - Misuse of company systems and resources</w:t>
      </w:r>
    </w:p>
    <w:p>
      <w:pPr>
        <w:spacing w:after="60" w:before="0"/>
        <w:ind w:left="720"/>
      </w:pPr>
      <w:r>
        <w:t xml:space="preserve">• Access Control Policy - Abuse of privileged system access</w:t>
      </w:r>
    </w:p>
    <w:p>
      <w:pPr>
        <w:spacing w:after="120" w:before="0"/>
        <w:ind w:left="720"/>
      </w:pPr>
      <w:r>
        <w:t xml:space="preserve">• Confidentiality and Non-Disclosure Agreement - Breach of confidentiality obligations</w:t>
      </w:r>
    </w:p>
    <w:p>
      <w:pPr>
        <w:spacing w:after="60"/>
        <w:ind w:left="360"/>
      </w:pPr>
      <w:r>
        <w:rPr>
          <w:b/>
          <w:bCs/>
        </w:rPr>
        <w:t xml:space="preserve">Regulatory Requirements:</w:t>
      </w:r>
    </w:p>
    <w:p>
      <w:pPr>
        <w:spacing w:after="60" w:before="0"/>
        <w:ind w:left="720"/>
      </w:pPr>
      <w:r>
        <w:t xml:space="preserve">• ISO/IEC 27001:2022 Control 6.4 - Disciplinary Process (formalized action against policy violations)</w:t>
      </w:r>
    </w:p>
    <w:p>
      <w:pPr>
        <w:spacing w:after="60" w:before="0"/>
        <w:ind w:left="720"/>
      </w:pPr>
      <w:r>
        <w:t xml:space="preserve">• SOX IT Controls - Segregation of duties and data access violations</w:t>
      </w:r>
    </w:p>
    <w:p>
      <w:pPr>
        <w:spacing w:after="240" w:before="0"/>
        <w:ind w:left="720"/>
      </w:pPr>
      <w:r>
        <w:t xml:space="preserve">• GDPR - Unauthorized processing and potential disclosure of personal data</w:t>
      </w:r>
    </w:p>
    <w:p>
      <w:pPr>
        <w:pStyle w:val="Heading2"/>
        <w:spacing w:after="180" w:before="240"/>
      </w:pPr>
      <w:r>
        <w:t xml:space="preserve">Immediate Actions and Access Termination</w:t>
      </w:r>
    </w:p>
    <w:p>
      <w:pPr>
        <w:spacing w:after="120"/>
      </w:pPr>
      <w:r>
        <w:t xml:space="preserve">Effective immediately (May 5, 2026, 9:00 AM):</w:t>
      </w:r>
    </w:p>
    <w:p>
      <w:pPr>
        <w:spacing w:after="60" w:before="0"/>
        <w:ind w:left="720"/>
      </w:pPr>
      <w:r>
        <w:t xml:space="preserve">• All system access, credentials, and privileges have been revoked</w:t>
      </w:r>
    </w:p>
    <w:p>
      <w:pPr>
        <w:spacing w:after="60" w:before="0"/>
        <w:ind w:left="720"/>
      </w:pPr>
      <w:r>
        <w:t xml:space="preserve">• Your building access badge has been deactivated</w:t>
      </w:r>
    </w:p>
    <w:p>
      <w:pPr>
        <w:spacing w:after="60" w:before="0"/>
        <w:ind w:left="720"/>
      </w:pPr>
      <w:r>
        <w:t xml:space="preserve">• All company property must be returned (laptop, mobile device, access cards, keys, documents)</w:t>
      </w:r>
    </w:p>
    <w:p>
      <w:pPr>
        <w:spacing w:after="60" w:before="0"/>
        <w:ind w:left="720"/>
      </w:pPr>
      <w:r>
        <w:t xml:space="preserve">• You are prohibited from accessing any GlobalFinance Partners systems, facilities, or data</w:t>
      </w:r>
    </w:p>
    <w:p>
      <w:pPr>
        <w:spacing w:after="240" w:before="0"/>
        <w:ind w:left="720"/>
      </w:pPr>
      <w:r>
        <w:t xml:space="preserve">• Your personal belongings will be packed and made available for pickup by appointment with HR</w:t>
      </w:r>
    </w:p>
    <w:p>
      <w:pPr>
        <w:pStyle w:val="Heading2"/>
        <w:spacing w:after="180" w:before="240"/>
      </w:pPr>
      <w:r>
        <w:t xml:space="preserve">Legal Obligations and Potential Consequences</w:t>
      </w:r>
    </w:p>
    <w:p>
      <w:pPr>
        <w:spacing w:after="120"/>
      </w:pPr>
      <w:r>
        <w:rPr>
          <w:b/>
          <w:bCs/>
        </w:rPr>
        <w:t xml:space="preserve">Your confidentiality, non-disclosure, and non-compete obligations continue beyond your employment. The attempted data exfiltration incident is currently under investigation by:</w:t>
      </w:r>
    </w:p>
    <w:p>
      <w:pPr>
        <w:spacing w:after="60" w:before="0"/>
        <w:ind w:left="720"/>
      </w:pPr>
      <w:r>
        <w:t xml:space="preserve">• Information Security Department - Digital forensics and impact assessment</w:t>
      </w:r>
    </w:p>
    <w:p>
      <w:pPr>
        <w:spacing w:after="60" w:before="0"/>
        <w:ind w:left="720"/>
      </w:pPr>
      <w:r>
        <w:t xml:space="preserve">• Legal Department - Breach of contract and confidentiality evaluation</w:t>
      </w:r>
    </w:p>
    <w:p>
      <w:pPr>
        <w:spacing w:after="240" w:before="0"/>
        <w:ind w:left="720"/>
      </w:pPr>
      <w:r>
        <w:t xml:space="preserve">• Compliance Department - Regulatory notification requirements assessment</w:t>
      </w:r>
    </w:p>
    <w:p>
      <w:pPr>
        <w:spacing w:after="120"/>
      </w:pPr>
      <w:r>
        <w:t xml:space="preserve">GlobalFinance Partners reserves all legal rights and remedies available, including but not limited to:</w:t>
      </w:r>
    </w:p>
    <w:p>
      <w:pPr>
        <w:spacing w:after="60" w:before="0"/>
        <w:ind w:left="720"/>
      </w:pPr>
      <w:r>
        <w:t xml:space="preserve">• Civil action for breach of contract and confidentiality obligations</w:t>
      </w:r>
    </w:p>
    <w:p>
      <w:pPr>
        <w:spacing w:after="60" w:before="0"/>
        <w:ind w:left="720"/>
      </w:pPr>
      <w:r>
        <w:t xml:space="preserve">• Pursuit of injunctive relief to prevent disclosure or misuse of confidential information</w:t>
      </w:r>
    </w:p>
    <w:p>
      <w:pPr>
        <w:spacing w:after="60" w:before="0"/>
        <w:ind w:left="720"/>
      </w:pPr>
      <w:r>
        <w:t xml:space="preserve">• Recovery of damages and legal fees</w:t>
      </w:r>
    </w:p>
    <w:p>
      <w:pPr>
        <w:spacing w:after="60" w:before="0"/>
        <w:ind w:left="720"/>
      </w:pPr>
      <w:r>
        <w:t xml:space="preserve">• Referral to law enforcement for potential criminal violations</w:t>
      </w:r>
    </w:p>
    <w:p>
      <w:pPr>
        <w:spacing w:after="240" w:before="0"/>
        <w:ind w:left="720"/>
      </w:pPr>
      <w:r>
        <w:t xml:space="preserve">• Notification to regulatory authorities as required by law</w:t>
      </w:r>
    </w:p>
    <w:p>
      <w:pPr>
        <w:spacing w:after="240"/>
      </w:pPr>
      <w:r>
        <w:rPr>
          <w:b/>
          <w:bCs/>
        </w:rPr>
        <w:t xml:space="preserve">You must immediately delete all GlobalFinance Partners data in your possession from any personal devices, cloud storage accounts, or other locations. Failure to do so will result in legal action.</w:t>
      </w:r>
    </w:p>
    <w:p>
      <w:pPr>
        <w:pStyle w:val="Heading2"/>
        <w:spacing w:after="180" w:before="240"/>
      </w:pPr>
      <w:r>
        <w:t xml:space="preserve">Final Compensation and Benefits</w:t>
      </w:r>
    </w:p>
    <w:p>
      <w:pPr>
        <w:spacing w:after="120"/>
      </w:pPr>
      <w:r>
        <w:t xml:space="preserve">HR will contact you separately regarding:</w:t>
      </w:r>
    </w:p>
    <w:p>
      <w:pPr>
        <w:spacing w:after="60" w:before="0"/>
        <w:ind w:left="720"/>
      </w:pPr>
      <w:r>
        <w:t xml:space="preserve">• Final paycheck (through May 5, 2026, less any applicable deductions)</w:t>
      </w:r>
    </w:p>
    <w:p>
      <w:pPr>
        <w:spacing w:after="60" w:before="0"/>
        <w:ind w:left="720"/>
      </w:pPr>
      <w:r>
        <w:t xml:space="preserve">• Accrued but unused vacation pay (as permitted by law)</w:t>
      </w:r>
    </w:p>
    <w:p>
      <w:pPr>
        <w:spacing w:after="60" w:before="0"/>
        <w:ind w:left="720"/>
      </w:pPr>
      <w:r>
        <w:t xml:space="preserve">• COBRA health insurance continuation eligibility</w:t>
      </w:r>
    </w:p>
    <w:p>
      <w:pPr>
        <w:spacing w:after="240" w:before="0"/>
        <w:ind w:left="720"/>
      </w:pPr>
      <w:r>
        <w:t xml:space="preserve">• 401(k) plan distribution options</w:t>
      </w:r>
    </w:p>
    <w:p>
      <w:pPr>
        <w:spacing w:after="240"/>
      </w:pPr>
      <w:r>
        <w:rPr>
          <w:b/>
          <w:bCs/>
        </w:rPr>
        <w:t xml:space="preserve">Note: Due to the nature of this termination for cause, you are not eligible for severance pay, and any unvested equity or bonus compensation is forfeited as outlined in your employment agreement.</w:t>
      </w:r>
    </w:p>
    <w:p>
      <w:pPr>
        <w:pStyle w:val="Heading2"/>
        <w:spacing w:after="180" w:before="240"/>
      </w:pPr>
      <w:r>
        <w:t xml:space="preserve">Conclusion</w:t>
      </w:r>
    </w:p>
    <w:p>
      <w:pPr>
        <w:spacing w:after="120"/>
      </w:pPr>
      <w:r>
        <w:t xml:space="preserve">Information security is fundamental to our business and our obligations to clients, regulators, and shareholders. The trust placed in you as a Senior Systems Administrator required the highest standards of integrity and compliance. Your repeated violations of security policies, culminating in attempted data exfiltration, represent a fundamental breach of that trust and leave us no alternative but to terminate your employment.</w:t>
      </w:r>
    </w:p>
    <w:p>
      <w:pPr>
        <w:spacing w:after="240"/>
      </w:pPr>
      <w:r>
        <w:t xml:space="preserve">If you have questions regarding final compensation or benefits, please contact Michelle Tran in Human Resources at mtran@globalfinancepartners.com. For questions regarding return of company property, please contact the same.</w:t>
      </w:r>
    </w:p>
    <w:p>
      <w:pPr>
        <w:spacing w:after="360" w:before="240"/>
      </w:pPr>
      <w:r>
        <w:t xml:space="preserve">Sincerely,</w:t>
      </w:r>
    </w:p>
    <w:p>
      <w:pPr>
        <w:spacing w:after="60"/>
      </w:pPr>
      <w:r>
        <w:t xml:space="preserve">_________________________________</w:t>
      </w:r>
    </w:p>
    <w:p>
      <w:pPr>
        <w:spacing w:after="60"/>
      </w:pPr>
      <w:r>
        <w:rPr>
          <w:b/>
          <w:bCs/>
        </w:rPr>
        <w:t xml:space="preserve">Marcus Chen</w:t>
      </w:r>
    </w:p>
    <w:p>
      <w:pPr>
        <w:spacing w:after="240"/>
      </w:pPr>
      <w:r>
        <w:t xml:space="preserve">Chief Information Officer</w:t>
      </w:r>
    </w:p>
    <w:p>
      <w:pPr>
        <w:spacing w:after="60"/>
      </w:pPr>
      <w:r>
        <w:t xml:space="preserve">_________________________________</w:t>
      </w:r>
    </w:p>
    <w:p>
      <w:pPr>
        <w:spacing w:after="60"/>
      </w:pPr>
      <w:r>
        <w:rPr>
          <w:b/>
          <w:bCs/>
        </w:rPr>
        <w:t xml:space="preserve">Michelle Tran</w:t>
      </w:r>
    </w:p>
    <w:p>
      <w:pPr>
        <w:spacing w:after="240"/>
      </w:pPr>
      <w:r>
        <w:t xml:space="preserve">VP of Human Resources</w:t>
      </w:r>
    </w:p>
    <w:p>
      <w:pPr>
        <w:spacing w:after="60" w:before="360"/>
      </w:pPr>
      <w:r>
        <w:rPr>
          <w:b/>
          <w:bCs/>
          <w:sz w:val="20"/>
          <w:szCs w:val="20"/>
        </w:rPr>
        <w:t xml:space="preserve">cc:</w:t>
      </w:r>
    </w:p>
    <w:p>
      <w:pPr>
        <w:spacing w:after="60"/>
        <w:ind w:left="360"/>
      </w:pPr>
      <w:r>
        <w:rPr>
          <w:sz w:val="20"/>
          <w:szCs w:val="20"/>
        </w:rPr>
        <w:t xml:space="preserve">Richard Harlow, Chief Executive Officer</w:t>
      </w:r>
    </w:p>
    <w:p>
      <w:pPr>
        <w:spacing w:after="60"/>
        <w:ind w:left="360"/>
      </w:pPr>
      <w:r>
        <w:rPr>
          <w:sz w:val="20"/>
          <w:szCs w:val="20"/>
        </w:rPr>
        <w:t xml:space="preserve">Priya Nair, Chief Information Security Officer</w:t>
      </w:r>
    </w:p>
    <w:p>
      <w:pPr>
        <w:spacing w:after="60"/>
        <w:ind w:left="360"/>
      </w:pPr>
      <w:r>
        <w:rPr>
          <w:sz w:val="20"/>
          <w:szCs w:val="20"/>
        </w:rPr>
        <w:t xml:space="preserve">Nathaniel Burke, VP of Legal Affairs</w:t>
      </w:r>
    </w:p>
    <w:p>
      <w:pPr>
        <w:spacing w:after="240"/>
        <w:ind w:left="360"/>
      </w:pPr>
      <w:r>
        <w:rPr>
          <w:sz w:val="20"/>
          <w:szCs w:val="20"/>
        </w:rPr>
        <w:t xml:space="preserve">Employee Personnel File</w:t>
      </w:r>
    </w:p>
    <w:p>
      <w:pPr>
        <w:spacing w:before="240"/>
      </w:pPr>
      <w:r>
        <w:rPr>
          <w:b/>
          <w:bCs/>
          <w:sz w:val="20"/>
          <w:szCs w:val="20"/>
        </w:rPr>
        <w:t xml:space="preserve">Document Reference: </w:t>
      </w:r>
      <w:r>
        <w:rPr>
          <w:sz w:val="20"/>
          <w:szCs w:val="20"/>
        </w:rPr>
        <w:t xml:space="preserve">GFP-HR-TERM-2026-001</w:t>
      </w:r>
    </w:p>
    <w:p>
      <w:r>
        <w:rPr>
          <w:b/>
          <w:bCs/>
          <w:sz w:val="20"/>
          <w:szCs w:val="20"/>
        </w:rPr>
        <w:t xml:space="preserve">Related Documents: </w:t>
      </w:r>
      <w:r>
        <w:rPr>
          <w:sz w:val="20"/>
          <w:szCs w:val="20"/>
        </w:rPr>
        <w:t xml:space="preserve">GFP-HR-DIS-2026-001, GFP-HR-DIS-2026-002</w:t>
      </w:r>
    </w:p>
    <w:p>
      <w:r>
        <w:rPr>
          <w:b/>
          <w:bCs/>
          <w:sz w:val="20"/>
          <w:szCs w:val="20"/>
        </w:rPr>
        <w:t xml:space="preserve">ISO 27001:2022 Control: </w:t>
      </w:r>
      <w:r>
        <w:rPr>
          <w:sz w:val="20"/>
          <w:szCs w:val="20"/>
        </w:rPr>
        <w:t xml:space="preserve">6.4 - Disciplinary Process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2026-05-05T19:43:33.242Z</dcterms:created>
  <dcterms:modified xsi:type="dcterms:W3CDTF">2026-05-05T19:43:33.242Z</dcterms:modified>
</cp:coreProperties>
</file>

<file path=docProps/custom.xml><?xml version="1.0" encoding="utf-8"?>
<Properties xmlns="http://schemas.openxmlformats.org/officeDocument/2006/custom-properties" xmlns:vt="http://schemas.openxmlformats.org/officeDocument/2006/docPropsVTypes"/>
</file>