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GlobalFinance Partners</w:t>
      </w:r>
    </w:p>
    <w:p>
      <w:pPr>
        <w:spacing w:after="240"/>
        <w:jc w:val="center"/>
      </w:pPr>
      <w:r>
        <w:rPr>
          <w:b/>
          <w:bCs/>
          <w:sz w:val="24"/>
          <w:szCs w:val="24"/>
        </w:rPr>
        <w:t xml:space="preserve">CONFIDENTIAL</w:t>
      </w:r>
    </w:p>
    <w:p>
      <w:pPr>
        <w:pStyle w:val="Heading1"/>
        <w:spacing w:after="360"/>
        <w:jc w:val="center"/>
      </w:pPr>
      <w:r>
        <w:t xml:space="preserve">Written Warning - Second Violation</w:t>
      </w:r>
    </w:p>
    <w:p>
      <w:pPr>
        <w:spacing w:after="120"/>
      </w:pPr>
      <w:r>
        <w:rPr>
          <w:b/>
          <w:bCs/>
        </w:rPr>
        <w:t xml:space="preserve">Employee Name: </w:t>
      </w:r>
      <w:r>
        <w:t xml:space="preserve">John Doe</w:t>
      </w:r>
    </w:p>
    <w:p>
      <w:pPr>
        <w:spacing w:after="120"/>
      </w:pPr>
      <w:r>
        <w:rPr>
          <w:b/>
          <w:bCs/>
        </w:rPr>
        <w:t xml:space="preserve">Employee ID: </w:t>
      </w:r>
      <w:r>
        <w:t xml:space="preserve">GFP-2019-0847</w:t>
      </w:r>
    </w:p>
    <w:p>
      <w:pPr>
        <w:spacing w:after="120"/>
      </w:pPr>
      <w:r>
        <w:rPr>
          <w:b/>
          <w:bCs/>
        </w:rPr>
        <w:t xml:space="preserve">Position: </w:t>
      </w:r>
      <w:r>
        <w:t xml:space="preserve">Senior Systems Administrator</w:t>
      </w:r>
    </w:p>
    <w:p>
      <w:pPr>
        <w:spacing w:after="120"/>
      </w:pPr>
      <w:r>
        <w:rPr>
          <w:b/>
          <w:bCs/>
        </w:rPr>
        <w:t xml:space="preserve">Department: </w:t>
      </w:r>
      <w:r>
        <w:t xml:space="preserve">Information Technology</w:t>
      </w:r>
    </w:p>
    <w:p>
      <w:pPr>
        <w:spacing w:after="120"/>
      </w:pPr>
      <w:r>
        <w:rPr>
          <w:b/>
          <w:bCs/>
        </w:rPr>
        <w:t xml:space="preserve">Manager: </w:t>
      </w:r>
      <w:r>
        <w:t xml:space="preserve">Marcus Chen, Chief Information Officer</w:t>
      </w:r>
    </w:p>
    <w:p>
      <w:pPr>
        <w:spacing w:after="240"/>
      </w:pPr>
      <w:r>
        <w:rPr>
          <w:b/>
          <w:bCs/>
        </w:rPr>
        <w:t xml:space="preserve">Date of Warning: </w:t>
      </w:r>
      <w:r>
        <w:t xml:space="preserve">April 10, 2026</w:t>
      </w:r>
    </w:p>
    <w:p>
      <w:pPr>
        <w:pStyle w:val="Heading2"/>
        <w:spacing w:after="180" w:before="240"/>
      </w:pPr>
      <w:r>
        <w:t xml:space="preserve">Current Violation Details</w:t>
      </w:r>
    </w:p>
    <w:p>
      <w:pPr>
        <w:spacing w:after="120"/>
      </w:pPr>
      <w:r>
        <w:rPr>
          <w:b/>
          <w:bCs/>
        </w:rPr>
        <w:t xml:space="preserve">Policy Violated: </w:t>
      </w:r>
      <w:r>
        <w:t xml:space="preserve">GlobalFinance Partners Information Security Policy, Section 14.2 - Violations and Sanctions; Access Control Policy; ISO/IEC 27001:2022 Control 6.4 - Disciplinary Process</w:t>
      </w:r>
    </w:p>
    <w:p>
      <w:pPr>
        <w:spacing w:after="120"/>
      </w:pPr>
      <w:r>
        <w:rPr>
          <w:b/>
          <w:bCs/>
        </w:rPr>
        <w:t xml:space="preserve">Specific Violation: </w:t>
      </w:r>
      <w:r>
        <w:t xml:space="preserve">Unauthorized access to restricted financial data without proper authorization or business need</w:t>
      </w:r>
    </w:p>
    <w:p>
      <w:pPr>
        <w:spacing w:after="120"/>
      </w:pPr>
      <w:r>
        <w:rPr>
          <w:b/>
          <w:bCs/>
        </w:rPr>
        <w:t xml:space="preserve">Date of Incident: </w:t>
      </w:r>
      <w:r>
        <w:t xml:space="preserve">April 7, 2026</w:t>
      </w:r>
    </w:p>
    <w:p>
      <w:pPr>
        <w:spacing w:after="240"/>
      </w:pPr>
      <w:r>
        <w:rPr>
          <w:b/>
          <w:bCs/>
        </w:rPr>
        <w:t xml:space="preserve">Severity Classification: </w:t>
      </w:r>
      <w:r>
        <w:t xml:space="preserve">High (P2) - Significant impact, potential data exposure</w:t>
      </w:r>
    </w:p>
    <w:p>
      <w:pPr>
        <w:pStyle w:val="Heading2"/>
        <w:spacing w:after="180" w:before="240"/>
      </w:pPr>
      <w:r>
        <w:t xml:space="preserve">Description of Incident</w:t>
      </w:r>
    </w:p>
    <w:p>
      <w:pPr>
        <w:spacing w:after="120"/>
      </w:pPr>
      <w:r>
        <w:t xml:space="preserve">On April 7, 2026, at approximately 11:23 AM, you accessed the confidential financial database containing quarterly earnings data, client portfolio information, and executive compensation details. This database is classified as CONFIDENTIAL under our Data Classification and Protection Policy and is restricted to Finance Department personnel and specifically authorized executives only.</w:t>
      </w:r>
    </w:p>
    <w:p>
      <w:pPr>
        <w:spacing w:after="120"/>
      </w:pPr>
      <w:r>
        <w:t xml:space="preserve">Security monitoring systems flagged this access as anomalous, as your role as Senior Systems Administrator does not require access to financial data for your legitimate job functions. When questioned by the Information Security team, you stated you were "curious about the upcoming earnings announcement" and wanted to "see how the company was performing."</w:t>
      </w:r>
    </w:p>
    <w:p>
      <w:pPr>
        <w:spacing w:after="240"/>
      </w:pPr>
      <w:r>
        <w:t xml:space="preserve">Investigation by the CISO's office confirmed that you accessed 47 records containing sensitive financial information over an 18-minute period. While there is no evidence of data exfiltration or sharing, this unauthorized access violates our need-to-know principle and role-based access control policies.</w:t>
      </w:r>
    </w:p>
    <w:p>
      <w:pPr>
        <w:pStyle w:val="Heading2"/>
        <w:spacing w:after="180" w:before="240"/>
      </w:pPr>
      <w:r>
        <w:t xml:space="preserve">Previous Disciplinary History</w:t>
      </w:r>
    </w:p>
    <w:p>
      <w:pPr>
        <w:spacing w:after="120"/>
      </w:pPr>
      <w:r>
        <w:rPr>
          <w:b/>
          <w:bCs/>
        </w:rPr>
        <w:t xml:space="preserve">This is your second documented violation of the Information Security Policy within a 30-day period:</w:t>
      </w:r>
    </w:p>
    <w:p>
      <w:pPr>
        <w:spacing w:after="120"/>
        <w:ind w:left="720"/>
      </w:pPr>
      <w:r>
        <w:rPr>
          <w:b/>
          <w:bCs/>
        </w:rPr>
        <w:t xml:space="preserve">March 15, 2026: </w:t>
      </w:r>
      <w:r>
        <w:t xml:space="preserve">Documented Verbal Warning (Reference: GFP-HR-DIS-2026-001) for sharing system administrator credentials with a colleague in violation of authentication security requirements.</w:t>
      </w:r>
    </w:p>
    <w:p>
      <w:pPr>
        <w:spacing w:after="240"/>
      </w:pPr>
      <w:r>
        <w:t xml:space="preserve">During the March 15 counseling session, you acknowledged understanding of security policies and committed to full compliance. The pattern of continued violations demonstrates either unwillingness to comply with mandatory security requirements or inadequate attention to your security obligations.</w:t>
      </w:r>
    </w:p>
    <w:p>
      <w:pPr>
        <w:pStyle w:val="Heading2"/>
        <w:spacing w:after="180" w:before="240"/>
      </w:pPr>
      <w:r>
        <w:t xml:space="preserve">Impact Assessment</w:t>
      </w:r>
    </w:p>
    <w:p>
      <w:pPr>
        <w:spacing w:after="120"/>
      </w:pPr>
      <w:r>
        <w:t xml:space="preserve">This violation presents serious risks to the organization:</w:t>
      </w:r>
    </w:p>
    <w:p>
      <w:pPr>
        <w:spacing w:after="60" w:before="0"/>
        <w:ind w:left="720"/>
      </w:pPr>
      <w:r>
        <w:t xml:space="preserve">• Potential insider trading risk if earnings data were disclosed prior to public announcement</w:t>
      </w:r>
    </w:p>
    <w:p>
      <w:pPr>
        <w:spacing w:after="60" w:before="0"/>
        <w:ind w:left="720"/>
      </w:pPr>
      <w:r>
        <w:t xml:space="preserve">• Violation of SOX IT controls regarding segregation of duties and access to financial data</w:t>
      </w:r>
    </w:p>
    <w:p>
      <w:pPr>
        <w:spacing w:after="60" w:before="0"/>
        <w:ind w:left="720"/>
      </w:pPr>
      <w:r>
        <w:t xml:space="preserve">• Compromise of confidential client financial information</w:t>
      </w:r>
    </w:p>
    <w:p>
      <w:pPr>
        <w:spacing w:after="60" w:before="0"/>
        <w:ind w:left="720"/>
      </w:pPr>
      <w:r>
        <w:t xml:space="preserve">• Abuse of privileged system administrator access</w:t>
      </w:r>
    </w:p>
    <w:p>
      <w:pPr>
        <w:spacing w:after="240" w:before="0"/>
        <w:ind w:left="720"/>
      </w:pPr>
      <w:r>
        <w:t xml:space="preserve">• Breach of trust and violation of confidentiality obligations</w:t>
      </w:r>
    </w:p>
    <w:p>
      <w:pPr>
        <w:pStyle w:val="Heading2"/>
        <w:spacing w:after="180" w:before="240"/>
      </w:pPr>
      <w:r>
        <w:t xml:space="preserve">Immediate Disciplinary Actions</w:t>
      </w:r>
    </w:p>
    <w:p>
      <w:pPr>
        <w:spacing w:after="120"/>
      </w:pPr>
      <w:r>
        <w:t xml:space="preserve">Effective immediately, the following actions are being taken:</w:t>
      </w:r>
    </w:p>
    <w:p>
      <w:pPr>
        <w:spacing w:after="60" w:before="0"/>
        <w:ind w:left="720"/>
      </w:pPr>
      <w:r>
        <w:t xml:space="preserve">1. Temporary suspension of privileged administrative access to financial systems and databases (effective April 10, 2026)</w:t>
      </w:r>
    </w:p>
    <w:p>
      <w:pPr>
        <w:spacing w:after="60" w:before="0"/>
        <w:ind w:left="720"/>
      </w:pPr>
      <w:r>
        <w:t xml:space="preserve">2. Enhanced monitoring of all system access and activities for 90 days</w:t>
      </w:r>
    </w:p>
    <w:p>
      <w:pPr>
        <w:spacing w:after="60" w:before="0"/>
        <w:ind w:left="720"/>
      </w:pPr>
      <w:r>
        <w:t xml:space="preserve">3. Mandatory completion of Ethics and Compliance Training within 3 business days</w:t>
      </w:r>
    </w:p>
    <w:p>
      <w:pPr>
        <w:spacing w:after="60" w:before="0"/>
        <w:ind w:left="720"/>
      </w:pPr>
      <w:r>
        <w:t xml:space="preserve">4. Mandatory meeting with CISO and Legal to review confidentiality obligations</w:t>
      </w:r>
    </w:p>
    <w:p>
      <w:pPr>
        <w:spacing w:after="60" w:before="0"/>
        <w:ind w:left="720"/>
      </w:pPr>
      <w:r>
        <w:t xml:space="preserve">5. This written warning will be placed in your permanent personnel file</w:t>
      </w:r>
    </w:p>
    <w:p>
      <w:pPr>
        <w:spacing w:after="240" w:before="0"/>
        <w:ind w:left="720"/>
      </w:pPr>
      <w:r>
        <w:t xml:space="preserve">6. Suspension without pay for 3 business days (April 11-13, 2026)</w:t>
      </w:r>
    </w:p>
    <w:p>
      <w:pPr>
        <w:pStyle w:val="Heading2"/>
        <w:spacing w:after="180" w:before="240"/>
      </w:pPr>
      <w:r>
        <w:t xml:space="preserve">Performance Improvement Plan</w:t>
      </w:r>
    </w:p>
    <w:p>
      <w:pPr>
        <w:spacing w:after="120"/>
      </w:pPr>
      <w:r>
        <w:t xml:space="preserve">You are being placed on a 90-day Performance Improvement Plan (PIP) effective April 14, 2026. During this period:</w:t>
      </w:r>
    </w:p>
    <w:p>
      <w:pPr>
        <w:spacing w:after="60" w:before="0"/>
        <w:ind w:left="720"/>
      </w:pPr>
      <w:r>
        <w:t xml:space="preserve">• You must demonstrate full compliance with all information security policies and procedures</w:t>
      </w:r>
    </w:p>
    <w:p>
      <w:pPr>
        <w:spacing w:after="60" w:before="0"/>
        <w:ind w:left="720"/>
      </w:pPr>
      <w:r>
        <w:t xml:space="preserve">• Weekly check-in meetings will be conducted with your manager and HR</w:t>
      </w:r>
    </w:p>
    <w:p>
      <w:pPr>
        <w:spacing w:after="60" w:before="0"/>
        <w:ind w:left="720"/>
      </w:pPr>
      <w:r>
        <w:t xml:space="preserve">• All system access will be reviewed and monitored by Information Security</w:t>
      </w:r>
    </w:p>
    <w:p>
      <w:pPr>
        <w:spacing w:after="240" w:before="0"/>
        <w:ind w:left="720"/>
      </w:pPr>
      <w:r>
        <w:t xml:space="preserve">• Any additional policy violation, regardless of severity, will result in immediate termination</w:t>
      </w:r>
    </w:p>
    <w:p>
      <w:pPr>
        <w:pStyle w:val="Heading2"/>
        <w:spacing w:after="180" w:before="240"/>
      </w:pPr>
      <w:r>
        <w:t xml:space="preserve">Final Warning - Consequences of Future Violations</w:t>
      </w:r>
    </w:p>
    <w:p>
      <w:pPr>
        <w:spacing w:after="120"/>
      </w:pPr>
      <w:r>
        <w:rPr>
          <w:b/>
          <w:bCs/>
        </w:rPr>
        <w:t xml:space="preserve">This is your final warning. Any further violation of information security policies, data protection requirements, or acceptable use standards will result in immediate termination of your employment with GlobalFinance Partners, without additional progressive discipline.</w:t>
      </w:r>
    </w:p>
    <w:p>
      <w:pPr>
        <w:spacing w:after="240"/>
      </w:pPr>
      <w:r>
        <w:t xml:space="preserve">Given the sensitive nature of your role and the privileged access you hold, the organization requires absolute trust and compliance with security requirements. The pattern of violations over the past month has seriously damaged that trust.</w:t>
      </w:r>
    </w:p>
    <w:p>
      <w:pPr>
        <w:pStyle w:val="Heading2"/>
        <w:spacing w:after="180" w:before="240"/>
      </w:pPr>
      <w:r>
        <w:t xml:space="preserve">Right to Respond</w:t>
      </w:r>
    </w:p>
    <w:p>
      <w:pPr>
        <w:spacing w:after="240"/>
      </w:pPr>
      <w:r>
        <w:t xml:space="preserve">You have the right to provide a written response to this warning within 5 business days. Your response will be attached to this document in your personnel file. You may also request a meeting with HR to discuss this disciplinary action.</w:t>
      </w:r>
    </w:p>
    <w:p>
      <w:pPr>
        <w:pStyle w:val="Heading2"/>
        <w:spacing w:after="180" w:before="240"/>
      </w:pPr>
      <w:r>
        <w:t xml:space="preserve">Acknowledgment</w:t>
      </w:r>
    </w:p>
    <w:p>
      <w:pPr>
        <w:spacing w:after="360"/>
      </w:pPr>
      <w:r>
        <w:t xml:space="preserve">By signing below, you acknowledge that you have received and understand this written warning, the immediate disciplinary actions, and the consequences of any future violations. Your signature does not indicate agreement, only receipt and understanding.</w:t>
      </w:r>
    </w:p>
    <w:p>
      <w:pPr>
        <w:spacing w:after="60" w:before="240"/>
      </w:pPr>
      <w:r>
        <w:rPr>
          <w:b/>
          <w:bCs/>
        </w:rPr>
        <w:t xml:space="preserve">Manager Signature: </w:t>
      </w:r>
      <w:r>
        <w:t xml:space="preserve">_________________________________</w:t>
      </w:r>
    </w:p>
    <w:p>
      <w:pPr>
        <w:spacing w:after="60"/>
        <w:ind w:left="1440"/>
      </w:pPr>
      <w:r>
        <w:t xml:space="preserve">Marcus Chen, Chief Information Officer</w:t>
      </w:r>
    </w:p>
    <w:p>
      <w:pPr>
        <w:spacing w:after="240"/>
        <w:ind w:left="1440"/>
      </w:pPr>
      <w:r>
        <w:t xml:space="preserve">Date: April 10, 2026</w:t>
      </w:r>
    </w:p>
    <w:p>
      <w:pPr>
        <w:spacing w:after="60"/>
      </w:pPr>
      <w:r>
        <w:rPr>
          <w:b/>
          <w:bCs/>
        </w:rPr>
        <w:t xml:space="preserve">Employee Signature: </w:t>
      </w:r>
      <w:r>
        <w:t xml:space="preserve">_________________________________</w:t>
      </w:r>
    </w:p>
    <w:p>
      <w:pPr>
        <w:spacing w:after="60"/>
        <w:ind w:left="1440"/>
      </w:pPr>
      <w:r>
        <w:t xml:space="preserve">John Doe, Senior Systems Administrator</w:t>
      </w:r>
    </w:p>
    <w:p>
      <w:pPr>
        <w:spacing w:after="240"/>
        <w:ind w:left="1440"/>
      </w:pPr>
      <w:r>
        <w:t xml:space="preserve">Date: April 10, 2026</w:t>
      </w:r>
    </w:p>
    <w:p>
      <w:pPr>
        <w:spacing w:after="60"/>
      </w:pPr>
      <w:r>
        <w:rPr>
          <w:b/>
          <w:bCs/>
        </w:rPr>
        <w:t xml:space="preserve">HR Representative: </w:t>
      </w:r>
      <w:r>
        <w:t xml:space="preserve">_________________________________</w:t>
      </w:r>
    </w:p>
    <w:p>
      <w:pPr>
        <w:spacing w:after="60"/>
        <w:ind w:left="1440"/>
      </w:pPr>
      <w:r>
        <w:t xml:space="preserve">Michelle Tran, VP of Human Resources</w:t>
      </w:r>
    </w:p>
    <w:p>
      <w:pPr>
        <w:spacing w:after="240"/>
        <w:ind w:left="1440"/>
      </w:pPr>
      <w:r>
        <w:t xml:space="preserve">Date: April 10, 2026</w:t>
      </w:r>
    </w:p>
    <w:p>
      <w:pPr>
        <w:spacing w:after="60"/>
      </w:pPr>
      <w:r>
        <w:rPr>
          <w:b/>
          <w:bCs/>
        </w:rPr>
        <w:t xml:space="preserve">CISO Review: </w:t>
      </w:r>
      <w:r>
        <w:t xml:space="preserve">_________________________________</w:t>
      </w:r>
    </w:p>
    <w:p>
      <w:pPr>
        <w:spacing w:after="60"/>
        <w:ind w:left="1440"/>
      </w:pPr>
      <w:r>
        <w:t xml:space="preserve">Priya Nair, Chief Information Security Officer</w:t>
      </w:r>
    </w:p>
    <w:p>
      <w:pPr>
        <w:spacing w:after="240"/>
        <w:ind w:left="1440"/>
      </w:pPr>
      <w:r>
        <w:t xml:space="preserve">Date: April 10, 2026</w:t>
      </w:r>
    </w:p>
    <w:p>
      <w:pPr>
        <w:spacing w:before="360"/>
      </w:pPr>
      <w:r>
        <w:rPr>
          <w:b/>
          <w:bCs/>
          <w:sz w:val="20"/>
          <w:szCs w:val="20"/>
        </w:rPr>
        <w:t xml:space="preserve">Distribution: </w:t>
      </w:r>
      <w:r>
        <w:rPr>
          <w:sz w:val="20"/>
          <w:szCs w:val="20"/>
        </w:rPr>
        <w:t xml:space="preserve">Employee Personnel File, HR Department, Information Security Department, Legal Department</w:t>
      </w:r>
    </w:p>
    <w:p>
      <w:r>
        <w:rPr>
          <w:b/>
          <w:bCs/>
          <w:sz w:val="20"/>
          <w:szCs w:val="20"/>
        </w:rPr>
        <w:t xml:space="preserve">Document Reference: </w:t>
      </w:r>
      <w:r>
        <w:rPr>
          <w:sz w:val="20"/>
          <w:szCs w:val="20"/>
        </w:rPr>
        <w:t xml:space="preserve">GFP-HR-DIS-2026-002</w:t>
      </w:r>
    </w:p>
    <w:p>
      <w:r>
        <w:rPr>
          <w:b/>
          <w:bCs/>
          <w:sz w:val="20"/>
          <w:szCs w:val="20"/>
        </w:rPr>
        <w:t xml:space="preserve">Related Documents: </w:t>
      </w:r>
      <w:r>
        <w:rPr>
          <w:sz w:val="20"/>
          <w:szCs w:val="20"/>
        </w:rPr>
        <w:t xml:space="preserve">GFP-HR-DIS-2026-001 (Previous Verbal Warning)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2026-05-05T19:42:03.337Z</dcterms:created>
  <dcterms:modified xsi:type="dcterms:W3CDTF">2026-05-05T19:42:03.339Z</dcterms:modified>
</cp:coreProperties>
</file>

<file path=docProps/custom.xml><?xml version="1.0" encoding="utf-8"?>
<Properties xmlns="http://schemas.openxmlformats.org/officeDocument/2006/custom-properties" xmlns:vt="http://schemas.openxmlformats.org/officeDocument/2006/docPropsVTypes"/>
</file>