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TECHINNOVATE INC</w:t>
      </w:r>
    </w:p>
    <w:p>
      <w:pPr>
        <w:spacing w:after="400"/>
        <w:jc w:val="center"/>
      </w:pPr>
      <w:r>
        <w:rPr>
          <w:b/>
          <w:bCs/>
          <w:sz w:val="24"/>
          <w:szCs w:val="24"/>
        </w:rPr>
        <w:t xml:space="preserve">DOCUMENTED VERBAL WARNING</w:t>
      </w:r>
    </w:p>
    <w:p>
      <w:pPr>
        <w:spacing w:after="200"/>
      </w:pPr>
      <w:r>
        <w:rPr>
          <w:b/>
          <w:bCs/>
        </w:rPr>
        <w:t xml:space="preserve">Date: </w:t>
      </w:r>
      <w:r>
        <w:t xml:space="preserve">March 15, 2026</w:t>
      </w:r>
    </w:p>
    <w:p>
      <w:pPr>
        <w:spacing w:after="200"/>
      </w:pPr>
      <w:r>
        <w:rPr>
          <w:b/>
          <w:bCs/>
        </w:rPr>
        <w:t xml:space="preserve">Employee Name: </w:t>
      </w:r>
      <w:r>
        <w:t xml:space="preserve">John Doe</w:t>
      </w:r>
    </w:p>
    <w:p>
      <w:pPr>
        <w:spacing w:after="200"/>
      </w:pPr>
      <w:r>
        <w:rPr>
          <w:b/>
          <w:bCs/>
        </w:rPr>
        <w:t xml:space="preserve">Employee ID: </w:t>
      </w:r>
      <w:r>
        <w:t xml:space="preserve">EMP-0142</w:t>
      </w:r>
    </w:p>
    <w:p>
      <w:pPr>
        <w:spacing w:after="200"/>
      </w:pPr>
      <w:r>
        <w:rPr>
          <w:b/>
          <w:bCs/>
        </w:rPr>
        <w:t xml:space="preserve">Position: </w:t>
      </w:r>
      <w:r>
        <w:t xml:space="preserve">Senior Software Engineer</w:t>
      </w:r>
    </w:p>
    <w:p>
      <w:pPr>
        <w:spacing w:after="200"/>
      </w:pPr>
      <w:r>
        <w:rPr>
          <w:b/>
          <w:bCs/>
        </w:rPr>
        <w:t xml:space="preserve">Department: </w:t>
      </w:r>
      <w:r>
        <w:t xml:space="preserve">Engineering</w:t>
      </w:r>
    </w:p>
    <w:p>
      <w:pPr>
        <w:spacing w:after="200"/>
      </w:pPr>
      <w:r>
        <w:rPr>
          <w:b/>
          <w:bCs/>
        </w:rPr>
        <w:t xml:space="preserve">Manager: </w:t>
      </w:r>
      <w:r>
        <w:t xml:space="preserve">Robert Thompson, VP Engineering</w:t>
      </w:r>
    </w:p>
    <w:p>
      <w:pPr>
        <w:spacing w:after="400"/>
      </w:pPr>
      <w:r>
        <w:rPr>
          <w:b/>
          <w:bCs/>
        </w:rPr>
        <w:t xml:space="preserve">HR Representative: </w:t>
      </w:r>
      <w:r>
        <w:t xml:space="preserve">Patricia Sullivan, VP Human Resources</w:t>
      </w:r>
    </w:p>
    <w:p>
      <w:pPr>
        <w:spacing w:after="200"/>
      </w:pPr>
      <w:r>
        <w:rPr>
          <w:b/>
          <w:bCs/>
          <w:sz w:val="22"/>
          <w:szCs w:val="22"/>
        </w:rPr>
        <w:t xml:space="preserve">NATURE OF VIOLATION</w:t>
      </w:r>
    </w:p>
    <w:p>
      <w:pPr>
        <w:spacing w:after="200"/>
      </w:pPr>
      <w:r>
        <w:rPr>
          <w:b/>
          <w:bCs/>
        </w:rPr>
        <w:t xml:space="preserve">Policy Violated: </w:t>
      </w:r>
      <w:r>
        <w:t xml:space="preserve">TechInnovate Information Security Policy v1.0, Section 6.3 (Access Control)</w:t>
      </w:r>
    </w:p>
    <w:p>
      <w:pPr>
        <w:spacing w:after="200"/>
      </w:pPr>
      <w:r>
        <w:rPr>
          <w:b/>
          <w:bCs/>
        </w:rPr>
        <w:t xml:space="preserve">ISO 27001:2022 Control: </w:t>
      </w:r>
      <w:r>
        <w:t xml:space="preserve">A.5.18 Access rights</w:t>
      </w:r>
    </w:p>
    <w:p>
      <w:pPr>
        <w:spacing w:after="400"/>
      </w:pPr>
      <w:r>
        <w:rPr>
          <w:b/>
          <w:bCs/>
        </w:rPr>
        <w:t xml:space="preserve">Incident Date: </w:t>
      </w:r>
      <w:r>
        <w:t xml:space="preserve">March 12, 2026</w:t>
      </w:r>
    </w:p>
    <w:p>
      <w:pPr>
        <w:spacing w:after="200"/>
      </w:pPr>
      <w:r>
        <w:rPr>
          <w:b/>
          <w:bCs/>
          <w:sz w:val="22"/>
          <w:szCs w:val="22"/>
        </w:rPr>
        <w:t xml:space="preserve">DESCRIPTION OF INCIDENT</w:t>
      </w:r>
    </w:p>
    <w:p>
      <w:pPr>
        <w:spacing w:after="200"/>
      </w:pPr>
      <w:r>
        <w:t xml:space="preserve">On March 12, 2026, at approximately 2:45 PM, John Doe was observed leaving his workstation unlocked and unattended for approximately 25 minutes while attending a coffee break. The workstation remained logged into production systems with administrative privileges active, including access to customer data and AWS production environments.</w:t>
      </w:r>
    </w:p>
    <w:p>
      <w:pPr>
        <w:spacing w:after="200"/>
      </w:pPr>
      <w:r>
        <w:t xml:space="preserve">This violation was discovered during a routine security awareness walk-through conducted by the CISO's office. The workstation screen displayed active terminal sessions with elevated privileges to production databases containing customer personally identifiable information (PII).</w:t>
      </w:r>
    </w:p>
    <w:p>
      <w:pPr>
        <w:spacing w:after="400"/>
      </w:pPr>
      <w:r>
        <w:t xml:space="preserve">Per TechInnovate Information Security Policy Section 6.3.4, all employees must lock their workstations (Windows Key + L or Ctrl + Cmd + Q) when leaving their desk unattended, regardless of duration. This requirement is critical for preventing unauthorized access to systems and protecting customer data in accordance with ISO 27001:2022 control A.5.18.</w:t>
      </w:r>
    </w:p>
    <w:p>
      <w:pPr>
        <w:spacing w:after="200"/>
      </w:pPr>
      <w:r>
        <w:rPr>
          <w:b/>
          <w:bCs/>
          <w:sz w:val="22"/>
          <w:szCs w:val="22"/>
        </w:rPr>
        <w:t xml:space="preserve">DISCUSSION WITH EMPLOYEE</w:t>
      </w:r>
    </w:p>
    <w:p>
      <w:pPr>
        <w:spacing w:after="200"/>
      </w:pPr>
      <w:r>
        <w:t xml:space="preserve">A verbal discussion was held on March 15, 2026, at 10:00 AM in Conference Room B with the following attendees:</w:t>
      </w:r>
    </w:p>
    <w:p>
      <w:pPr>
        <w:spacing w:after="100"/>
      </w:pPr>
      <w:r>
        <w:t xml:space="preserve">• John Doe (Employee)</w:t>
      </w:r>
    </w:p>
    <w:p>
      <w:pPr>
        <w:spacing w:after="100"/>
      </w:pPr>
      <w:r>
        <w:t xml:space="preserve">• Robert Thompson (Direct Manager, VP Engineering)</w:t>
      </w:r>
    </w:p>
    <w:p>
      <w:pPr>
        <w:spacing w:after="100"/>
      </w:pPr>
      <w:r>
        <w:t xml:space="preserve">• Patricia Sullivan (VP Human Resources)</w:t>
      </w:r>
    </w:p>
    <w:p>
      <w:pPr>
        <w:spacing w:after="200"/>
      </w:pPr>
      <w:r>
        <w:t xml:space="preserve">• Jennifer Washington (Chief Information Security Officer)</w:t>
      </w:r>
    </w:p>
    <w:p>
      <w:pPr>
        <w:spacing w:after="400"/>
      </w:pPr>
      <w:r>
        <w:t xml:space="preserve">During the discussion, John acknowledged the violation and explained that he was briefly called away for an impromptu team discussion and did not anticipate being away from his desk for an extended period. John demonstrated understanding of the security policy requirements and the potential risk posed by leaving production systems accessible.</w:t>
      </w:r>
    </w:p>
    <w:p>
      <w:pPr>
        <w:spacing w:after="200"/>
      </w:pPr>
      <w:r>
        <w:rPr>
          <w:b/>
          <w:bCs/>
          <w:sz w:val="22"/>
          <w:szCs w:val="22"/>
        </w:rPr>
        <w:t xml:space="preserve">CORRECTIVE ACTION REQUIRED</w:t>
      </w:r>
    </w:p>
    <w:p>
      <w:pPr>
        <w:spacing w:after="100"/>
      </w:pPr>
      <w:r>
        <w:t xml:space="preserve">1. Immediate compliance with workstation locking requirements at all times</w:t>
      </w:r>
    </w:p>
    <w:p>
      <w:pPr>
        <w:spacing w:after="100"/>
      </w:pPr>
      <w:r>
        <w:t xml:space="preserve">2. Completion of Information Security Awareness refresher training module within 5 business days (due March 22, 2026)</w:t>
      </w:r>
    </w:p>
    <w:p>
      <w:pPr>
        <w:spacing w:after="400"/>
      </w:pPr>
      <w:r>
        <w:t xml:space="preserve">3. Review and acknowledgment of Access Control Policy (Section 6.3) and Physical Security Policy (Section 6.4)</w:t>
      </w:r>
    </w:p>
    <w:p>
      <w:pPr>
        <w:spacing w:after="200"/>
      </w:pPr>
      <w:r>
        <w:rPr>
          <w:b/>
          <w:bCs/>
          <w:sz w:val="22"/>
          <w:szCs w:val="22"/>
        </w:rPr>
        <w:t xml:space="preserve">CONSEQUENCES OF FUTURE VIOLATIONS</w:t>
      </w:r>
    </w:p>
    <w:p>
      <w:pPr>
        <w:spacing w:after="200"/>
      </w:pPr>
      <w:r>
        <w:t xml:space="preserve">This documented verbal warning serves as the first step in TechInnovate's progressive discipline process for information security policy violations. John is hereby notified that any future violations of information security policies may result in further disciplinary action, including:</w:t>
      </w:r>
    </w:p>
    <w:p>
      <w:pPr>
        <w:spacing w:after="100"/>
      </w:pPr>
      <w:r>
        <w:t xml:space="preserve">• Written Warning (second offense)</w:t>
      </w:r>
    </w:p>
    <w:p>
      <w:pPr>
        <w:spacing w:after="100"/>
      </w:pPr>
      <w:r>
        <w:t xml:space="preserve">• Final Written Warning or suspension (third offense)</w:t>
      </w:r>
    </w:p>
    <w:p>
      <w:pPr>
        <w:spacing w:after="400"/>
      </w:pPr>
      <w:r>
        <w:t xml:space="preserve">• Termination of employment (subsequent offenses)</w:t>
      </w:r>
    </w:p>
    <w:p>
      <w:pPr>
        <w:spacing w:after="400"/>
      </w:pPr>
      <w:r>
        <w:t xml:space="preserve">The severity of future disciplinary action will depend on the nature of the violation, its impact on TechInnovate's information security posture, and compliance with ISO 27001:2022 requirements.</w:t>
      </w:r>
    </w:p>
    <w:p>
      <w:pPr>
        <w:spacing w:after="200"/>
      </w:pPr>
      <w:r>
        <w:rPr>
          <w:b/>
          <w:bCs/>
          <w:sz w:val="22"/>
          <w:szCs w:val="22"/>
        </w:rPr>
        <w:t xml:space="preserve">EMPLOYEE ACKNOWLEDGMENT</w:t>
      </w:r>
    </w:p>
    <w:p>
      <w:pPr>
        <w:spacing w:after="400"/>
      </w:pPr>
      <w:r>
        <w:t xml:space="preserve">By signing below, I acknowledge that I have received and discussed this documented verbal warning with my manager and HR. I understand the violation described above, the corrective actions required, and the potential consequences of future policy violations. I understand that this document will be placed in my personnel file.</w:t>
      </w:r>
    </w:p>
    <w:p>
      <w:pPr>
        <w:spacing w:after="100" w:before="400"/>
      </w:pPr>
      <w:r>
        <w:t xml:space="preserve">_________________________________________          __________________</w:t>
      </w:r>
    </w:p>
    <w:p>
      <w:pPr>
        <w:spacing w:after="400"/>
      </w:pPr>
      <w:r>
        <w:t xml:space="preserve">John Doe, Senior Software Engineer                                    Date</w:t>
      </w:r>
    </w:p>
    <w:p>
      <w:pPr>
        <w:spacing w:after="100"/>
      </w:pPr>
      <w:r>
        <w:t xml:space="preserve">_________________________________________          __________________</w:t>
      </w:r>
    </w:p>
    <w:p>
      <w:pPr>
        <w:spacing w:after="400"/>
      </w:pPr>
      <w:r>
        <w:t xml:space="preserve">Robert Thompson, VP Engineering                                      Date</w:t>
      </w:r>
    </w:p>
    <w:p>
      <w:pPr>
        <w:spacing w:after="100"/>
      </w:pPr>
      <w:r>
        <w:t xml:space="preserve">_________________________________________          __________________</w:t>
      </w:r>
    </w:p>
    <w:p>
      <w:pPr>
        <w:spacing w:after="400"/>
      </w:pPr>
      <w:r>
        <w:t xml:space="preserve">Patricia Sullivan, VP Human Resources                                Date</w:t>
      </w:r>
    </w:p>
    <w:p>
      <w:pPr>
        <w:spacing w:before="600"/>
      </w:pPr>
      <w:r>
        <w:t xml:space="preserve">___________________________________________________________________________</w:t>
      </w:r>
    </w:p>
    <w:p>
      <w:r>
        <w:rPr>
          <w:i/>
          <w:iCs/>
          <w:sz w:val="18"/>
          <w:szCs w:val="18"/>
        </w:rPr>
        <w:t xml:space="preserve">Document Classification: Confidential - HR Personnel File</w:t>
      </w:r>
    </w:p>
    <w:p>
      <w:r>
        <w:rPr>
          <w:i/>
          <w:iCs/>
          <w:sz w:val="18"/>
          <w:szCs w:val="18"/>
        </w:rPr>
        <w:t xml:space="preserve">ISO 27001:2022 Reference: A.6.4 Disciplinary process</w:t>
      </w:r>
    </w:p>
    <w:p>
      <w:r>
        <w:rPr>
          <w:i/>
          <w:iCs/>
          <w:sz w:val="18"/>
          <w:szCs w:val="18"/>
        </w:rPr>
        <w:t xml:space="preserve">Document ID: HR-DISC-2026-0142-001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2026-05-06T04:02:02.394Z</dcterms:created>
  <dcterms:modified xsi:type="dcterms:W3CDTF">2026-05-06T04:02:02.408Z</dcterms:modified>
</cp:coreProperties>
</file>

<file path=docProps/custom.xml><?xml version="1.0" encoding="utf-8"?>
<Properties xmlns="http://schemas.openxmlformats.org/officeDocument/2006/custom-properties" xmlns:vt="http://schemas.openxmlformats.org/officeDocument/2006/docPropsVTypes"/>
</file>