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1C" w:rsidRDefault="0047371C">
      <w:r w:rsidRPr="00214CD9">
        <w:rPr>
          <w:rFonts w:ascii="Arial" w:eastAsia="宋体" w:hAnsi="Arial" w:cs="Arial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D2E8A" wp14:editId="2A7F2BFE">
                <wp:simplePos x="0" y="0"/>
                <wp:positionH relativeFrom="column">
                  <wp:posOffset>3689350</wp:posOffset>
                </wp:positionH>
                <wp:positionV relativeFrom="paragraph">
                  <wp:posOffset>-456565</wp:posOffset>
                </wp:positionV>
                <wp:extent cx="2457450" cy="1403985"/>
                <wp:effectExtent l="0" t="0" r="0" b="25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54" w:rsidRDefault="00F97C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6CBD58" wp14:editId="36A8A21A">
                                  <wp:extent cx="2019300" cy="594568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-0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3365" cy="5987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D2E8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0.5pt;margin-top:-35.95pt;width:193.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" filled="f" stroked="f">
                <v:textbox style="mso-fit-shape-to-text:t">
                  <w:txbxContent>
                    <w:p w:rsidR="00F97C54" w:rsidRDefault="00F97C54">
                      <w:r>
                        <w:rPr>
                          <w:noProof/>
                        </w:rPr>
                        <w:drawing>
                          <wp:inline distT="0" distB="0" distL="0" distR="0" wp14:anchorId="106CBD58" wp14:editId="36A8A21A">
                            <wp:extent cx="2019300" cy="594568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-0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3365" cy="5987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3196"/>
        <w:tblW w:w="11732" w:type="dxa"/>
        <w:tblLook w:val="04A0" w:firstRow="1" w:lastRow="0" w:firstColumn="1" w:lastColumn="0" w:noHBand="0" w:noVBand="1"/>
      </w:tblPr>
      <w:tblGrid>
        <w:gridCol w:w="4219"/>
        <w:gridCol w:w="1134"/>
        <w:gridCol w:w="6379"/>
      </w:tblGrid>
      <w:tr w:rsidR="009B7B21" w:rsidRPr="005F4B5F" w:rsidTr="009B7B21">
        <w:trPr>
          <w:trHeight w:val="525"/>
        </w:trPr>
        <w:tc>
          <w:tcPr>
            <w:tcW w:w="42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7B21" w:rsidRPr="00831103" w:rsidRDefault="009B7B21" w:rsidP="009B7B21">
            <w:pPr>
              <w:widowControl/>
              <w:jc w:val="left"/>
              <w:rPr>
                <w:rFonts w:ascii="Adobe 黑体 Std R" w:eastAsia="Adobe 黑体 Std R" w:hAnsi="Adobe 黑体 Std R" w:cs="Arial"/>
                <w:b/>
                <w:bCs/>
                <w:kern w:val="0"/>
                <w:sz w:val="28"/>
                <w:szCs w:val="24"/>
              </w:rPr>
            </w:pPr>
            <w:bookmarkStart w:id="0" w:name="RANGE!A1:C208"/>
            <w:r w:rsidRPr="00831103">
              <w:rPr>
                <w:rFonts w:ascii="Adobe 黑体 Std R" w:eastAsia="Adobe 黑体 Std R" w:hAnsi="Adobe 黑体 Std R" w:cs="Arial" w:hint="eastAsia"/>
                <w:b/>
                <w:bCs/>
                <w:kern w:val="0"/>
                <w:sz w:val="28"/>
                <w:szCs w:val="24"/>
              </w:rPr>
              <w:t>卓越质量</w:t>
            </w:r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B7B21" w:rsidRPr="005F4B5F" w:rsidTr="009B7B21">
        <w:trPr>
          <w:trHeight w:val="27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7200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7200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天数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7200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Course Name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 9001:2008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质量管理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体系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 900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1:2008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Internal Auditor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 27001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信息安全内审员与企业信息系统的实施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ISO 27001 Internal Auditor 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&amp;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Implementation of Information System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 22000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:2005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食品管理内审员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 22000:2005 Internal Auditor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HACCP 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危害分析及关键控制点管理体系说明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HACCP I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nterpretation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ISO/TS 16949:2009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质量管理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体系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ISO/TS 16949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:2009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Internal Auditor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VDA 6.1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VDA6.1 Internal Auditor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VDA 6.3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VDA6.3 Internal Auditor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ISO 13485 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医疗器械指令内审员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 13485 Medical Devices Directive Internal Auditor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QC 080000 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QC 08000 Internal Auditor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14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种质量管理工具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14 Quality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Management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T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ools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ISO/IEC 17025:2005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实验室体系内审员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ISO/IEC 17025:2005 Internal Auditor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ISO/PAS 28000:200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7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全球供应链安全管理标准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ISO/PAS 28000:200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7 Supply Chain Security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8D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问题解决法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8D Problem Resolving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质量成本控制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Quality Cost Control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新产品项目策划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(APQP) &amp; 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生产批准过程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(PPAP)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Advanced Product Quality Plan &amp; Production Parts Approval Process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FMEA 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失效模式及其后果分析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FMEA: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Failure Mode &amp; 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Effect 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Analysis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SPC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统计过程控制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SPC: Statistical Process Control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MSA 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测量系统分析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MSA: Measurement System Analysis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汽车工业项目管理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Project Management 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of the 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Automotive Industry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汽车工业产品审核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Automotive Product Process Audit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统计抽样检验技术实务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Statistical Sampling &amp; Testing method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TA 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公差分析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Tolerance Analysis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产品安全责任及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零件的控制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Product Liability &amp; D-Component Controlling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企业量化指标管理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Performance Evaluation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企业流程重塑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Business process Re-engineering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企业绩效和持续改善的管理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-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超越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的目标管理体系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Performance Management and Continuous Improvement Beyond the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 9001 Quality Management System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ISO 9004:2009 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可持续性管理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 9004 : 2009 Managing for Sustainability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TQM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全面质量管理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Total Quality Management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QFD 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质量功能展开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Quality Function Deployment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可靠性工程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Reliability Engineering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DOE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实验设计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Design of Experiments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(DOE)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质量稳健工程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79B"/>
            <w:noWrap/>
            <w:vAlign w:val="center"/>
            <w:hideMark/>
          </w:tcPr>
          <w:p w:rsidR="009B7B21" w:rsidRPr="005F4B5F" w:rsidRDefault="009B7B21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Robust Engineering</w:t>
            </w:r>
          </w:p>
        </w:tc>
      </w:tr>
    </w:tbl>
    <w:p w:rsidR="009B7B21" w:rsidRDefault="009B7B21"/>
    <w:p w:rsidR="009B7B21" w:rsidRDefault="009B7B21"/>
    <w:p w:rsidR="0047371C" w:rsidRPr="009B7B21" w:rsidRDefault="009B7B21" w:rsidP="009B7B21">
      <w:pPr>
        <w:jc w:val="center"/>
        <w:rPr>
          <w:rFonts w:ascii="Adobe 黑体 Std R" w:eastAsia="Adobe 黑体 Std R" w:hAnsi="Adobe 黑体 Std R"/>
          <w:b/>
          <w:sz w:val="32"/>
        </w:rPr>
      </w:pPr>
      <w:r w:rsidRPr="009B7B21">
        <w:rPr>
          <w:rFonts w:ascii="Adobe 黑体 Std R" w:eastAsia="Adobe 黑体 Std R" w:hAnsi="Adobe 黑体 Std R" w:hint="eastAsia"/>
          <w:b/>
          <w:sz w:val="32"/>
        </w:rPr>
        <w:t>爱克思伦培训与咨询2013年培训课程目录</w:t>
      </w:r>
    </w:p>
    <w:tbl>
      <w:tblPr>
        <w:tblpPr w:leftFromText="180" w:rightFromText="180" w:vertAnchor="page" w:horzAnchor="margin" w:tblpXSpec="center" w:tblpY="1456"/>
        <w:tblW w:w="11732" w:type="dxa"/>
        <w:tblLook w:val="04A0" w:firstRow="1" w:lastRow="0" w:firstColumn="1" w:lastColumn="0" w:noHBand="0" w:noVBand="1"/>
      </w:tblPr>
      <w:tblGrid>
        <w:gridCol w:w="4219"/>
        <w:gridCol w:w="1134"/>
        <w:gridCol w:w="6379"/>
      </w:tblGrid>
      <w:tr w:rsidR="005F4B5F" w:rsidRPr="005F4B5F" w:rsidTr="009B7B21">
        <w:trPr>
          <w:trHeight w:val="495"/>
        </w:trPr>
        <w:tc>
          <w:tcPr>
            <w:tcW w:w="42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5018" w:rsidRPr="007B316C" w:rsidRDefault="009B7B21" w:rsidP="009B7B21">
            <w:pPr>
              <w:widowControl/>
              <w:jc w:val="left"/>
              <w:rPr>
                <w:rFonts w:ascii="Adobe 黑体 Std R" w:eastAsia="Adobe 黑体 Std R" w:hAnsi="Adobe 黑体 Std R" w:cs="宋体"/>
                <w:b/>
                <w:bCs/>
                <w:kern w:val="0"/>
                <w:sz w:val="28"/>
                <w:szCs w:val="24"/>
              </w:rPr>
            </w:pPr>
            <w:r>
              <w:rPr>
                <w:rFonts w:ascii="Adobe 黑体 Std R" w:eastAsia="Adobe 黑体 Std R" w:hAnsi="Adobe 黑体 Std R" w:cs="Arial" w:hint="eastAsia"/>
                <w:b/>
                <w:bCs/>
                <w:kern w:val="0"/>
                <w:sz w:val="28"/>
                <w:szCs w:val="24"/>
              </w:rPr>
              <w:lastRenderedPageBreak/>
              <w:t>运营解决方案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4B5F" w:rsidRPr="005F4B5F" w:rsidRDefault="0065044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386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4386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天数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4386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Course Name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  <w:hideMark/>
          </w:tcPr>
          <w:p w:rsidR="005F4B5F" w:rsidRPr="005F4B5F" w:rsidRDefault="0048085C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精益生产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Lean </w:t>
            </w:r>
            <w:r w:rsidR="0048085C"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  <w:t>Product</w:t>
            </w:r>
            <w:r w:rsidR="00DD48C9"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  <w:t>ion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精益核心理念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Key Concepts of Lean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精益问题解决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Lean Problem Solving Workshop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价值</w:t>
            </w:r>
            <w:proofErr w:type="gramStart"/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流图析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Value Stream Mapping for Manufacturing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有效消除浪费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Effective Eliminate Waste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准时化生产与看板系统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JIT and </w:t>
            </w:r>
            <w:proofErr w:type="spellStart"/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Kanban</w:t>
            </w:r>
            <w:proofErr w:type="spellEnd"/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Management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5S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与目视管理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5S &amp; Visual Management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标准化工作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- 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改善的基石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Standardized Work: The Foundation for Kaizen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持续改善工作坊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Quick Kaizen Workshop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创建连续流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Creating Continuous Flow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精益物流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- 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让物料流动起来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Lean Logistics - Making Materials Flow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均衡拉动生产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Creating Level Pull</w:t>
            </w:r>
          </w:p>
        </w:tc>
      </w:tr>
      <w:tr w:rsidR="005F4B5F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防止差错法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5F4B5F" w:rsidRPr="005F4B5F" w:rsidRDefault="005F4B5F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Poka</w:t>
            </w:r>
            <w:proofErr w:type="spellEnd"/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Yoke Workshop</w:t>
            </w:r>
          </w:p>
        </w:tc>
      </w:tr>
      <w:tr w:rsidR="00DD48C9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有效控制和降低生产成本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Effectively Control and Reduce Production Cost</w:t>
            </w:r>
          </w:p>
        </w:tc>
      </w:tr>
      <w:tr w:rsidR="00DD48C9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840B87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工厂设备维护与管理及全面生产维护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Equipment Maintenance and TPM</w:t>
            </w:r>
          </w:p>
        </w:tc>
      </w:tr>
      <w:tr w:rsidR="00DD48C9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车间管理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Workshop Management</w:t>
            </w:r>
          </w:p>
        </w:tc>
      </w:tr>
      <w:tr w:rsidR="00DD48C9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工厂管理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Plant Management</w:t>
            </w:r>
          </w:p>
        </w:tc>
      </w:tr>
      <w:tr w:rsidR="00DD48C9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工业工程</w:t>
            </w:r>
            <w:r w:rsidR="00840B87" w:rsidRPr="00840B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– 现场效率改进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DD48C9" w:rsidRPr="005F4B5F" w:rsidRDefault="00DD48C9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Industrial Engineering</w:t>
            </w:r>
            <w:r w:rsidR="00FC210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- </w:t>
            </w:r>
            <w:r w:rsidR="00FC210A" w:rsidRPr="00FC210A">
              <w:rPr>
                <w:rFonts w:ascii="Arial" w:eastAsia="宋体" w:hAnsi="Arial" w:cs="Arial"/>
                <w:kern w:val="0"/>
                <w:sz w:val="18"/>
                <w:szCs w:val="18"/>
              </w:rPr>
              <w:t>On-site Efficiency Improvement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Default="007B1F9E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制造过程能力提升</w:t>
            </w:r>
            <w:r w:rsidR="00FC210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与改善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Default="00840B87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Enhancement</w:t>
            </w:r>
            <w:r w:rsidR="007B1F9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of Manufacturing Process Capability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生产经理系列培训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Production Manager Series Program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生产一线班组长管理技能与生产现场技术全方位进阶提升训练营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On-site Management Skills &amp; Production Techniques Improvement for Foreman Consulting &amp; Workshop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生产主管现场指导与改进全方位进阶提升训练营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On-site Instruction &amp; Improvement Skills for Production Supervisor Consulting &amp; Workshop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</w:tcPr>
          <w:p w:rsidR="007B1F9E" w:rsidRPr="00DD48C9" w:rsidRDefault="007B1F9E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DD48C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精益业务流程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</w:tcPr>
          <w:p w:rsidR="007B1F9E" w:rsidRPr="00DD48C9" w:rsidRDefault="007B1F9E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</w:tcPr>
          <w:p w:rsidR="007B1F9E" w:rsidRPr="0006553A" w:rsidRDefault="007B1F9E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06553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Lean Business Process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精益办公核心理念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06553A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6553A">
              <w:rPr>
                <w:rFonts w:ascii="Arial" w:eastAsia="宋体" w:hAnsi="Arial" w:cs="Arial"/>
                <w:kern w:val="0"/>
                <w:sz w:val="18"/>
                <w:szCs w:val="18"/>
              </w:rPr>
              <w:t>Key Concepts of Lean in the Office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办公室和服务业的价值</w:t>
            </w:r>
            <w:proofErr w:type="gramStart"/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流图析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06553A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6553A">
              <w:rPr>
                <w:rFonts w:ascii="Arial" w:eastAsia="宋体" w:hAnsi="Arial" w:cs="Arial"/>
                <w:kern w:val="0"/>
                <w:sz w:val="18"/>
                <w:szCs w:val="18"/>
              </w:rPr>
              <w:t>Value Stream Mapping for Office &amp; Service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精益办公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- 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办公室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5S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实务及可视化管理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06553A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6553A">
              <w:rPr>
                <w:rFonts w:ascii="Arial" w:eastAsia="宋体" w:hAnsi="Arial" w:cs="Arial"/>
                <w:kern w:val="0"/>
                <w:sz w:val="18"/>
                <w:szCs w:val="18"/>
              </w:rPr>
              <w:t>Lean in the Office: Office 5S Visual Workplace Workshop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精益办公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- 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行政管理问题解决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06553A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6553A">
              <w:rPr>
                <w:rFonts w:ascii="Arial" w:eastAsia="宋体" w:hAnsi="Arial" w:cs="Arial"/>
                <w:kern w:val="0"/>
                <w:sz w:val="18"/>
                <w:szCs w:val="18"/>
              </w:rPr>
              <w:t>Lean in the Office: Administrative Problem Solving Workshop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精益办公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- 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办公室差错预防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06553A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6553A">
              <w:rPr>
                <w:rFonts w:ascii="Arial" w:eastAsia="宋体" w:hAnsi="Arial" w:cs="Arial"/>
                <w:kern w:val="0"/>
                <w:sz w:val="18"/>
                <w:szCs w:val="18"/>
              </w:rPr>
              <w:t>Lean in the Office: Office Built-in-Quality Workshop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精益办公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- 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办公室拉动式系统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06553A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6553A">
              <w:rPr>
                <w:rFonts w:ascii="Arial" w:eastAsia="宋体" w:hAnsi="Arial" w:cs="Arial"/>
                <w:kern w:val="0"/>
                <w:sz w:val="18"/>
                <w:szCs w:val="18"/>
              </w:rPr>
              <w:t>Lean in the Office: Office Pull Systems Workshop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  <w:hideMark/>
          </w:tcPr>
          <w:p w:rsidR="007B1F9E" w:rsidRPr="00DD48C9" w:rsidRDefault="007B1F9E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DD48C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精益六西格玛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  <w:hideMark/>
          </w:tcPr>
          <w:p w:rsidR="007B1F9E" w:rsidRPr="00DD48C9" w:rsidRDefault="007B1F9E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DD48C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  <w:hideMark/>
          </w:tcPr>
          <w:p w:rsidR="007B1F9E" w:rsidRPr="00840B87" w:rsidRDefault="007B1F9E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840B8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Lean Six Sigma 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精益六西格玛高层管理意识课程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SENIOR MANAGEMENT AWARENESS PROGRAMME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精益六西格玛意识课程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AWARENESS WORKSHOP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精益六西格玛冠军课程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CHAMPIONS COURSE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精益六西格玛黄带证书课程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YELLOW BELT COURSE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精益六西格玛绿带证书课程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GREEN BELT COURSE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精益六西格玛黑带证书课程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BLACK BELT COURSE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精益六西格玛产品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过程设计课程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DFSS PRODUCT/PROCESS REDESIGN COURSE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精益六西格玛黑带大师证书课程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MASTER BLACK BELT PROGRAMME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lastRenderedPageBreak/>
              <w:t>精益供应链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A4DE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D48C9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Lean Supply Chain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战略采购管理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Strategic Procu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re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ment Management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采购技巧与谈判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Purchasing Skills and Negotiation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供应商评估与管理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Managing Supplier Performance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供应商质量管理与绩效提升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Supplier Quality Management and Performance Enhancement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311165" w:rsidRPr="005F4B5F" w:rsidRDefault="00311165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1116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采购绩效考核与管理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311165" w:rsidRPr="005F4B5F" w:rsidRDefault="00311165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11165">
              <w:rPr>
                <w:rFonts w:ascii="Arial" w:eastAsia="宋体" w:hAnsi="Arial" w:cs="Arial"/>
                <w:kern w:val="0"/>
                <w:sz w:val="18"/>
                <w:szCs w:val="18"/>
              </w:rPr>
              <w:t>Procurement Performance Evaluation and Management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采购订单与合同管理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Procu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re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ment Order and Co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n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tract Management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采购成本管理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7B1F9E" w:rsidRPr="005F4B5F" w:rsidRDefault="007B1F9E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Procu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re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ment Cost Management </w:t>
            </w:r>
          </w:p>
        </w:tc>
      </w:tr>
      <w:tr w:rsidR="007B1F9E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311165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1116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柔性生产与需求控制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7B1F9E" w:rsidRPr="005F4B5F" w:rsidRDefault="00311165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11165">
              <w:rPr>
                <w:rFonts w:ascii="Arial" w:eastAsia="宋体" w:hAnsi="Arial" w:cs="Arial"/>
                <w:kern w:val="0"/>
                <w:sz w:val="18"/>
                <w:szCs w:val="18"/>
              </w:rPr>
              <w:t>Flexible Production and Order Control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311165" w:rsidRPr="005F4B5F" w:rsidRDefault="00311165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物料计划与库存控制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</w:tcPr>
          <w:p w:rsidR="00311165" w:rsidRPr="005F4B5F" w:rsidRDefault="00311165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Material Planning &amp; Inventory Control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如何有效降低物流成本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How to Effectively Reduce Logistics Cost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物流与供应链管理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Logistics and Supply Chain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库存控制与仓库管理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Inventory Control &amp; Warehouse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可视化物流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5D7FF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Visual Logistics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11165" w:rsidRPr="00831103" w:rsidRDefault="00311165" w:rsidP="009B7B21">
            <w:pPr>
              <w:widowControl/>
              <w:jc w:val="left"/>
              <w:rPr>
                <w:rFonts w:ascii="Adobe 黑体 Std R" w:eastAsia="Adobe 黑体 Std R" w:hAnsi="Adobe 黑体 Std R" w:cs="Arial"/>
                <w:b/>
                <w:bCs/>
                <w:kern w:val="0"/>
                <w:sz w:val="28"/>
                <w:szCs w:val="24"/>
              </w:rPr>
            </w:pPr>
          </w:p>
          <w:p w:rsidR="00311165" w:rsidRPr="00831103" w:rsidRDefault="00311165" w:rsidP="009B7B21">
            <w:pPr>
              <w:widowControl/>
              <w:jc w:val="left"/>
              <w:rPr>
                <w:rFonts w:ascii="Adobe 黑体 Std R" w:eastAsia="Adobe 黑体 Std R" w:hAnsi="Adobe 黑体 Std R" w:cs="Arial"/>
                <w:b/>
                <w:bCs/>
                <w:kern w:val="0"/>
                <w:sz w:val="28"/>
                <w:szCs w:val="24"/>
              </w:rPr>
            </w:pPr>
            <w:r w:rsidRPr="00831103">
              <w:rPr>
                <w:rFonts w:ascii="Adobe 黑体 Std R" w:eastAsia="Adobe 黑体 Std R" w:hAnsi="Adobe 黑体 Std R" w:cs="Arial" w:hint="eastAsia"/>
                <w:b/>
                <w:bCs/>
                <w:kern w:val="0"/>
                <w:sz w:val="28"/>
                <w:szCs w:val="24"/>
              </w:rPr>
              <w:t>管理与创新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11165" w:rsidRPr="005F4B5F" w:rsidRDefault="00311165" w:rsidP="009B7B21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0000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60000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天数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60000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Course Name</w:t>
            </w:r>
          </w:p>
        </w:tc>
      </w:tr>
      <w:tr w:rsidR="00311165" w:rsidRPr="005F4B5F" w:rsidTr="009B7B21">
        <w:trPr>
          <w:trHeight w:val="285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357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组织＆发展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Organization &amp; Development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组织经营的创新与发展策略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The Strategy and Development of Innovation Company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创新与发展策略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The Strategy of Innovation and Growth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矩阵式管理在现代企业中的运用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Matrix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357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市场＆销售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Marketing &amp; Sales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非营销经理的营销观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Marketing Management For Non-Marketing Managers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市场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销售经理的财务管理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Finance Management for the Marketing/Sales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创新营销思维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Innovation Marketing and Sales Creativity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顾问式销售技巧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Consultative Selling Skills Training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大客户战略与客户管理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Key Account Strategy and Account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销售与销售团队管理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Sales and Sales Forces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战略联盟：联盟成果管理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Strategic Alliances: Managing for Results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任务管理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Task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项目管理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Project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商业风险管理和应急预案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The Business Risk Management and Contingency Planning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问题分析与解决技巧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Problem Solving and Decision Making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跨部门跨企业跨国际之项目管理工作要领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Multiple Projects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危机管理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Crisis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流程管理在现代企业中的应用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Process Management and Application in Modern Enterprise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精准成本控制与分析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Exact Cost Control and Analysis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服务管理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Service Management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令人满意的客户服务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Satisfactory Customer Service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客户满意度测评及管理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Customer Satisfaction Measurement and Management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突破性客服的战略与实施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The Strategy &amp; Implementation of Breakthrough Customer Services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增值客户服务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The Value-Added Customer Service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电话服销与电话中心的绩效管理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战略与发展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Strategy &amp; Development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业务流程战略变革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Strategic Transformation of Business Processes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企业经营和发展战略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Corporate Business &amp; Development Strategies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管理战略变革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The Advanced Program in Managing Strategic Change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高绩效的战略策划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The High Performance Strategic Planning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管理技能</w:t>
            </w:r>
            <w:r w:rsidR="00A76B72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与</w:t>
            </w:r>
            <w:r w:rsidR="00A76B72"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领导力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Management</w:t>
            </w:r>
            <w:r w:rsidR="00A76B72"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  <w:t xml:space="preserve"> and Leadership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新任主管管理技能提升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First Time Manager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卓越管理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Excellence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职业经理人管理技能提升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Professional Managers Management Skills Improvement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非财务经理的财务观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Finance Management for Non-Financial Managers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非质量经理的质量管理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Quality Management for Non-Quality Managers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组织教练课程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Organizational Coaching Program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组织发展与领导</w:t>
            </w:r>
            <w:proofErr w:type="gramStart"/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战略工</w:t>
            </w:r>
            <w:proofErr w:type="gramEnd"/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作坊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Organization and Leadership Workshop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发展有效的领导管理技巧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Developing Effective Leadership Skills -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变革管理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Change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团队发展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Team Development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团队建设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Team Building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创建高绩效团队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Creating the high performance team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人力资源管理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HR Program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人力资源管理与发展系列课程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HR Management 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＆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Development Integrated Training Program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人力资源管理变革与策划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Human Resource Management Theory &amp; Planning</w:t>
            </w:r>
            <w:r w:rsidRPr="005F4B5F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招聘与甄选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Recruitment &amp; Selection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薪酬与福利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Compensation &amp; Benefits Design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绩效管理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Performance Management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企业培训体系规划及管理－接轨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ISO10015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Training System Planning &amp; Management- The ISO10015 Approach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非人力资源经理的人力资源管理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HR Management for Non-HR managers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企业内部讲师特训课程</w:t>
            </w: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(TTT)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Training the trainer(TTT)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职业生涯规划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Career planning and development 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个人效率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357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Personal Effectiveness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高绩效自我导航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Achieving High Performance and Health in a High-Stress Environment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时间，压力与情绪管理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Time, Pressure and Emotion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冲突管理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Conflict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专业演讲技巧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Professional Presentation skills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F4B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专业沟通技巧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9FA1"/>
            <w:vAlign w:val="center"/>
            <w:hideMark/>
          </w:tcPr>
          <w:p w:rsidR="00311165" w:rsidRPr="005F4B5F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9FA1"/>
            <w:noWrap/>
            <w:vAlign w:val="center"/>
            <w:hideMark/>
          </w:tcPr>
          <w:p w:rsidR="00311165" w:rsidRPr="005F4B5F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4B5F">
              <w:rPr>
                <w:rFonts w:ascii="Arial" w:eastAsia="宋体" w:hAnsi="Arial" w:cs="Arial"/>
                <w:kern w:val="0"/>
                <w:sz w:val="18"/>
                <w:szCs w:val="18"/>
              </w:rPr>
              <w:t>Professional Communication skills</w:t>
            </w:r>
          </w:p>
        </w:tc>
      </w:tr>
      <w:tr w:rsidR="00311165" w:rsidRPr="005F4B5F" w:rsidTr="009B7B21">
        <w:trPr>
          <w:trHeight w:val="615"/>
        </w:trPr>
        <w:tc>
          <w:tcPr>
            <w:tcW w:w="11732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1103" w:rsidRDefault="00831103" w:rsidP="009B7B21">
            <w:pPr>
              <w:widowControl/>
              <w:jc w:val="left"/>
              <w:rPr>
                <w:rFonts w:ascii="Adobe 黑体 Std R" w:eastAsia="Adobe 黑体 Std R" w:hAnsi="Adobe 黑体 Std R" w:cs="Arial"/>
                <w:b/>
                <w:bCs/>
                <w:kern w:val="0"/>
                <w:sz w:val="28"/>
                <w:szCs w:val="24"/>
              </w:rPr>
            </w:pPr>
          </w:p>
          <w:p w:rsidR="00831103" w:rsidRDefault="00831103" w:rsidP="009B7B21">
            <w:pPr>
              <w:widowControl/>
              <w:jc w:val="left"/>
              <w:rPr>
                <w:rFonts w:ascii="Adobe 黑体 Std R" w:eastAsia="Adobe 黑体 Std R" w:hAnsi="Adobe 黑体 Std R" w:cs="Arial"/>
                <w:b/>
                <w:bCs/>
                <w:kern w:val="0"/>
                <w:sz w:val="28"/>
                <w:szCs w:val="24"/>
              </w:rPr>
            </w:pPr>
          </w:p>
          <w:p w:rsidR="00831103" w:rsidRDefault="00831103" w:rsidP="009B7B21">
            <w:pPr>
              <w:widowControl/>
              <w:jc w:val="left"/>
              <w:rPr>
                <w:rFonts w:ascii="Adobe 黑体 Std R" w:eastAsia="Adobe 黑体 Std R" w:hAnsi="Adobe 黑体 Std R" w:cs="Arial"/>
                <w:b/>
                <w:bCs/>
                <w:kern w:val="0"/>
                <w:sz w:val="28"/>
                <w:szCs w:val="24"/>
              </w:rPr>
            </w:pPr>
          </w:p>
          <w:p w:rsidR="00311165" w:rsidRPr="00831103" w:rsidRDefault="00311165" w:rsidP="009B7B21">
            <w:pPr>
              <w:widowControl/>
              <w:jc w:val="left"/>
              <w:rPr>
                <w:rFonts w:ascii="Adobe 黑体 Std R" w:eastAsia="Adobe 黑体 Std R" w:hAnsi="Adobe 黑体 Std R" w:cs="Arial"/>
                <w:b/>
                <w:bCs/>
                <w:kern w:val="0"/>
                <w:sz w:val="28"/>
                <w:szCs w:val="24"/>
              </w:rPr>
            </w:pPr>
            <w:r w:rsidRPr="00831103">
              <w:rPr>
                <w:rFonts w:ascii="Adobe 黑体 Std R" w:eastAsia="Adobe 黑体 Std R" w:hAnsi="Adobe 黑体 Std R" w:cs="Arial" w:hint="eastAsia"/>
                <w:b/>
                <w:bCs/>
                <w:kern w:val="0"/>
                <w:sz w:val="28"/>
                <w:szCs w:val="24"/>
              </w:rPr>
              <w:lastRenderedPageBreak/>
              <w:t>环境</w:t>
            </w:r>
            <w:r w:rsidR="00CF4D26" w:rsidRPr="00831103">
              <w:rPr>
                <w:rFonts w:ascii="Adobe 黑体 Std R" w:eastAsia="Adobe 黑体 Std R" w:hAnsi="Adobe 黑体 Std R" w:cs="Arial" w:hint="eastAsia"/>
                <w:b/>
                <w:bCs/>
                <w:kern w:val="0"/>
                <w:sz w:val="28"/>
                <w:szCs w:val="24"/>
              </w:rPr>
              <w:t>/</w:t>
            </w:r>
            <w:r w:rsidRPr="00831103">
              <w:rPr>
                <w:rFonts w:ascii="Adobe 黑体 Std R" w:eastAsia="Adobe 黑体 Std R" w:hAnsi="Adobe 黑体 Std R" w:cs="Arial" w:hint="eastAsia"/>
                <w:b/>
                <w:bCs/>
                <w:kern w:val="0"/>
                <w:sz w:val="28"/>
                <w:szCs w:val="24"/>
              </w:rPr>
              <w:t>职业健康与安全/能源/企业社会责任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5D19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lastRenderedPageBreak/>
              <w:t>课程名称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3D5D19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天数</w:t>
            </w:r>
          </w:p>
        </w:tc>
        <w:tc>
          <w:tcPr>
            <w:tcW w:w="63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3D5D19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Course Name</w:t>
            </w:r>
          </w:p>
        </w:tc>
      </w:tr>
      <w:tr w:rsidR="00311165" w:rsidRPr="005F4B5F" w:rsidTr="009B7B21">
        <w:trPr>
          <w:trHeight w:val="285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环境</w:t>
            </w:r>
            <w:r>
              <w:rPr>
                <w:rFonts w:ascii="Arial" w:eastAsia="宋体" w:hAnsi="Arial" w:cs="Arial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/</w:t>
            </w: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职业健康与安全管理体系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EHS Management System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ISO 14001 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环境管理内审员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ISO 14001 Internal Auditor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kern w:val="0"/>
                <w:sz w:val="18"/>
                <w:szCs w:val="18"/>
              </w:rPr>
              <w:t>环境管理体系初始环境评审技术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kern w:val="0"/>
                <w:sz w:val="18"/>
                <w:szCs w:val="18"/>
              </w:rPr>
              <w:t>Initial Environmental Assessment Techniques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OHSAS 18001:2007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职业健康与安全管理内审员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OHSAS 18001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 xml:space="preserve">:2007 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Internal Auditor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职业健康安全管理相关法律、法规培训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OHSAS 18000 Related Laws &amp; Regulations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企业员工环境健康与安全意识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Environmental Health and Safety Awareness of Employee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职业健康安全评估及控制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OHS Assessment and Control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如何持续改进环境健康安全绩效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Continuous Improvement of EHS Performance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综合管理体系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Integrated Management System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环境与职业安全综合管理体系内审员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ISO 14001 &amp; OHSAS 18001 Internal Auditor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质量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-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环境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-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安全综合管理体系文件整合编制技巧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ISO 9000:2000,ISO14000,OHSAS 18000 Documentation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质量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-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环境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-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安全综合管理体系内审员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ISO 9001:2000&amp;14001,OHSAS 18001 Internal Auditor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节能减排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>Energy Saving &amp; Cleaner Production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企业能源管理基础意识提升实务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The Improvement Awareness of Energy Management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能效提升及能源管理体系建设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The Energy Efficiency Improvement &amp; The Establishment of Management System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ISO50001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能源管理内审员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 xml:space="preserve">ISO50001 </w:t>
            </w:r>
            <w:proofErr w:type="spellStart"/>
            <w:r w:rsidR="00D63F45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EnMS</w:t>
            </w:r>
            <w:proofErr w:type="spellEnd"/>
            <w:r w:rsidR="00D63F45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Internal Auditor</w:t>
            </w:r>
          </w:p>
        </w:tc>
      </w:tr>
      <w:tr w:rsidR="00311165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企业能源因素识别，基准线建立及能源管理体系审核实务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311165" w:rsidRPr="000979C8" w:rsidRDefault="00311165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The Practice of Element Identification, Baseline Setup and Auditing of Energy Management System</w:t>
            </w:r>
          </w:p>
        </w:tc>
      </w:tr>
      <w:tr w:rsidR="00CF4D26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CF4D26" w:rsidRPr="000979C8" w:rsidRDefault="00CF4D26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社会责任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CF4D26" w:rsidRPr="000979C8" w:rsidRDefault="00CF4D26" w:rsidP="009B7B2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979C8"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EA92D"/>
            <w:noWrap/>
            <w:vAlign w:val="center"/>
            <w:hideMark/>
          </w:tcPr>
          <w:p w:rsidR="00CF4D26" w:rsidRPr="000979C8" w:rsidRDefault="00CF4D26" w:rsidP="009B7B2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Social Responsibility</w:t>
            </w:r>
          </w:p>
        </w:tc>
      </w:tr>
      <w:tr w:rsidR="00CF4D26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SA8000:2008</w:t>
            </w: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标准解析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BC7952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Awareness of SA8000:2008</w:t>
            </w:r>
          </w:p>
        </w:tc>
      </w:tr>
      <w:tr w:rsidR="00CF4D26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SA8000</w:t>
            </w: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社会责任管理体系内审员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BC7952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SA8000 Internal Auditor</w:t>
            </w:r>
          </w:p>
        </w:tc>
      </w:tr>
      <w:tr w:rsidR="00CF4D26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ISO26000</w:t>
            </w: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意识导入培训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BC7952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ISO26000 Awareness</w:t>
            </w:r>
          </w:p>
        </w:tc>
      </w:tr>
      <w:tr w:rsidR="00CF4D26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ISO26000</w:t>
            </w: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实施指南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BC7952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CF4D26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Implementation Guidance to ISO26000</w:t>
            </w:r>
          </w:p>
        </w:tc>
      </w:tr>
      <w:tr w:rsidR="00831103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31103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GRI</w:t>
            </w: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指南讲解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31103" w:rsidRPr="000979C8" w:rsidRDefault="00BC7952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31103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Guidelines Interpretation of GRI</w:t>
            </w:r>
          </w:p>
        </w:tc>
      </w:tr>
      <w:tr w:rsidR="00831103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31103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GRI</w:t>
            </w: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企业社会责任报告</w:t>
            </w: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/</w:t>
            </w: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可持续发展报告编写指南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31103" w:rsidRPr="000979C8" w:rsidRDefault="00BC7952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31103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GRI/CSR Report/Sustainable Development Reporting Guidance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B7B21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企业社会责任能力提升的工具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B7B21" w:rsidRPr="000979C8" w:rsidRDefault="00BC7952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B7B21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The improvement Tools of CSR Ability of Enterprises</w:t>
            </w:r>
          </w:p>
        </w:tc>
      </w:tr>
      <w:tr w:rsidR="009B7B21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B7B21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社会责任审核的技巧和方法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B7B21" w:rsidRPr="000979C8" w:rsidRDefault="00BC7952" w:rsidP="009B7B21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B7B21" w:rsidRPr="000979C8" w:rsidRDefault="009B7B21" w:rsidP="009B7B21">
            <w:pPr>
              <w:widowControl/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</w:pPr>
            <w:r w:rsidRPr="009B7B21"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Auditing Technics and Method of CSR</w:t>
            </w:r>
          </w:p>
        </w:tc>
      </w:tr>
      <w:tr w:rsidR="000770E3" w:rsidRPr="005F4B5F" w:rsidTr="009B7B21">
        <w:trPr>
          <w:trHeight w:val="3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0770E3" w:rsidRPr="009B7B21" w:rsidRDefault="000770E3" w:rsidP="000770E3">
            <w:pPr>
              <w:widowControl/>
              <w:jc w:val="left"/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</w:pPr>
            <w:r w:rsidRPr="000770E3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化学品注册评估许可和限制与有害物质禁用指令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0770E3" w:rsidRDefault="000770E3" w:rsidP="009B7B21">
            <w:pPr>
              <w:widowControl/>
              <w:jc w:val="center"/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0770E3" w:rsidRPr="009B7B21" w:rsidRDefault="000770E3" w:rsidP="009B7B21">
            <w:pPr>
              <w:widowControl/>
              <w:jc w:val="left"/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</w:pPr>
            <w:r w:rsidRPr="000770E3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REACH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&amp;</w:t>
            </w:r>
            <w:r w:rsidRPr="000770E3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770E3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>RoHS</w:t>
            </w:r>
            <w:r>
              <w:rPr>
                <w:rFonts w:ascii="Arial" w:eastAsia="宋体" w:hAnsi="Arial" w:cs="Arial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</w:tr>
    </w:tbl>
    <w:p w:rsidR="00F13426" w:rsidRPr="00CF4D26" w:rsidRDefault="00F13426" w:rsidP="002A5511">
      <w:bookmarkStart w:id="1" w:name="_GoBack"/>
      <w:bookmarkEnd w:id="1"/>
    </w:p>
    <w:sectPr w:rsidR="00F13426" w:rsidRPr="00CF4D26" w:rsidSect="005729D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B42" w:rsidRDefault="006A6B42" w:rsidP="00B95018">
      <w:r>
        <w:separator/>
      </w:r>
    </w:p>
  </w:endnote>
  <w:endnote w:type="continuationSeparator" w:id="0">
    <w:p w:rsidR="006A6B42" w:rsidRDefault="006A6B42" w:rsidP="00B95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B42" w:rsidRDefault="006A6B42" w:rsidP="00B95018">
      <w:r>
        <w:separator/>
      </w:r>
    </w:p>
  </w:footnote>
  <w:footnote w:type="continuationSeparator" w:id="0">
    <w:p w:rsidR="006A6B42" w:rsidRDefault="006A6B42" w:rsidP="00B95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54" w:rsidRDefault="00F97C54" w:rsidP="00111011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5F"/>
    <w:rsid w:val="00043ED9"/>
    <w:rsid w:val="0006553A"/>
    <w:rsid w:val="000770E3"/>
    <w:rsid w:val="000979C8"/>
    <w:rsid w:val="000D309F"/>
    <w:rsid w:val="000D53B8"/>
    <w:rsid w:val="000D58BD"/>
    <w:rsid w:val="000F57A0"/>
    <w:rsid w:val="00111011"/>
    <w:rsid w:val="00175836"/>
    <w:rsid w:val="001A092D"/>
    <w:rsid w:val="001B4AAD"/>
    <w:rsid w:val="00214CD9"/>
    <w:rsid w:val="00260F5C"/>
    <w:rsid w:val="002A5511"/>
    <w:rsid w:val="00311165"/>
    <w:rsid w:val="0047371C"/>
    <w:rsid w:val="0048085C"/>
    <w:rsid w:val="0053753B"/>
    <w:rsid w:val="005729D9"/>
    <w:rsid w:val="005F4B5F"/>
    <w:rsid w:val="00650445"/>
    <w:rsid w:val="00667874"/>
    <w:rsid w:val="00695978"/>
    <w:rsid w:val="006A6B42"/>
    <w:rsid w:val="00736DC6"/>
    <w:rsid w:val="00765A7C"/>
    <w:rsid w:val="007B1F9E"/>
    <w:rsid w:val="007B316C"/>
    <w:rsid w:val="007F47BD"/>
    <w:rsid w:val="00831103"/>
    <w:rsid w:val="00840B87"/>
    <w:rsid w:val="008C4A32"/>
    <w:rsid w:val="00907451"/>
    <w:rsid w:val="009B7B21"/>
    <w:rsid w:val="009C77F8"/>
    <w:rsid w:val="00A568C7"/>
    <w:rsid w:val="00A65958"/>
    <w:rsid w:val="00A76B72"/>
    <w:rsid w:val="00B766FA"/>
    <w:rsid w:val="00B95018"/>
    <w:rsid w:val="00BC7952"/>
    <w:rsid w:val="00CF4D26"/>
    <w:rsid w:val="00D63F45"/>
    <w:rsid w:val="00DD48C9"/>
    <w:rsid w:val="00E82240"/>
    <w:rsid w:val="00F13426"/>
    <w:rsid w:val="00F97C54"/>
    <w:rsid w:val="00FC210A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085953-78FE-4888-9515-0A394BFF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0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10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1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30A88-839D-4F17-8FDC-8809ECF5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命运三角</cp:lastModifiedBy>
  <cp:revision>3</cp:revision>
  <dcterms:created xsi:type="dcterms:W3CDTF">2013-01-21T05:13:00Z</dcterms:created>
  <dcterms:modified xsi:type="dcterms:W3CDTF">2013-02-24T15:58:00Z</dcterms:modified>
</cp:coreProperties>
</file>