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6"/>
        <w:gridCol w:w="3076"/>
        <w:gridCol w:w="3076"/>
      </w:tblGrid>
      <w:tr w:rsidR="00466D2E" w14:paraId="4F06B081" w14:textId="77777777" w:rsidTr="001F1DAD">
        <w:trPr>
          <w:trHeight w:val="336"/>
        </w:trPr>
        <w:tc>
          <w:tcPr>
            <w:tcW w:w="3076" w:type="dxa"/>
          </w:tcPr>
          <w:p w14:paraId="452A1E3C" w14:textId="77777777" w:rsidR="00466D2E" w:rsidRPr="005A1FB1" w:rsidRDefault="00466D2E" w:rsidP="001F1DAD">
            <w:pPr>
              <w:rPr>
                <w:b/>
                <w:lang w:val="hr-HR" w:eastAsia="bs-Latn-BA"/>
              </w:rPr>
            </w:pPr>
            <w:r w:rsidRPr="005A1FB1">
              <w:rPr>
                <w:b/>
                <w:lang w:val="hr-HR" w:eastAsia="bs-Latn-BA"/>
              </w:rPr>
              <w:t>Naziv komponente</w:t>
            </w:r>
          </w:p>
        </w:tc>
        <w:tc>
          <w:tcPr>
            <w:tcW w:w="3076" w:type="dxa"/>
          </w:tcPr>
          <w:p w14:paraId="7BD6B9D0" w14:textId="77777777" w:rsidR="00466D2E" w:rsidRPr="005A1FB1" w:rsidRDefault="00466D2E" w:rsidP="001F1DAD">
            <w:pPr>
              <w:rPr>
                <w:b/>
                <w:lang w:val="hr-HR" w:eastAsia="bs-Latn-BA"/>
              </w:rPr>
            </w:pPr>
            <w:r w:rsidRPr="005A1FB1">
              <w:rPr>
                <w:b/>
                <w:lang w:val="hr-HR" w:eastAsia="bs-Latn-BA"/>
              </w:rPr>
              <w:t>Izgled komponente</w:t>
            </w:r>
          </w:p>
        </w:tc>
        <w:tc>
          <w:tcPr>
            <w:tcW w:w="3076" w:type="dxa"/>
          </w:tcPr>
          <w:p w14:paraId="77A34E7B" w14:textId="77777777" w:rsidR="00466D2E" w:rsidRPr="005A1FB1" w:rsidRDefault="00466D2E" w:rsidP="001F1DAD">
            <w:pPr>
              <w:rPr>
                <w:b/>
                <w:lang w:val="hr-HR" w:eastAsia="bs-Latn-BA"/>
              </w:rPr>
            </w:pPr>
            <w:r w:rsidRPr="005A1FB1">
              <w:rPr>
                <w:b/>
                <w:lang w:val="hr-HR" w:eastAsia="bs-Latn-BA"/>
              </w:rPr>
              <w:t>Kratak opis</w:t>
            </w:r>
          </w:p>
        </w:tc>
      </w:tr>
      <w:tr w:rsidR="00466D2E" w:rsidRPr="007B1924" w14:paraId="2C59DCDC" w14:textId="77777777" w:rsidTr="001F1DAD">
        <w:trPr>
          <w:trHeight w:val="1562"/>
        </w:trPr>
        <w:tc>
          <w:tcPr>
            <w:tcW w:w="3076" w:type="dxa"/>
            <w:vAlign w:val="center"/>
          </w:tcPr>
          <w:p w14:paraId="4EAE2D63" w14:textId="77777777" w:rsidR="00466D2E" w:rsidRPr="005A1FB1" w:rsidRDefault="00466D2E" w:rsidP="00466D2E">
            <w:pPr>
              <w:pStyle w:val="ListParagraph"/>
              <w:numPr>
                <w:ilvl w:val="0"/>
                <w:numId w:val="1"/>
              </w:numPr>
              <w:rPr>
                <w:lang w:val="hr-HR" w:eastAsia="bs-Latn-BA"/>
              </w:rPr>
            </w:pPr>
            <w:r w:rsidRPr="005A1FB1">
              <w:rPr>
                <w:lang w:val="hr-HR" w:eastAsia="bs-Latn-BA"/>
              </w:rPr>
              <w:t>ESP32 mikrokontroler</w:t>
            </w:r>
          </w:p>
        </w:tc>
        <w:tc>
          <w:tcPr>
            <w:tcW w:w="3076" w:type="dxa"/>
          </w:tcPr>
          <w:p w14:paraId="0B1017B8" w14:textId="77777777" w:rsidR="00466D2E" w:rsidRDefault="00466D2E" w:rsidP="001F1DAD">
            <w:pPr>
              <w:jc w:val="center"/>
              <w:rPr>
                <w:lang w:val="hr-HR" w:eastAsia="bs-Latn-BA"/>
              </w:rPr>
            </w:pPr>
            <w:r>
              <w:rPr>
                <w:noProof/>
              </w:rPr>
              <w:drawing>
                <wp:inline distT="0" distB="0" distL="0" distR="0" wp14:anchorId="1D774B37" wp14:editId="466E74A5">
                  <wp:extent cx="1043940" cy="1043940"/>
                  <wp:effectExtent l="0" t="0" r="0" b="0"/>
                  <wp:docPr id="11" name="Picture 11" descr="ESP32-DevKitC-S1 Espressif Systems | Mouser Hung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SP32-DevKitC-S1 Espressif Systems | Mouser Hung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940" cy="1043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6" w:type="dxa"/>
          </w:tcPr>
          <w:p w14:paraId="036A9EC7" w14:textId="77777777" w:rsidR="00466D2E" w:rsidRPr="005A1FB1" w:rsidRDefault="00466D2E" w:rsidP="001F1DAD">
            <w:pPr>
              <w:rPr>
                <w:sz w:val="22"/>
                <w:szCs w:val="22"/>
                <w:lang w:val="hr-HR" w:eastAsia="bs-Latn-BA"/>
              </w:rPr>
            </w:pPr>
            <w:r w:rsidRPr="005A1FB1">
              <w:rPr>
                <w:sz w:val="22"/>
                <w:szCs w:val="22"/>
                <w:lang w:val="hr-HR"/>
              </w:rPr>
              <w:t>ESP32 mikrokontroler upravlja senzorima, prikazom i komunikacijom uređaja, omogućavajući automatsko prikupljanje i obradu podataka.</w:t>
            </w:r>
          </w:p>
        </w:tc>
      </w:tr>
      <w:tr w:rsidR="00466D2E" w:rsidRPr="007B1924" w14:paraId="2FB2A31A" w14:textId="77777777" w:rsidTr="001F1DAD">
        <w:trPr>
          <w:trHeight w:val="1494"/>
        </w:trPr>
        <w:tc>
          <w:tcPr>
            <w:tcW w:w="3076" w:type="dxa"/>
            <w:vAlign w:val="center"/>
          </w:tcPr>
          <w:p w14:paraId="0E7AAFFA" w14:textId="77777777" w:rsidR="00466D2E" w:rsidRPr="005A1FB1" w:rsidRDefault="00466D2E" w:rsidP="00466D2E">
            <w:pPr>
              <w:pStyle w:val="ListParagraph"/>
              <w:numPr>
                <w:ilvl w:val="0"/>
                <w:numId w:val="1"/>
              </w:numPr>
              <w:rPr>
                <w:lang w:val="hr-HR" w:eastAsia="bs-Latn-BA"/>
              </w:rPr>
            </w:pPr>
            <w:r w:rsidRPr="005A1FB1">
              <w:rPr>
                <w:lang w:val="hr-HR" w:eastAsia="bs-Latn-BA"/>
              </w:rPr>
              <w:t>LED</w:t>
            </w:r>
            <w:r>
              <w:rPr>
                <w:lang w:val="hr-HR" w:eastAsia="bs-Latn-BA"/>
              </w:rPr>
              <w:t xml:space="preserve"> Matrica</w:t>
            </w:r>
            <w:r w:rsidRPr="005A1FB1">
              <w:rPr>
                <w:lang w:val="hr-HR" w:eastAsia="bs-Latn-BA"/>
              </w:rPr>
              <w:t xml:space="preserve"> HUB75</w:t>
            </w:r>
            <w:r>
              <w:rPr>
                <w:lang w:val="hr-HR" w:eastAsia="bs-Latn-BA"/>
              </w:rPr>
              <w:t xml:space="preserve"> 32x64 P4 (RGB)</w:t>
            </w:r>
          </w:p>
        </w:tc>
        <w:tc>
          <w:tcPr>
            <w:tcW w:w="3076" w:type="dxa"/>
          </w:tcPr>
          <w:p w14:paraId="13BDCB50" w14:textId="77777777" w:rsidR="00466D2E" w:rsidRDefault="00466D2E" w:rsidP="001F1DAD">
            <w:pPr>
              <w:jc w:val="center"/>
              <w:rPr>
                <w:lang w:val="hr-HR" w:eastAsia="bs-Latn-BA"/>
              </w:rPr>
            </w:pPr>
            <w:r w:rsidRPr="005A1FB1">
              <w:rPr>
                <w:noProof/>
              </w:rPr>
              <w:drawing>
                <wp:inline distT="0" distB="0" distL="0" distR="0" wp14:anchorId="3A126CF3" wp14:editId="6FEA7506">
                  <wp:extent cx="1306567" cy="116586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clrChange>
                              <a:clrFrom>
                                <a:srgbClr val="E5E5E5"/>
                              </a:clrFrom>
                              <a:clrTo>
                                <a:srgbClr val="E5E5E5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370" cy="1177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6" w:type="dxa"/>
          </w:tcPr>
          <w:p w14:paraId="732D6618" w14:textId="77777777" w:rsidR="00466D2E" w:rsidRPr="005A1FB1" w:rsidRDefault="00466D2E" w:rsidP="001F1DAD">
            <w:pPr>
              <w:rPr>
                <w:sz w:val="22"/>
                <w:szCs w:val="22"/>
                <w:lang w:val="hr-HR" w:eastAsia="bs-Latn-BA"/>
              </w:rPr>
            </w:pPr>
            <w:r w:rsidRPr="005A1FB1">
              <w:rPr>
                <w:sz w:val="22"/>
                <w:szCs w:val="22"/>
                <w:lang w:val="hr-HR" w:eastAsia="bs-Latn-BA"/>
              </w:rPr>
              <w:t>LED matrica HUB75 32x64 P4 (RGB) prikazuje slike, tekst i animacije u boji pomoću kontrolisanih RGB LED dioda, gdje P4 označava razmak između piksela od 4 mm.</w:t>
            </w:r>
          </w:p>
        </w:tc>
      </w:tr>
      <w:tr w:rsidR="00466D2E" w14:paraId="13D2614C" w14:textId="77777777" w:rsidTr="001F1DAD">
        <w:trPr>
          <w:trHeight w:val="1562"/>
        </w:trPr>
        <w:tc>
          <w:tcPr>
            <w:tcW w:w="3076" w:type="dxa"/>
            <w:vAlign w:val="center"/>
          </w:tcPr>
          <w:p w14:paraId="7327E400" w14:textId="77777777" w:rsidR="00466D2E" w:rsidRPr="005A1FB1" w:rsidRDefault="00466D2E" w:rsidP="00466D2E">
            <w:pPr>
              <w:pStyle w:val="ListParagraph"/>
              <w:numPr>
                <w:ilvl w:val="0"/>
                <w:numId w:val="1"/>
              </w:numPr>
              <w:rPr>
                <w:lang w:val="hr-HR" w:eastAsia="bs-Latn-BA"/>
              </w:rPr>
            </w:pPr>
            <w:r>
              <w:rPr>
                <w:lang w:val="hr-HR" w:eastAsia="bs-Latn-BA"/>
              </w:rPr>
              <w:t>Napojna jedinica (5V, 5A, 25W)</w:t>
            </w:r>
          </w:p>
        </w:tc>
        <w:tc>
          <w:tcPr>
            <w:tcW w:w="3076" w:type="dxa"/>
          </w:tcPr>
          <w:p w14:paraId="5C62BFBF" w14:textId="77777777" w:rsidR="00466D2E" w:rsidRDefault="00466D2E" w:rsidP="001F1DAD">
            <w:pPr>
              <w:jc w:val="center"/>
              <w:rPr>
                <w:lang w:val="hr-HR" w:eastAsia="bs-Latn-BA"/>
              </w:rPr>
            </w:pPr>
            <w:r w:rsidRPr="005A1FB1">
              <w:rPr>
                <w:noProof/>
              </w:rPr>
              <w:drawing>
                <wp:inline distT="0" distB="0" distL="0" distR="0" wp14:anchorId="109863B7" wp14:editId="413612C3">
                  <wp:extent cx="1090716" cy="96012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clrChange>
                              <a:clrFrom>
                                <a:srgbClr val="E5E5E5"/>
                              </a:clrFrom>
                              <a:clrTo>
                                <a:srgbClr val="E5E5E5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720" cy="975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6" w:type="dxa"/>
          </w:tcPr>
          <w:p w14:paraId="5362E404" w14:textId="77777777" w:rsidR="00466D2E" w:rsidRPr="005A1FB1" w:rsidRDefault="00466D2E" w:rsidP="001F1DAD">
            <w:pPr>
              <w:rPr>
                <w:sz w:val="22"/>
                <w:szCs w:val="22"/>
                <w:lang w:val="hr-HR" w:eastAsia="bs-Latn-BA"/>
              </w:rPr>
            </w:pPr>
            <w:r w:rsidRPr="005A1FB1">
              <w:rPr>
                <w:sz w:val="22"/>
                <w:szCs w:val="22"/>
                <w:lang w:val="hr-HR" w:eastAsia="bs-Latn-BA"/>
              </w:rPr>
              <w:t>Napojna jedinica (5V, 5A, 25W) služi za napajanje slova na ploči i daje dovoljan napon matrici.</w:t>
            </w:r>
          </w:p>
        </w:tc>
      </w:tr>
      <w:tr w:rsidR="00466D2E" w:rsidRPr="007B1924" w14:paraId="7C939CF7" w14:textId="77777777" w:rsidTr="001F1DAD">
        <w:trPr>
          <w:trHeight w:val="1562"/>
        </w:trPr>
        <w:tc>
          <w:tcPr>
            <w:tcW w:w="3076" w:type="dxa"/>
            <w:vAlign w:val="center"/>
          </w:tcPr>
          <w:p w14:paraId="08EB4D0C" w14:textId="77777777" w:rsidR="00466D2E" w:rsidRPr="005A1FB1" w:rsidRDefault="00466D2E" w:rsidP="00466D2E">
            <w:pPr>
              <w:pStyle w:val="ListParagraph"/>
              <w:numPr>
                <w:ilvl w:val="0"/>
                <w:numId w:val="1"/>
              </w:numPr>
              <w:rPr>
                <w:lang w:val="hr-HR" w:eastAsia="bs-Latn-BA"/>
              </w:rPr>
            </w:pPr>
            <w:r>
              <w:rPr>
                <w:lang w:val="hr-HR" w:eastAsia="bs-Latn-BA"/>
              </w:rPr>
              <w:t>Školsko zvono</w:t>
            </w:r>
          </w:p>
        </w:tc>
        <w:tc>
          <w:tcPr>
            <w:tcW w:w="3076" w:type="dxa"/>
          </w:tcPr>
          <w:p w14:paraId="45F76DD2" w14:textId="77777777" w:rsidR="00466D2E" w:rsidRDefault="00466D2E" w:rsidP="001F1DAD">
            <w:pPr>
              <w:jc w:val="center"/>
              <w:rPr>
                <w:lang w:val="hr-HR" w:eastAsia="bs-Latn-BA"/>
              </w:rPr>
            </w:pPr>
            <w:r>
              <w:rPr>
                <w:noProof/>
              </w:rPr>
              <w:drawing>
                <wp:inline distT="0" distB="0" distL="0" distR="0" wp14:anchorId="527A8DEB" wp14:editId="75FB5811">
                  <wp:extent cx="944880" cy="944880"/>
                  <wp:effectExtent l="0" t="0" r="7620" b="7620"/>
                  <wp:docPr id="17" name="Picture 17" descr="School Ring Time Bell 8 inch Stainless Steel Electric Bell Ring Factory  Agencies School Home Use 220V 35W : Amazon.com.au: Home Improv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School Ring Time Bell 8 inch Stainless Steel Electric Bell Ring Factory  Agencies School Home Use 220V 35W : Amazon.com.au: Home Improv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944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6" w:type="dxa"/>
          </w:tcPr>
          <w:p w14:paraId="403CEE6D" w14:textId="77777777" w:rsidR="00466D2E" w:rsidRPr="005A1FB1" w:rsidRDefault="00466D2E" w:rsidP="001F1DAD">
            <w:pPr>
              <w:rPr>
                <w:sz w:val="22"/>
                <w:szCs w:val="22"/>
                <w:lang w:val="hr-HR" w:eastAsia="bs-Latn-BA"/>
              </w:rPr>
            </w:pPr>
            <w:r>
              <w:rPr>
                <w:sz w:val="22"/>
                <w:szCs w:val="22"/>
                <w:lang w:val="hr-HR" w:eastAsia="bs-Latn-BA"/>
              </w:rPr>
              <w:t>Školsko zvono omogućava zvonjavu u predivđeno vrijeme i njime se operiše uz pomoć releja koji zatvara i otvara kontakt propuštajući signal.</w:t>
            </w:r>
          </w:p>
        </w:tc>
      </w:tr>
      <w:tr w:rsidR="00466D2E" w:rsidRPr="007B1924" w14:paraId="23B5C855" w14:textId="77777777" w:rsidTr="001F1DAD">
        <w:trPr>
          <w:trHeight w:val="1562"/>
        </w:trPr>
        <w:tc>
          <w:tcPr>
            <w:tcW w:w="3076" w:type="dxa"/>
            <w:vAlign w:val="center"/>
          </w:tcPr>
          <w:p w14:paraId="45F9B9F9" w14:textId="77777777" w:rsidR="00466D2E" w:rsidRPr="005A1FB1" w:rsidRDefault="00466D2E" w:rsidP="00466D2E">
            <w:pPr>
              <w:pStyle w:val="ListParagraph"/>
              <w:numPr>
                <w:ilvl w:val="0"/>
                <w:numId w:val="1"/>
              </w:numPr>
              <w:rPr>
                <w:lang w:val="hr-HR" w:eastAsia="bs-Latn-BA"/>
              </w:rPr>
            </w:pPr>
            <w:r>
              <w:rPr>
                <w:lang w:val="hr-HR" w:eastAsia="bs-Latn-BA"/>
              </w:rPr>
              <w:t>Relej</w:t>
            </w:r>
          </w:p>
        </w:tc>
        <w:tc>
          <w:tcPr>
            <w:tcW w:w="3076" w:type="dxa"/>
          </w:tcPr>
          <w:p w14:paraId="1860643E" w14:textId="77777777" w:rsidR="00466D2E" w:rsidRDefault="00466D2E" w:rsidP="001F1DAD">
            <w:pPr>
              <w:jc w:val="center"/>
              <w:rPr>
                <w:lang w:val="hr-HR" w:eastAsia="bs-Latn-BA"/>
              </w:rPr>
            </w:pPr>
            <w:r w:rsidRPr="008924C1">
              <w:rPr>
                <w:noProof/>
              </w:rPr>
              <w:drawing>
                <wp:inline distT="0" distB="0" distL="0" distR="0" wp14:anchorId="0D688B09" wp14:editId="7EAA830D">
                  <wp:extent cx="1135073" cy="998220"/>
                  <wp:effectExtent l="0" t="0" r="825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135" cy="1009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6" w:type="dxa"/>
          </w:tcPr>
          <w:p w14:paraId="44F26FBF" w14:textId="77777777" w:rsidR="00466D2E" w:rsidRPr="008924C1" w:rsidRDefault="00466D2E" w:rsidP="001F1DAD">
            <w:pPr>
              <w:rPr>
                <w:sz w:val="22"/>
                <w:szCs w:val="22"/>
                <w:lang w:val="hr-HR" w:eastAsia="bs-Latn-BA"/>
              </w:rPr>
            </w:pPr>
            <w:r w:rsidRPr="008924C1">
              <w:rPr>
                <w:sz w:val="22"/>
                <w:szCs w:val="22"/>
                <w:lang w:val="hr-HR"/>
              </w:rPr>
              <w:t>Relej modul omogućava ESP32 mikrokontroleru da upravlja fizičkim školskim zvonom uključivanjem i isključivanjem strujnog kola.</w:t>
            </w:r>
          </w:p>
        </w:tc>
      </w:tr>
      <w:tr w:rsidR="00466D2E" w:rsidRPr="00C23270" w14:paraId="287FA0DD" w14:textId="77777777" w:rsidTr="001F1DAD">
        <w:trPr>
          <w:trHeight w:val="1562"/>
        </w:trPr>
        <w:tc>
          <w:tcPr>
            <w:tcW w:w="3076" w:type="dxa"/>
            <w:vAlign w:val="center"/>
          </w:tcPr>
          <w:p w14:paraId="0FD32578" w14:textId="77777777" w:rsidR="00466D2E" w:rsidRDefault="00466D2E" w:rsidP="00466D2E">
            <w:pPr>
              <w:pStyle w:val="ListParagraph"/>
              <w:numPr>
                <w:ilvl w:val="0"/>
                <w:numId w:val="1"/>
              </w:numPr>
              <w:rPr>
                <w:lang w:val="hr-HR" w:eastAsia="bs-Latn-BA"/>
              </w:rPr>
            </w:pPr>
            <w:r>
              <w:rPr>
                <w:lang w:val="hr-HR" w:eastAsia="bs-Latn-BA"/>
              </w:rPr>
              <w:t>RGB LED traka</w:t>
            </w:r>
          </w:p>
        </w:tc>
        <w:tc>
          <w:tcPr>
            <w:tcW w:w="3076" w:type="dxa"/>
          </w:tcPr>
          <w:p w14:paraId="32513619" w14:textId="77777777" w:rsidR="00466D2E" w:rsidRPr="008924C1" w:rsidRDefault="00466D2E" w:rsidP="001F1DA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727F0F" wp14:editId="795CBE3E">
                  <wp:extent cx="982980" cy="982980"/>
                  <wp:effectExtent l="0" t="0" r="0" b="0"/>
                  <wp:docPr id="13" name="Picture 13" descr="USB LED TRAKA 5050 5VDC 30PCS/M IP20 RGB 3m | EL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SB LED TRAKA 5050 5VDC 30PCS/M IP20 RGB 3m | ELMAR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980" cy="982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6" w:type="dxa"/>
          </w:tcPr>
          <w:p w14:paraId="70953E30" w14:textId="77777777" w:rsidR="00466D2E" w:rsidRPr="008924C1" w:rsidRDefault="00466D2E" w:rsidP="001F1DAD">
            <w:pPr>
              <w:rPr>
                <w:sz w:val="22"/>
                <w:szCs w:val="22"/>
                <w:lang w:val="hr-HR"/>
              </w:rPr>
            </w:pPr>
            <w:r>
              <w:rPr>
                <w:sz w:val="22"/>
                <w:szCs w:val="22"/>
                <w:lang w:val="hr-HR"/>
              </w:rPr>
              <w:t>RGB LED traka pruža osvjetljenje u više nijansi boja zbog prisustva crvenih, zelenih i plavih dijoda. Korisna je za ljepši vizuelni prikaz i radi estetike.</w:t>
            </w:r>
          </w:p>
        </w:tc>
      </w:tr>
    </w:tbl>
    <w:p w14:paraId="434B07A4" w14:textId="77777777" w:rsidR="00466D2E" w:rsidRPr="006A26F1" w:rsidRDefault="00466D2E" w:rsidP="00466D2E">
      <w:pPr>
        <w:jc w:val="center"/>
        <w:rPr>
          <w:i/>
          <w:sz w:val="18"/>
          <w:szCs w:val="18"/>
          <w:lang w:val="hr-HR" w:eastAsia="bs-Latn-BA"/>
        </w:rPr>
      </w:pPr>
      <w:r>
        <w:rPr>
          <w:i/>
          <w:sz w:val="18"/>
          <w:szCs w:val="18"/>
          <w:lang w:val="hr-HR" w:eastAsia="bs-Latn-BA"/>
        </w:rPr>
        <w:t>Tabela 1.1. najvažnije korištene komponente</w:t>
      </w:r>
    </w:p>
    <w:p w14:paraId="3070F1C0" w14:textId="77777777" w:rsidR="00466D2E" w:rsidRPr="00DB69B3" w:rsidRDefault="00466D2E" w:rsidP="00466D2E">
      <w:pPr>
        <w:rPr>
          <w:lang w:val="hr-HR" w:eastAsia="bs-Latn-BA"/>
        </w:rPr>
      </w:pPr>
    </w:p>
    <w:p w14:paraId="77F71E0D" w14:textId="77777777" w:rsidR="00466D2E" w:rsidRPr="000A2B85" w:rsidRDefault="00466D2E" w:rsidP="00466D2E">
      <w:pPr>
        <w:rPr>
          <w:lang w:val="de-AT"/>
        </w:rPr>
      </w:pPr>
      <w:r w:rsidRPr="000A2B85">
        <w:rPr>
          <w:lang w:val="de-AT"/>
        </w:rPr>
        <w:t>Napomena:</w:t>
      </w:r>
    </w:p>
    <w:p w14:paraId="5E48C79D" w14:textId="77777777" w:rsidR="00466D2E" w:rsidRPr="006A26F1" w:rsidRDefault="00466D2E" w:rsidP="00466D2E">
      <w:pPr>
        <w:rPr>
          <w:lang w:val="bs-Latn-BA"/>
        </w:rPr>
      </w:pPr>
      <w:r w:rsidRPr="000A2B85">
        <w:rPr>
          <w:lang w:val="de-AT"/>
        </w:rPr>
        <w:tab/>
      </w:r>
      <w:r w:rsidRPr="00D116CF">
        <w:rPr>
          <w:lang w:val="de-AT"/>
        </w:rPr>
        <w:t>U datoj tabeli su prikazane najvažnije komponente korištene za izradu ovog maturskog rada. Ukupni opis svih komponenata nalazi se u poglavlju 4. (Hardversko rješenje za School Bell System s LED reklamom).</w:t>
      </w:r>
    </w:p>
    <w:p w14:paraId="291ECBA5" w14:textId="77777777" w:rsidR="00466D2E" w:rsidRPr="000A2B85" w:rsidRDefault="00466D2E" w:rsidP="00466D2E">
      <w:pPr>
        <w:rPr>
          <w:lang w:val="bs-Latn-BA" w:eastAsia="bs-Latn-BA"/>
        </w:rPr>
      </w:pPr>
    </w:p>
    <w:p w14:paraId="43389ECA" w14:textId="3C1DD791" w:rsidR="00167B37" w:rsidRDefault="00167B37"/>
    <w:p w14:paraId="15A6BABE" w14:textId="77777777" w:rsidR="00492D3E" w:rsidRDefault="00492D3E"/>
    <w:p w14:paraId="736C7F72" w14:textId="77777777" w:rsidR="00492D3E" w:rsidRDefault="00492D3E"/>
    <w:p w14:paraId="6E79F441" w14:textId="77777777" w:rsidR="00492D3E" w:rsidRPr="00FC3DAA" w:rsidRDefault="00492D3E" w:rsidP="00492D3E">
      <w:pPr>
        <w:pStyle w:val="NormalWeb"/>
        <w:jc w:val="both"/>
        <w:rPr>
          <w:lang w:val="hr-HR"/>
        </w:rPr>
      </w:pPr>
      <w:r w:rsidRPr="00FC3DAA">
        <w:rPr>
          <w:lang w:val="hr-HR"/>
        </w:rPr>
        <w:lastRenderedPageBreak/>
        <w:t xml:space="preserve">Izrada ovog maturskog rada zasniva se na povezivanju nekoliko ključnih dijelova koji zajedno omogućavaju da cijeli sistem radi precizno i bez zastoja. Glavna komponenta je </w:t>
      </w:r>
      <w:r w:rsidRPr="00FC3DAA">
        <w:rPr>
          <w:bCs/>
          <w:lang w:val="hr-HR"/>
        </w:rPr>
        <w:t>ESP32 mikrokontroler</w:t>
      </w:r>
      <w:r w:rsidRPr="00FC3DAA">
        <w:rPr>
          <w:lang w:val="hr-HR"/>
        </w:rPr>
        <w:t xml:space="preserve">, koji možemo opisati kao mozak uređaja. Njegov zadatak je da prikuplja podatke, obrađuje ih i šalje naredbe ostalim dijelovima kako bi cijeli proces bio potpuno automatizovan. Za prikazivanje informacija, tačnog vremena i različitih animacija, korištena je </w:t>
      </w:r>
      <w:r w:rsidRPr="00FC3DAA">
        <w:rPr>
          <w:bCs/>
          <w:lang w:val="hr-HR"/>
        </w:rPr>
        <w:t>LED matrica HUB75</w:t>
      </w:r>
      <w:r w:rsidRPr="00FC3DAA">
        <w:rPr>
          <w:lang w:val="hr-HR"/>
        </w:rPr>
        <w:t>. Zahvaljujući gustom rasporedu RGB dioda, tekst i prikaz su jasni i lako čitljivi čak i sa veće udaljenosti.</w:t>
      </w:r>
    </w:p>
    <w:p w14:paraId="579C5287" w14:textId="77777777" w:rsidR="00492D3E" w:rsidRPr="00FC3DAA" w:rsidRDefault="00492D3E" w:rsidP="00492D3E">
      <w:pPr>
        <w:pStyle w:val="NormalWeb"/>
        <w:jc w:val="both"/>
        <w:rPr>
          <w:lang w:val="de-AT"/>
        </w:rPr>
      </w:pPr>
      <w:r w:rsidRPr="00FC3DAA">
        <w:rPr>
          <w:lang w:val="de-AT"/>
        </w:rPr>
        <w:t xml:space="preserve">Kako bi sve ove komponente funkcionisale stabilno, ugrađena je </w:t>
      </w:r>
      <w:r w:rsidRPr="00FC3DAA">
        <w:rPr>
          <w:bCs/>
          <w:lang w:val="de-AT"/>
        </w:rPr>
        <w:t>napojna jedinica od 5V</w:t>
      </w:r>
      <w:r w:rsidRPr="00FC3DAA">
        <w:rPr>
          <w:lang w:val="de-AT"/>
        </w:rPr>
        <w:t xml:space="preserve">. Ona je veoma bitna jer osigurava stalan napon, čime se izbjegava treperenje matrice ili problemi u radu mikrokontrolera kada je potrošnja energije najveća. </w:t>
      </w:r>
    </w:p>
    <w:p w14:paraId="2316FB0F" w14:textId="77777777" w:rsidR="00492D3E" w:rsidRPr="00FC3DAA" w:rsidRDefault="00492D3E" w:rsidP="00492D3E">
      <w:pPr>
        <w:pStyle w:val="NormalWeb"/>
        <w:jc w:val="both"/>
        <w:rPr>
          <w:lang w:val="de-AT"/>
        </w:rPr>
      </w:pPr>
      <w:r w:rsidRPr="00FC3DAA">
        <w:rPr>
          <w:lang w:val="de-AT"/>
        </w:rPr>
        <w:t xml:space="preserve">Poseban dio projekta čini sistem za upravljanje </w:t>
      </w:r>
      <w:r w:rsidRPr="00FC3DAA">
        <w:rPr>
          <w:bCs/>
          <w:lang w:val="de-AT"/>
        </w:rPr>
        <w:t>školskim zvonom</w:t>
      </w:r>
      <w:r w:rsidRPr="00FC3DAA">
        <w:rPr>
          <w:lang w:val="de-AT"/>
        </w:rPr>
        <w:t xml:space="preserve">. Budući da mikrokontroler radi na niskom naponu i ne može direktno pokretati jače električne uređaje, u sklop je ubačen </w:t>
      </w:r>
      <w:r w:rsidRPr="00FC3DAA">
        <w:rPr>
          <w:bCs/>
          <w:lang w:val="de-AT"/>
        </w:rPr>
        <w:t>relej</w:t>
      </w:r>
      <w:r w:rsidRPr="00FC3DAA">
        <w:rPr>
          <w:lang w:val="de-AT"/>
        </w:rPr>
        <w:t>. On služi kao elektronski prekidač koji, po signalu sa ESP32, zatvara strujni krug i aktivira zvono u tačno predviđeno vrijeme.</w:t>
      </w:r>
    </w:p>
    <w:p w14:paraId="43AA2526" w14:textId="77777777" w:rsidR="00492D3E" w:rsidRDefault="00492D3E" w:rsidP="00492D3E">
      <w:pPr>
        <w:pStyle w:val="NormalWeb"/>
        <w:jc w:val="both"/>
        <w:rPr>
          <w:lang w:val="de-AT"/>
        </w:rPr>
      </w:pPr>
      <w:r w:rsidRPr="00FC3DAA">
        <w:rPr>
          <w:lang w:val="de-AT"/>
        </w:rPr>
        <w:t xml:space="preserve">Na samom kraju, ugrađena je i </w:t>
      </w:r>
      <w:r w:rsidRPr="00FC3DAA">
        <w:rPr>
          <w:bCs/>
          <w:lang w:val="de-AT"/>
        </w:rPr>
        <w:t>RGB LED traka</w:t>
      </w:r>
      <w:r w:rsidRPr="00FC3DAA">
        <w:rPr>
          <w:lang w:val="de-AT"/>
        </w:rPr>
        <w:t xml:space="preserve"> koja upotpunjuje vizuelni izgled uređaja. Ona pruža ambijentalno osvjetljenje, a zbog kombinacije osnovnih boja, omogućava prilagođavanje izgleda samog kućišta. Sve ove komponente zajedno čine jednu cjelinu koja uspješno povezuje funkciju digitalnog informativnog panela i sistema za automatsko aktiviranje školskog zvona.</w:t>
      </w:r>
    </w:p>
    <w:p w14:paraId="715FED35" w14:textId="77777777" w:rsidR="00492D3E" w:rsidRPr="00FC3DAA" w:rsidRDefault="00492D3E" w:rsidP="00492D3E">
      <w:pPr>
        <w:pStyle w:val="NormalWeb"/>
        <w:jc w:val="both"/>
        <w:rPr>
          <w:lang w:val="de-AT"/>
        </w:rPr>
      </w:pPr>
    </w:p>
    <w:p w14:paraId="081BF242" w14:textId="77777777" w:rsidR="00492D3E" w:rsidRDefault="00492D3E" w:rsidP="00492D3E">
      <w:pPr>
        <w:jc w:val="center"/>
        <w:rPr>
          <w:lang w:val="bs-Latn-BA" w:eastAsia="bs-Latn-BA"/>
        </w:rPr>
      </w:pPr>
      <w:r w:rsidRPr="00C8404D">
        <w:rPr>
          <w:noProof/>
          <w:lang w:val="en-GB" w:eastAsia="en-GB"/>
        </w:rPr>
        <w:drawing>
          <wp:inline distT="0" distB="0" distL="0" distR="0" wp14:anchorId="2B9E2F09" wp14:editId="6E7F248A">
            <wp:extent cx="2754307" cy="2426110"/>
            <wp:effectExtent l="0" t="0" r="8255" b="0"/>
            <wp:docPr id="122996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69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8751" cy="245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85F3" w14:textId="77777777" w:rsidR="00492D3E" w:rsidRPr="007A3E92" w:rsidRDefault="00492D3E" w:rsidP="00492D3E">
      <w:pPr>
        <w:jc w:val="center"/>
        <w:rPr>
          <w:i/>
          <w:iCs/>
          <w:sz w:val="18"/>
          <w:szCs w:val="18"/>
          <w:lang w:val="bs-Latn-BA" w:eastAsia="bs-Latn-BA"/>
        </w:rPr>
      </w:pPr>
      <w:r w:rsidRPr="007A3E92">
        <w:rPr>
          <w:i/>
          <w:iCs/>
          <w:sz w:val="18"/>
          <w:szCs w:val="18"/>
          <w:lang w:val="bs-Latn-BA" w:eastAsia="bs-Latn-BA"/>
        </w:rPr>
        <w:t xml:space="preserve">Slika </w:t>
      </w:r>
      <w:r>
        <w:rPr>
          <w:i/>
          <w:iCs/>
          <w:sz w:val="18"/>
          <w:szCs w:val="18"/>
          <w:lang w:val="bs-Latn-BA" w:eastAsia="bs-Latn-BA"/>
        </w:rPr>
        <w:t>2</w:t>
      </w:r>
      <w:r w:rsidRPr="007A3E92">
        <w:rPr>
          <w:i/>
          <w:iCs/>
          <w:sz w:val="18"/>
          <w:szCs w:val="18"/>
          <w:lang w:val="bs-Latn-BA" w:eastAsia="bs-Latn-BA"/>
        </w:rPr>
        <w:t xml:space="preserve">.1. najvažnije korištene komponente </w:t>
      </w:r>
    </w:p>
    <w:p w14:paraId="5B04890D" w14:textId="77777777" w:rsidR="00492D3E" w:rsidRDefault="00492D3E" w:rsidP="00492D3E">
      <w:pPr>
        <w:rPr>
          <w:lang w:val="bs-Latn-BA" w:eastAsia="bs-Latn-BA"/>
        </w:rPr>
      </w:pPr>
    </w:p>
    <w:p w14:paraId="580AA664" w14:textId="77777777" w:rsidR="00492D3E" w:rsidRDefault="00492D3E" w:rsidP="00492D3E">
      <w:pPr>
        <w:rPr>
          <w:lang w:val="bs-Latn-BA" w:eastAsia="bs-Latn-BA"/>
        </w:rPr>
      </w:pPr>
    </w:p>
    <w:p w14:paraId="63B33EB8" w14:textId="77777777" w:rsidR="00492D3E" w:rsidRDefault="00492D3E"/>
    <w:sectPr w:rsidR="00492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A3808"/>
    <w:multiLevelType w:val="hybridMultilevel"/>
    <w:tmpl w:val="6BF02EEA"/>
    <w:lvl w:ilvl="0" w:tplc="5DD06B1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735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4C0"/>
    <w:rsid w:val="00167B37"/>
    <w:rsid w:val="002B65C7"/>
    <w:rsid w:val="002F54C0"/>
    <w:rsid w:val="00362430"/>
    <w:rsid w:val="00466D2E"/>
    <w:rsid w:val="00492D3E"/>
    <w:rsid w:val="007E61AA"/>
    <w:rsid w:val="00826985"/>
    <w:rsid w:val="00C34633"/>
    <w:rsid w:val="00F9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26268"/>
  <w15:chartTrackingRefBased/>
  <w15:docId w15:val="{F31346C5-1390-45CC-86A4-684B941E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D2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5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4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4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4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4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4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4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4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4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4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66D2E"/>
    <w:pPr>
      <w:spacing w:after="0" w:line="240" w:lineRule="auto"/>
    </w:pPr>
    <w:rPr>
      <w:rFonts w:ascii="Calibri" w:eastAsia="Times New Roman" w:hAnsi="Calibri" w:cs="Calibri"/>
      <w:kern w:val="0"/>
      <w:sz w:val="20"/>
      <w:szCs w:val="20"/>
      <w:lang w:val="en-GB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492D3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lamija mujkic</dc:creator>
  <cp:keywords/>
  <dc:description/>
  <cp:lastModifiedBy>lamija mujkic</cp:lastModifiedBy>
  <cp:revision>5</cp:revision>
  <dcterms:created xsi:type="dcterms:W3CDTF">2026-04-04T11:09:00Z</dcterms:created>
  <dcterms:modified xsi:type="dcterms:W3CDTF">2026-04-14T14:17:00Z</dcterms:modified>
</cp:coreProperties>
</file>