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BLUECASH PROTOCOL</w:t>
      </w:r>
    </w:p>
    <w:p>
      <w:pPr>
        <w:spacing w:after="200"/>
      </w:pPr>
      <w:r>
        <w:rPr>
          <w:b/>
          <w:bCs/>
          <w:color w:val="0F6B72"/>
          <w:sz w:val="26"/>
          <w:szCs w:val="26"/>
        </w:rPr>
        <w:t xml:space="preserve">Final Proposal — Shared Rust Crypto Core, Native Android Client, 2-Person Team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A single audited-crate crypto core shared between the Android client and the Python backend, closing every gap identified in the stack review — with a full 10-week implementation plan for two engineers.</w:t>
      </w:r>
    </w:p>
    <w:p>
      <w:pPr>
        <w:spacing w:after="300"/>
      </w:pPr>
      <w:r>
        <w:rPr>
          <w:color w:val="595959"/>
          <w:sz w:val="19"/>
          <w:szCs w:val="19"/>
        </w:rPr>
        <w:t xml:space="preserve">Prepared for team circulation — Capstone / IEEE Submission Reference — September 2026</w:t>
      </w:r>
    </w:p>
    <w:p>
      <w:pPr>
        <w:pBdr>
          <w:bottom w:val="single" w:color="BFBFBF" w:sz="6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What Changed From the Previous Revision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The prior revision flagged two structural gaps: no mature Kotlin library for BBS+ or blind signatures, and no explicit local-ledger encryption on the approved diagram. Rather than patch around these gaps separately on the Android and backend sides, this proposal introduces a single shared Rust crypto core that both platforms call into. This closes the gaps outright instead of working around them, and removes a second, quieter risk: two independent crypto implementations (Kotlin + Python) silently drifting out of 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BBS+ and blind signatures: implemented once, in Rust, using audited crates — not hand-rolled per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Local ledger encryption: made explicit (was missing from the diagram).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Cross-platform crypto consistency: guaranteed by construction, since Android and the backend run the same compiled core rather than two separate implementations of the same math.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Final Architecture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One Rust crate, ‘bluecash-crypto’, implements every cryptographic and protocol-math operation — signing, key exchange, session encryption, blind signatures, BBS+ credentials, Shamir share evaluation/interpolation, and Merkle tree operations. It is compiled twice: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 Android, as a native library with Kotlin bindings generated by UniFFI (Mozilla's binding generator, used in production by Firefox and Signal). The Compose app calls it like a normal Kotlin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 the backend, as a native Python extension via PyO3. FastAPI calls it like a normal Python import.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Everything platform-specific stays on its native side: BLE, Compose UI, Android Keystore/StrongBox, and Play Integrity remain Kotlin; FastAPI routing, PostgreSQL, and settlement/fraud orchestration remain Python. Only the math moves into the shared core.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Final Technology Stack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2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client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Kotlin, Jetpack Compose, Android SDK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Diagram, unchanged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Native BluetoothGatt, or Nordic Android-BLE-Library; QR fallback (ZXing/CameraX)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Explicit library choice – was previously just “BLE”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 crypto core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Rust crate ‘bluecash-crypto’: ed25519-dalek, x25519-dalek, aes-gcm, sha2, bbs-plus, sharks (Shamir), rs_merkle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– single implementation, used by both client and backend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bindings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UniFFI (Rust → Kotlin), cargo-ndk for cross-compilation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bindings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PyO3 (Rust → Python native extension)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Python, FastAPI, REST API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Diagram, unchanged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 DB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Diagram, unchanged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 (multi-stage build: compile Rust core, build Python wheel, build FastAPI image)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Diagram, extended for the Rust build step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Device security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Android Keystore / StrongBox, TEE + Biometric, Play Integrity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Diagram, unchanged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encrypted ledger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Jetpack Security (EncryptedFile) or SQLCipher-for-Android + Room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Added – was missing from the diagram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Gap Closure Summary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400"/>
      </w:tblGrid>
      <w:tr>
        <w:trPr>
          <w:tblHeader/>
        </w:trPr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Previously Identified Gap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audited Kotlin BBS+ library</w:t>
            </w:r>
          </w:p>
        </w:tc>
        <w:tc>
          <w:tcPr>
            <w:tcW w:type="dxa" w:w="4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Closed – bbs-plus crate in the shared Rust core, exposed to Kotlin via UniFFI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audited Kotlin blind-signature library</w:t>
            </w:r>
          </w:p>
        </w:tc>
        <w:tc>
          <w:tcPr>
            <w:tcW w:type="dxa" w:w="4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Closed – implemented once in Rust on curve25519-dalek primitives, shared by both platforms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 ledger encryption not on the diagram</w:t>
            </w:r>
          </w:p>
        </w:tc>
        <w:tc>
          <w:tcPr>
            <w:tcW w:type="dxa" w:w="4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Closed – Jetpack Security / SQLCipher-for-Android added explicitly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BLE library unspecified</w:t>
            </w:r>
          </w:p>
        </w:tc>
        <w:tc>
          <w:tcPr>
            <w:tcW w:type="dxa" w:w="4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Closed – native BluetoothGatt or Nordic Android-BLE-Library named explicitly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Risk of Kotlin and Python crypto implementations drifting apart</w:t>
            </w:r>
          </w:p>
        </w:tc>
        <w:tc>
          <w:tcPr>
            <w:tcW w:type="dxa" w:w="4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Closed – eliminated by construction; one compiled core, two bindings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Toolchain &amp; Build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Rust targets: aarch64-linux-android and x86_64-linux-android (device + emulator) built with cargo-ndk; a native Linux target (x86_64-unknown-linux-gnu) for the backend PyO3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UniFFI generates a Kotlin binding module from a single .udl (or proc-macro) interface definition in the Rust crate — the interface is written once in Week 1 and should change rarely after that.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PyO3 + maturin builds the Python wheel; FastAPI imports it as a normal package (‘import bluecash_crypto’).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CI (GitHub Actions) builds both targets on every push to the crate so a broken interface change is caught before it reaches either platform — set this up in Week 1, not later, since it is the main de-risking step for the shared-core approach.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Revised Requirement Checklist — All Green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rPr>
          <w:tblHeader/>
        </w:trPr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Authenticity (blind-signed tokens)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shared Rust core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Integrity (Ed25519 signing)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shared Rust core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Double-spend identity exposure (Shamir)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shared Rust core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BLE forward secrecy (X25519 + AES-256-GCM)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shared Rust core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Anonymous group-membership auth (BBS+)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shared Rust core (no longer deferred)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 Merkle audit log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shared Rust core</w:t>
            </w:r>
          </w:p>
        </w:tc>
      </w:tr>
      <w:tr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Same-merchant replay protection (Bloom filter)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native Kotlin, no dependency risk</w:t>
            </w:r>
          </w:p>
        </w:tc>
      </w:tr>
      <w:tr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Tamper-evident local ledger</w:t>
            </w:r>
          </w:p>
        </w:tc>
        <w:tc>
          <w:tcPr>
            <w:tcW w:type="dxa" w:w="40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Feasible – Jetpack Security / SQLCipher-for-Android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Work Split — 2 People, 10 Weeks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Person A owns the shared Rust crypto core and the backend that consumes it; Person B owns the Android client and the UniFFI-generated bindings that consume the same core. Because both platforms depend on the core's interface, the crate's public API is fixed in Week 1 so Person B can build against it independently once bindings are generated. Weeks 4, 6, 8, and 10 are joint integration checkpoints.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700"/>
        <w:gridCol w:w="37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 A — Rust Core &amp; Backend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 B — Android &amp; Client Integration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Setup &amp; Threat Model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Scaffold ‘bluecash-crypto’ workspace; select and pin crates (dalek, bbs-plus, sharks, rs_merkle, aes-gcm); FastAPI + Postgres skeleton; CI for Rust cross-compiles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Joint: freeze crate public interface; Kotlin project scaffold, Compose shell, BLE permission handling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Key Management &amp; Core Primitives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 Ed25519/X25519 wrappers in Rust core; PyO3 bindings; Mint device-registration endpoint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UniFFI Kotlin bindings wired up; Android Keystore/StrongBox key-gen calling into Rust core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Minting Flow (Blind Signatures)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 blind-signature scheme in Rust core; issuance endpoint (/mint/issue)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Deposit/Mint UI; client-side blinding calls via UniFFI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BLE Discovery &amp; Pairing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Rust Merkle tree module; audit-root endpoint skeleton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Joint: integration test of registration + pairing. Person B: native BluetoothGatt / Nordic BLE scan-advertise, LE Secure Connections pairing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Secure Channel &amp; Anonymous Auth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 BBS+ issuance/verification in Rust core; StrongBox attestation verification endpoint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X25519 + AES-256-GCM channel via Rust core; BBS+ credential proof generation on-device via UniFFI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Token Transfer Protocol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Batch issuance + Merkle root publishing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Joint: token schema freeze + integration test. Person B: Pay/Receive screens, encrypted local ledger (Jetpack Security/SQLCipher+Room), Merkle proof verification via Rust core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Double-Spend Detection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Shamir/Lagrange interpolation in Rust core; duplicate-token detection API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Context-bound share reveal via UniFFI call; local same-merchant Bloom filter (native Kotlin)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Settlement Sync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Settlement batch endpoint; reconciliation job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Joint integration test. Person B: background sync worker (WorkManager), receipt upload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Fraud &amp; Audit Engine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Fraud + Audit Engine APIs; identity reconstruction; revocation push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Minimal fraud/status screen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Polish &amp; Field Demo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Load test (~1k txns); security write-up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Joint: final field demo, verify Android + Python builds both pass CI. Person B: UI polish, Play Integrity wiring, low-connectivity field test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Risks &amp; Mitigations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FFI/build toolchain complexity (UniFFI + PyO3 + Android cross-compilation) is new surface area for a 2-person team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up CI in Week 1, not later; use cargo-ndk for Android targets and maturin for the Python wheel, both of which automate the fiddly parts of cross-compilation.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Team may be less familiar with Rust than Kotlin/Python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chosen crates (dalek, bbs-plus, sharks, rs_merkle) are high-level — the team writes thin wrapper/glue code, not raw elliptic-curve math.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 crate becomes a bottleneck if both people need to change it at once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 A is the crate's primary maintainer; the public interface is frozen in Week 1 so Person B mostly consumes generated bindings rather than editing the crate directly.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broken interface change on the Rust side silently breaks one platform without the other noticing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 builds and tests both the Android and Python targets on every crate change, from Week 1 onward.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595959"/>
          <w:sz w:val="17"/>
          <w:szCs w:val="17"/>
        </w:rPr>
        <w:t xml:space="preserve">BlueCash Protocol — Final Proposal | Shared Rust Crypto Core + 2-Person Plan | September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2026-09-02T09:12:52.747Z</dcterms:created>
  <dcterms:modified xsi:type="dcterms:W3CDTF">2026-09-02T09:12:52.757Z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