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ЭВМ</w:t>
      </w:r>
    </w:p>
    <w:p>
      <w:pPr>
        <w:pStyle w:val="Author"/>
      </w:pPr>
      <w:r>
        <w:t xml:space="preserve">Альманасра</w:t>
      </w:r>
      <w:r>
        <w:t xml:space="preserve"> </w:t>
      </w:r>
      <w:r>
        <w:t xml:space="preserve">Рами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Реализация переходов в NASM</w:t>
      </w:r>
    </w:p>
    <w:p>
      <w:pPr>
        <w:numPr>
          <w:ilvl w:val="0"/>
          <w:numId w:val="1001"/>
        </w:numPr>
        <w:pStyle w:val="Compact"/>
      </w:pPr>
      <w:r>
        <w:t xml:space="preserve">Изучение структуры файлов листинга</w:t>
      </w:r>
    </w:p>
    <w:p>
      <w:pPr>
        <w:numPr>
          <w:ilvl w:val="0"/>
          <w:numId w:val="1001"/>
        </w:numPr>
        <w:pStyle w:val="Compact"/>
      </w:pPr>
      <w:r>
        <w:t xml:space="preserve">Самостоятельное написание программ на основе материалов лабораторной работы</w:t>
      </w:r>
    </w:p>
    <w:p>
      <w:pPr>
        <w:pStyle w:val="FirstParagraph"/>
      </w:pPr>
      <w:r>
        <w:rPr>
          <w:bCs/>
          <w:b/>
        </w:rPr>
        <w:t xml:space="preserve">Теоретическое введение</w:t>
      </w:r>
    </w:p>
    <w:p>
      <w:pPr>
        <w:pStyle w:val="BodyText"/>
      </w:pPr>
      <w:r>
        <w:t xml:space="preserve">Для реализации ветвлений в ассемблере используются так называемые команды передачи управления или команды перехода. Можно выделить 2 типа переходов:</w:t>
      </w:r>
      <w:r>
        <w:t xml:space="preserve"> </w:t>
      </w:r>
      <w:r>
        <w:t xml:space="preserve">• условный переход – выполнение или не выполнение перехода в определенную точку программы в зависимости от проверки условия.</w:t>
      </w:r>
      <w:r>
        <w:t xml:space="preserve"> </w:t>
      </w:r>
      <w:r>
        <w:t xml:space="preserve">• безусловный переход – выполнение передачи управления в определенную точку программы без каких-либо условий.</w:t>
      </w:r>
    </w:p>
    <w:p>
      <w:pPr>
        <w:pStyle w:val="BodyText"/>
      </w:pPr>
      <w:r>
        <w:rPr>
          <w:bCs/>
          <w:b/>
        </w:rPr>
        <w:t xml:space="preserve">Выполнение лабораторной работы</w:t>
      </w:r>
    </w:p>
    <w:p>
      <w:pPr>
        <w:pStyle w:val="BodyText"/>
      </w:pPr>
      <w:r>
        <w:rPr>
          <w:bCs/>
          <w:b/>
        </w:rPr>
        <w:t xml:space="preserve">Реализация переходов в NASM</w:t>
      </w:r>
    </w:p>
    <w:p>
      <w:pPr>
        <w:pStyle w:val="BodyText"/>
      </w:pPr>
      <w:r>
        <w:t xml:space="preserve">Создаю файл lab7-1 (Fig. -</w:t>
      </w:r>
      <w:r>
        <w:t xml:space="preserve">@fig:001</w:t>
      </w:r>
      <w:r>
        <w:t xml:space="preserve">).</w:t>
      </w:r>
    </w:p>
    <w:p>
      <w:pPr>
        <w:pStyle w:val="CaptionedFigure"/>
      </w:pPr>
      <w:r>
        <w:drawing>
          <wp:inline>
            <wp:extent cx="3733800" cy="615296"/>
            <wp:effectExtent b="0" l="0" r="0" t="0"/>
            <wp:docPr descr="Создание файла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Я копирую код из листинга в файл. (Fig. -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3087326"/>
            <wp:effectExtent b="0" l="0" r="0" t="0"/>
            <wp:docPr descr="Программа из листинга" title="" id="24" name="Picture"/>
            <a:graphic>
              <a:graphicData uri="http://schemas.openxmlformats.org/drawingml/2006/picture">
                <pic:pic>
                  <pic:nvPicPr>
                    <pic:cNvPr descr="image/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7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из листинга</w:t>
      </w:r>
    </w:p>
    <w:p>
      <w:pPr>
        <w:pStyle w:val="BodyText"/>
      </w:pPr>
      <w:r>
        <w:t xml:space="preserve">При запуске программы я убедился, что безусловный переход действительно меняет порядок выполнения инструкций (Fig. -</w:t>
      </w:r>
      <w:r>
        <w:t xml:space="preserve">@fig:003</w:t>
      </w:r>
      <w:r>
        <w:t xml:space="preserve">).</w:t>
      </w:r>
    </w:p>
    <w:p>
      <w:pPr>
        <w:pStyle w:val="CaptionedFigure"/>
      </w:pPr>
      <w:r>
        <w:drawing>
          <wp:inline>
            <wp:extent cx="3733800" cy="1432633"/>
            <wp:effectExtent b="0" l="0" r="0" t="0"/>
            <wp:docPr descr="запуск программы" title="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2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Я меняю программу таким образом, что меняется порядок выполнения функций (Fig. -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3093482"/>
            <wp:effectExtent b="0" l="0" r="0" t="0"/>
            <wp:docPr descr="изменение программы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</w:t>
      </w:r>
    </w:p>
    <w:p>
      <w:pPr>
        <w:pStyle w:val="BodyText"/>
      </w:pPr>
      <w:r>
        <w:t xml:space="preserve">запускаю программу и проверяю правильность внесенных изменений (Fig. -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1383772"/>
            <wp:effectExtent b="0" l="0" r="0" t="0"/>
            <wp:docPr descr="запуск программы" title="" id="33" name="Picture"/>
            <a:graphic>
              <a:graphicData uri="http://schemas.openxmlformats.org/drawingml/2006/picture">
                <pic:pic>
                  <pic:nvPicPr>
                    <pic:cNvPr descr="image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3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Теперь изменяю текст программы так, чтобы все три сообщения отображались в обратном порядке (Fig. -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3092182"/>
            <wp:effectExtent b="0" l="0" r="0" t="0"/>
            <wp:docPr descr="изменение программы" title="" id="36" name="Picture"/>
            <a:graphic>
              <a:graphicData uri="http://schemas.openxmlformats.org/drawingml/2006/picture">
                <pic:pic>
                  <pic:nvPicPr>
                    <pic:cNvPr descr="image/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2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программы</w:t>
      </w:r>
    </w:p>
    <w:p>
      <w:pPr>
        <w:pStyle w:val="BodyText"/>
      </w:pPr>
      <w:r>
        <w:t xml:space="preserve">Программа отображает сообщения в нужном мне порядке (Fig. -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1063820"/>
            <wp:effectExtent b="0" l="0" r="0" t="0"/>
            <wp:docPr descr="запуск программы" title="" id="39" name="Picture"/>
            <a:graphic>
              <a:graphicData uri="http://schemas.openxmlformats.org/drawingml/2006/picture">
                <pic:pic>
                  <pic:nvPicPr>
                    <pic:cNvPr descr="image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Я создаю новый файл и вставляю в него код из следующего листинга (Fig. -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3309220"/>
            <wp:effectExtent b="0" l="0" r="0" t="0"/>
            <wp:docPr descr="Новая программа из листинга" title="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9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Новая программа из листинга</w:t>
      </w:r>
    </w:p>
    <w:p>
      <w:pPr>
        <w:pStyle w:val="BodyText"/>
      </w:pPr>
      <w:r>
        <w:t xml:space="preserve">Программа выводит значение переменной с максимальным значением, проверяю работу программы с разными входными данными (Fig. -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1496528"/>
            <wp:effectExtent b="0" l="0" r="0" t="0"/>
            <wp:docPr descr="Проверка работы программы из листинга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программы из листинга</w:t>
      </w:r>
    </w:p>
    <w:p>
      <w:pPr>
        <w:pStyle w:val="BodyText"/>
      </w:pPr>
      <w:r>
        <w:t xml:space="preserve">#Изучение структуры файлы листинга</w:t>
      </w:r>
    </w:p>
    <w:p>
      <w:pPr>
        <w:pStyle w:val="BodyText"/>
      </w:pPr>
      <w:r>
        <w:t xml:space="preserve">Создаю файл листинга для программы из файла lab7-2.asm указав ключ -l и открываю его с помощью gedit (Fig. -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3746315"/>
            <wp:effectExtent b="0" l="0" r="0" t="0"/>
            <wp:docPr descr="файл листинга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</w:t>
      </w:r>
    </w:p>
    <w:p>
      <w:pPr>
        <w:pStyle w:val="BodyText"/>
      </w:pPr>
      <w:r>
        <w:t xml:space="preserve">Первое значение в файле-листинге - это номер строки, и он может не совпадать с номером строки исходного файла. Второе вхождение - это адрес, смещение машинного кода относительно начала текущего сегмента, далее идет непосредственно сам машинный код, а строка завершается исходным текстом программы с комментариями.</w:t>
      </w:r>
    </w:p>
    <w:p>
      <w:pPr>
        <w:pStyle w:val="BodyText"/>
      </w:pPr>
      <w:r>
        <w:t xml:space="preserve">Я удаляю один операнд из случайной инструкции, чтобы проверить поведение файла листинга (Fig. -</w:t>
      </w:r>
      <w:r>
        <w:t xml:space="preserve">@fig:011</w:t>
      </w:r>
      <w:r>
        <w:t xml:space="preserve">).</w:t>
      </w:r>
    </w:p>
    <w:p>
      <w:pPr>
        <w:pStyle w:val="CaptionedFigure"/>
      </w:pPr>
      <w:r>
        <w:drawing>
          <wp:inline>
            <wp:extent cx="3733800" cy="3725484"/>
            <wp:effectExtent b="0" l="0" r="0" t="0"/>
            <wp:docPr descr="Удаление операнда из программы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5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операнда из программы</w:t>
      </w:r>
    </w:p>
    <w:p>
      <w:pPr>
        <w:pStyle w:val="BodyText"/>
      </w:pPr>
      <w:r>
        <w:t xml:space="preserve">В новом файле листинга отображается ошибка error: invalid combination of opcode and operands. (Fig. -</w:t>
      </w:r>
      <w:r>
        <w:t xml:space="preserve">@fig:012</w:t>
      </w:r>
      <w:r>
        <w:t xml:space="preserve">).</w:t>
      </w:r>
    </w:p>
    <w:p>
      <w:pPr>
        <w:pStyle w:val="CaptionedFigure"/>
      </w:pPr>
      <w:r>
        <w:drawing>
          <wp:inline>
            <wp:extent cx="3733800" cy="3525930"/>
            <wp:effectExtent b="0" l="0" r="0" t="0"/>
            <wp:docPr descr="ошибка в новом файле листинга" title="" id="54" name="Picture"/>
            <a:graphic>
              <a:graphicData uri="http://schemas.openxmlformats.org/drawingml/2006/picture">
                <pic:pic>
                  <pic:nvPicPr>
                    <pic:cNvPr descr="image/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в новом файле листинга</w:t>
      </w:r>
    </w:p>
    <w:p>
      <w:pPr>
        <w:pStyle w:val="BodyText"/>
      </w:pPr>
      <w:r>
        <w:rPr>
          <w:bCs/>
          <w:b/>
        </w:rPr>
        <w:t xml:space="preserve">Задание для самостоятельной работы</w:t>
      </w:r>
    </w:p>
    <w:p>
      <w:pPr>
        <w:pStyle w:val="BodyText"/>
      </w:pPr>
      <w:r>
        <w:t xml:space="preserve">Программа нахождения наименьшей из 3 целочисленных переменных:</w:t>
      </w:r>
    </w:p>
    <w:p>
      <w:pPr>
        <w:pStyle w:val="CaptionedFigure"/>
      </w:pPr>
      <w:r>
        <w:drawing>
          <wp:inline>
            <wp:extent cx="3733800" cy="3544146"/>
            <wp:effectExtent b="0" l="0" r="0" t="0"/>
            <wp:docPr descr="первое задание" title="" id="57" name="Picture"/>
            <a:graphic>
              <a:graphicData uri="http://schemas.openxmlformats.org/drawingml/2006/picture">
                <pic:pic>
                  <pic:nvPicPr>
                    <pic:cNvPr descr="image/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первое задание</w:t>
      </w:r>
    </w:p>
    <w:p>
      <w:pPr>
        <w:pStyle w:val="SourceCode"/>
      </w:pPr>
      <w:r>
        <w:rPr>
          <w:rStyle w:val="OtherTok"/>
        </w:rPr>
        <w:t xml:space="preserve">%</w:t>
      </w:r>
      <w:r>
        <w:rPr>
          <w:rStyle w:val="NormalTok"/>
        </w:rPr>
        <w:t xml:space="preserve">%include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msg1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B: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msg2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'наименьшее число: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A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'94'</w:t>
      </w:r>
      <w:r>
        <w:br/>
      </w:r>
      <w:r>
        <w:rPr>
          <w:rStyle w:val="NormalTok"/>
        </w:rPr>
        <w:t xml:space="preserve">C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'58'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min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br/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jg</w:t>
      </w:r>
      <w:r>
        <w:rPr>
          <w:rStyle w:val="NormalTok"/>
        </w:rPr>
        <w:t xml:space="preserve"> check_B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br/>
      </w:r>
      <w:r>
        <w:rPr>
          <w:rStyle w:val="FunctionTok"/>
        </w:rPr>
        <w:t xml:space="preserve">check_B: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jb</w:t>
      </w:r>
      <w:r>
        <w:rPr>
          <w:rStyle w:val="NormalTok"/>
        </w:rPr>
        <w:t xml:space="preserve"> fin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br/>
      </w:r>
      <w:r>
        <w:rPr>
          <w:rStyle w:val="FunctionTok"/>
        </w:rPr>
        <w:t xml:space="preserve">fin: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CaptionedFigure"/>
      </w:pPr>
      <w:r>
        <w:drawing>
          <wp:inline>
            <wp:extent cx="3733800" cy="1247104"/>
            <wp:effectExtent b="0" l="0" r="0" t="0"/>
            <wp:docPr descr="провепка задания" title="" id="60" name="Picture"/>
            <a:graphic>
              <a:graphicData uri="http://schemas.openxmlformats.org/drawingml/2006/picture">
                <pic:pic>
                  <pic:nvPicPr>
                    <pic:cNvPr descr="image/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провепка задания</w:t>
      </w:r>
    </w:p>
    <w:p>
      <w:pPr>
        <w:pStyle w:val="BodyText"/>
      </w:pPr>
      <w:r>
        <w:t xml:space="preserve">пишу программу, которая будет вычислять значение заданной функции в соответствии с моим вариантом для переменных a и x, введенных с клавиатуры (Fig. -</w:t>
      </w:r>
      <w:r>
        <w:t xml:space="preserve">@fig:015</w:t>
      </w:r>
      <w:r>
        <w:t xml:space="preserve">).</w:t>
      </w:r>
    </w:p>
    <w:p>
      <w:pPr>
        <w:pStyle w:val="CaptionedFigure"/>
      </w:pPr>
      <w:r>
        <w:drawing>
          <wp:inline>
            <wp:extent cx="3733800" cy="3502155"/>
            <wp:effectExtent b="0" l="0" r="0" t="0"/>
            <wp:docPr descr="второе задание" title="" id="63" name="Picture"/>
            <a:graphic>
              <a:graphicData uri="http://schemas.openxmlformats.org/drawingml/2006/picture">
                <pic:pic>
                  <pic:nvPicPr>
                    <pic:cNvPr descr="image/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второе задание</w:t>
      </w:r>
    </w:p>
    <w:p>
      <w:pPr>
        <w:pStyle w:val="BodyText"/>
      </w:pPr>
      <w:r>
        <w:t xml:space="preserve">код задания: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br/>
      </w:r>
      <w:r>
        <w:rPr>
          <w:rStyle w:val="FunctionTok"/>
        </w:rPr>
        <w:t xml:space="preserve">msg_x: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x: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msg_a: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a: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res: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a: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result: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je</w:t>
      </w:r>
      <w:r>
        <w:rPr>
          <w:rStyle w:val="NormalTok"/>
        </w:rPr>
        <w:t xml:space="preserve"> x_equals_3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print_result</w:t>
      </w:r>
      <w:r>
        <w:br/>
      </w:r>
      <w:r>
        <w:br/>
      </w:r>
      <w:r>
        <w:rPr>
          <w:rStyle w:val="FunctionTok"/>
        </w:rPr>
        <w:t xml:space="preserve">x_equals_3: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br/>
      </w:r>
      <w:r>
        <w:rPr>
          <w:rStyle w:val="FunctionTok"/>
        </w:rPr>
        <w:t xml:space="preserve">print_result: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Проверяю прошрамму (Fig. -</w:t>
      </w:r>
      <w:r>
        <w:t xml:space="preserve">@fig:016</w:t>
      </w:r>
      <w:r>
        <w:t xml:space="preserve">).</w:t>
      </w:r>
    </w:p>
    <w:p>
      <w:pPr>
        <w:pStyle w:val="CaptionedFigure"/>
      </w:pPr>
      <w:r>
        <w:drawing>
          <wp:inline>
            <wp:extent cx="3733800" cy="941961"/>
            <wp:effectExtent b="0" l="0" r="0" t="0"/>
            <wp:docPr descr="провепка второго задания" title="" id="66" name="Picture"/>
            <a:graphic>
              <a:graphicData uri="http://schemas.openxmlformats.org/drawingml/2006/picture">
                <pic:pic>
                  <pic:nvPicPr>
                    <pic:cNvPr descr="image/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провепка второго задания</w:t>
      </w:r>
    </w:p>
    <w:p>
      <w:pPr>
        <w:pStyle w:val="BodyText"/>
      </w:pPr>
      <w:r>
        <w:rPr>
          <w:bCs/>
          <w:b/>
        </w:rPr>
        <w:t xml:space="preserve">Выводы</w:t>
      </w:r>
    </w:p>
    <w:p>
      <w:pPr>
        <w:pStyle w:val="BodyText"/>
      </w:pPr>
      <w:r>
        <w:t xml:space="preserve">Во время лабораторной работы я изучил команды условных и безусловных переходов, а также приобрел навыки написания программ с использованием переходов, познакомился с назначением и структурой файлов листинга.</w:t>
      </w:r>
    </w:p>
    <w:p>
      <w:pPr>
        <w:pStyle w:val="BodyText"/>
      </w:pPr>
      <w:r>
        <w:rPr>
          <w:bCs/>
          <w:b/>
        </w:rP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68">
        <w:r>
          <w:rPr>
            <w:rStyle w:val="Hyperlink"/>
          </w:rPr>
          <w:t xml:space="preserve">Course at RUDN University</w:t>
        </w:r>
      </w:hyperlink>
    </w:p>
    <w:p>
      <w:pPr>
        <w:numPr>
          <w:ilvl w:val="0"/>
          <w:numId w:val="1002"/>
        </w:numPr>
        <w:pStyle w:val="Compact"/>
      </w:pPr>
      <w:hyperlink r:id="rId69">
        <w:r>
          <w:rPr>
            <w:rStyle w:val="Hyperlink"/>
          </w:rPr>
          <w:t xml:space="preserve">Laboratory work No. 7</w:t>
        </w:r>
      </w:hyperlink>
    </w:p>
    <w:p>
      <w:pPr>
        <w:numPr>
          <w:ilvl w:val="0"/>
          <w:numId w:val="1002"/>
        </w:numPr>
        <w:pStyle w:val="Compact"/>
      </w:pPr>
      <w:hyperlink r:id="rId70">
        <w:r>
          <w:rPr>
            <w:rStyle w:val="Hyperlink"/>
          </w:rPr>
          <w:t xml:space="preserve">Programming in NASM assembler language by Stolyarov A. V.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en-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hyperlink" Id="rId68" Target="https://esystem.rudn.ru/course/view.php?id=112" TargetMode="External" /><Relationship Type="http://schemas.openxmlformats.org/officeDocument/2006/relationships/hyperlink" Id="rId70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Relationship Type="http://schemas.openxmlformats.org/officeDocument/2006/relationships/hyperlink" Id="rId69" Target="https://esystem.rudn.ru/pluginfile.php/2089087/mod_resource/content/0/%D0%9B%D0%B0%D0%B1%D0%BE%D1%80%D0%B0%D1%82%D0%BE%D1%80%D0%BD%D0%B0%D1%8F%20%D1%80%D0%B0%D0%B1%D0%BE%D1%82%D0%B0%20%E2%84%967.%20%D0%9A%D0%BE%D0%BC%D0%B0%D0%BD%D0%B4%D1%8B%20%D0%B1%D0%B5%D0%B7%D1%83%D1%81%D0%BB%D0%BE%D0%B2%D0%BD%D0%BE%D0%B3%D0%BE%20%D0%B8%20%D1%83%D1%81%D0%BB%D0%BE%D0%B2%D0%BD%D0%BE%D0%B3%D0%BE%20%D0%BF%D0%B5%D1%80%D0%B5%D1%85%D0%BE%D0%B4%D0%BE%D0%B2%20%D0%B2%20Nasm.%20%D0%9F%D1%80%D0%BE%D0%B3%D1%80%D0%B0%D0%BC%D0%BC%D0%B8%D1%80%D0%BE%D0%B2%D0%B0%D0%BD%D0%B8%D0%B5%20%D0%B2%D0%B5%D1%82%D0%B2%D0%BB%D0%B5%D0%BD%D0%B8%D0%B9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esystem.rudn.ru/course/view.php?id=112" TargetMode="External" /><Relationship Type="http://schemas.openxmlformats.org/officeDocument/2006/relationships/hyperlink" Id="rId70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Relationship Type="http://schemas.openxmlformats.org/officeDocument/2006/relationships/hyperlink" Id="rId69" Target="https://esystem.rudn.ru/pluginfile.php/2089087/mod_resource/content/0/%D0%9B%D0%B0%D0%B1%D0%BE%D1%80%D0%B0%D1%82%D0%BE%D1%80%D0%BD%D0%B0%D1%8F%20%D1%80%D0%B0%D0%B1%D0%BE%D1%82%D0%B0%20%E2%84%967.%20%D0%9A%D0%BE%D0%BC%D0%B0%D0%BD%D0%B4%D1%8B%20%D0%B1%D0%B5%D0%B7%D1%83%D1%81%D0%BB%D0%BE%D0%B2%D0%BD%D0%BE%D0%B3%D0%BE%20%D0%B8%20%D1%83%D1%81%D0%BB%D0%BE%D0%B2%D0%BD%D0%BE%D0%B3%D0%BE%20%D0%BF%D0%B5%D1%80%D0%B5%D1%85%D0%BE%D0%B4%D0%BE%D0%B2%20%D0%B2%20Nasm.%20%D0%9F%D1%80%D0%BE%D0%B3%D1%80%D0%B0%D0%BC%D0%BC%D0%B8%D1%80%D0%BE%D0%B2%D0%B0%D0%BD%D0%B8%D0%B5%20%D0%B2%D0%B5%D1%82%D0%B2%D0%BB%D0%B5%D0%BD%D0%B8%D0%B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Альманасра Рами</dc:creator>
  <dc:language>ren-EN</dc:language>
  <cp:keywords/>
  <dcterms:created xsi:type="dcterms:W3CDTF">2025-01-30T16:44:02Z</dcterms:created>
  <dcterms:modified xsi:type="dcterms:W3CDTF">2025-01-30T16:44:02Z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Fig.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Listing</vt:lpwstr>
  </property>
  <property fmtid="{D5CDD505-2E9C-101B-9397-08002B2CF9AE}" pid="16" name="lof">
    <vt:lpwstr>True</vt:lpwstr>
  </property>
  <property fmtid="{D5CDD505-2E9C-101B-9397-08002B2CF9AE}" pid="17" name="lofTitle">
    <vt:lpwstr>List of illustrations</vt:lpwstr>
  </property>
  <property fmtid="{D5CDD505-2E9C-101B-9397-08002B2CF9AE}" pid="18" name="lolTitle">
    <vt:lpwstr>Listings</vt:lpwstr>
  </property>
  <property fmtid="{D5CDD505-2E9C-101B-9397-08002B2CF9AE}" pid="19" name="lot">
    <vt:lpwstr>True</vt:lpwstr>
  </property>
  <property fmtid="{D5CDD505-2E9C-101B-9397-08002B2CF9AE}" pid="20" name="lotTitle">
    <vt:lpwstr>List of Tables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ЭВМ</vt:lpwstr>
  </property>
  <property fmtid="{D5CDD505-2E9C-101B-9397-08002B2CF9AE}" pid="35" name="tableTitle">
    <vt:lpwstr>Table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Content</vt:lpwstr>
  </property>
</Properties>
</file>