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Vamos a crear una página web para la Carpintería Mazarredo. Al entrar al usuario le va a preguntar su nombre. Después le va a preguntar qué producto queremos comprar. Las respuestas que el usuario introducirá son “brocha”, “llave”, “martillo” o “tronco” (es un usuario muy amable que sabe que sólo nos vale una de esas cuatro respuestas). Después le preguntaremos cuántas unidades quiere comprar.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vez tiene esta información, se muestra una página con su cabecera (que incluye un logo, el nombre de la carpintería y un mensaje de “Bienvenido </w:t>
      </w:r>
      <w:r w:rsidDel="00000000" w:rsidR="00000000" w:rsidRPr="00000000">
        <w:rPr>
          <w:i w:val="1"/>
          <w:rtl w:val="0"/>
        </w:rPr>
        <w:t xml:space="preserve">Nombre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También hay un pie de página en el que hay una lista con tres enlaces de interés general sobre carpintería y un mensaje de copyright (con su símbolo) 2019 Carpintería Mazarredo.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Finalmente, en la parte principal del contenido y centrado tanto horizontal como verticalmente, tenemos una </w:t>
      </w:r>
      <w:r w:rsidDel="00000000" w:rsidR="00000000" w:rsidRPr="00000000">
        <w:rPr>
          <w:b w:val="1"/>
          <w:rtl w:val="0"/>
        </w:rPr>
        <w:t xml:space="preserve">card</w:t>
      </w:r>
      <w:r w:rsidDel="00000000" w:rsidR="00000000" w:rsidRPr="00000000">
        <w:rPr>
          <w:rtl w:val="0"/>
        </w:rPr>
        <w:t xml:space="preserve"> en la que se muestra el icono del producto elegido(utiliza los iconos en la carpeta adjunta), con su nombre en grande, el número de unidades elegidas, el precio por unidad (decidido de antemano y puesto como un valor fijo) y finalmente el precio total de la compra.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