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sz w:val="26"/>
        </w:rPr>
        <w:t>PRACTICE EXAM QUESTIONS — Entrepreneurial Finance</w:t>
      </w:r>
    </w:p>
    <w:p>
      <w:pPr>
        <w:spacing w:before="0" w:after="40"/>
        <w:jc w:val="center"/>
      </w:pPr>
      <w:r>
        <w:rPr>
          <w:i/>
          <w:sz w:val="20"/>
        </w:rPr>
        <w:t>Section 3 Style: Short Answers &amp; Computations  |  10 marks each  |  Show all workings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1 — VESTING SCHEDULES</w:t>
      </w:r>
    </w:p>
    <w:p>
      <w:pPr>
        <w:spacing w:before="100" w:after="40"/>
      </w:pPr>
      <w:r>
        <w:rPr>
          <w:b w:val="0"/>
          <w:sz w:val="20"/>
        </w:rPr>
        <w:t>Q1. A VC investor included a 4-year vesting schedule for the founder of the firm they invested in. Under the vesting clause, there is a 14-month cliff of 20%, followed by monthly vesting thereafter. Due to disagreement with the VC investor, the founder left the firm 25 months after the vesting started.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Explain the rationale for the inclusion of the vesting plan by the VC.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Compute the percentage of share that the founder received at departure.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Under such a vesting scheme, what happens if the founder leaves only after 6 months of the investment?  [ 3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Vested = 20% + (11/34 × 80%) = 45.88%; Before cliff = 0%]</w:t>
      </w:r>
    </w:p>
    <w:p>
      <w:pPr>
        <w:spacing w:before="100" w:after="40"/>
      </w:pPr>
      <w:r>
        <w:rPr>
          <w:b w:val="0"/>
          <w:sz w:val="20"/>
        </w:rPr>
        <w:t>Q2. A VC provides $5 million to a startup under a standard 4-year vesting agreement with a 12-month cliff of 25%, followed by monthly vesting. The lead founder departs after 30 months.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Calculate the exact percentage of shares that have vested at month 30.  [ 5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If the founder had 1,000,000 unvested shares at departure, how many shares remain unvested? What happens to unvested shares upon departure?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Explain the difference between a standard vesting clause and a reverse vesting clause.  [ 2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Vested = 25% + (18/36 × 75%) = 62.5%; Unvested = 37.5% of original grant]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2 — VC VALUATION (FV &amp; PV METHODS)</w:t>
      </w:r>
    </w:p>
    <w:p>
      <w:pPr>
        <w:spacing w:before="100" w:after="40"/>
      </w:pPr>
      <w:r>
        <w:rPr>
          <w:b w:val="0"/>
          <w:sz w:val="20"/>
        </w:rPr>
        <w:t>Q3. A VC invests $2 million in a Series A round. The investment horizon is 5 years. The VC requires a minimum IRR of 50%. At exit, the comparable P/E multiple is 12× and expected earnings at exit are $4 million per year.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Using the FV approach, calculate the percentage ownership the VC requires at exit.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How many new shares should be issued if the company originally had 2 million shares?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What is the implied pre-money valuation?  [ 3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Acquired% = $2M×(1.5)^5/(12×$4M) = $7.59M/$48M ≈ 15.8%; New shares ≈ 375,000]</w:t>
      </w:r>
    </w:p>
    <w:p>
      <w:pPr>
        <w:spacing w:before="100" w:after="40"/>
      </w:pPr>
      <w:r>
        <w:rPr>
          <w:b w:val="0"/>
          <w:sz w:val="20"/>
        </w:rPr>
        <w:t>Q4. An early-stage startup is raising $1 million. The founders and VC agree on a post-money valuation of $6 million using the Quick VC Method.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What ownership percentage does the VC receive?  [ 2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Calculate the pre-money valuation.  [ 2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If after 3 years the VC exits at a 5× multiple on their investment, what is the IRR?  [ 6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5× in 3 years → (1+r)^3 = 5 → r ≈ 58.5%]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3 — CASH BURN, RUNWAY &amp; SURVIVAL</w:t>
      </w:r>
    </w:p>
    <w:p>
      <w:pPr>
        <w:spacing w:before="100" w:after="40"/>
      </w:pPr>
      <w:r>
        <w:rPr>
          <w:b w:val="0"/>
          <w:sz w:val="20"/>
        </w:rPr>
        <w:t>Q5. A SaaS startup has $4 million in cash. Monthly gross burn is $300,000 and it generates $80,000 per month in cash build from subscriptions.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Calculate the net monthly cash burn and current runway in months.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The startup plans to double its sales &amp; marketing spend, increasing monthly burn by $150,000. Recalculate the new runway. Is this plan advisable? Explain.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Using the sequential unit economics framework, what two conditions must be satisfied before the startup is ready to scale its burn rate?  [ 3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Net burn = $300K−$80K=$220K; Runway = $4M/$220K ≈ 18 months (strong); New runway ≈ 13.3 months]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4 — UNIT ECONOMICS &amp; BREAKEVEN</w:t>
      </w:r>
    </w:p>
    <w:p>
      <w:pPr>
        <w:spacing w:before="100" w:after="40"/>
      </w:pPr>
      <w:r>
        <w:rPr>
          <w:b w:val="0"/>
          <w:sz w:val="20"/>
        </w:rPr>
        <w:t>Q6. A coffee subscription startup charges $25/month. Variable cost per subscriber is $8/month. Monthly fixed costs are $10,000. Monthly churn rate is 15%.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Calculate the contribution margin per subscriber and the monthly breakeven number of subscribers.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What is the average customer lifespan? Calculate the CLV given a gross margin of 70%.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The startup spends $60,000 to acquire 500 new customers. What is the CAC? Is the CLV:CAC ratio healthy? What does this imply for scaling?  [ 3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CM=$17; Breakeven≈588; Lifespan=6.67 mo; CLV≈$117; CAC=$120; CLV:CAC≈0.97:1 — NOT ready to scale]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5 — DCF, GORDON GROWTH &amp; TERMINAL VALUE</w:t>
      </w:r>
    </w:p>
    <w:p>
      <w:pPr>
        <w:spacing w:before="100" w:after="40"/>
      </w:pPr>
      <w:r>
        <w:rPr>
          <w:b w:val="0"/>
          <w:sz w:val="20"/>
        </w:rPr>
        <w:t>Q7. A mature venture has FCF of $500,000 in Year 1, expected to grow at 5% per year indefinitely. The appropriate hurdle rate (WACC) is 12%.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Using the Gordon Growth Model, calculate the present value of this venture.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If the terminal value at Year 5 is $8 million, what percentage of total venture value comes from the terminal value?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State two reasons why DCF is difficult to apply to early-stage ventures.  [ 3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PV = $500K/(12%−5%) = $7.14M; TV₅=$8M; PV(TV₅)=$8M/1.12^5=$4.54M → ~63.6% from TV]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6 — DILUTION &amp; CAP TABLE</w:t>
      </w:r>
    </w:p>
    <w:p>
      <w:pPr>
        <w:spacing w:before="100" w:after="40"/>
      </w:pPr>
      <w:r>
        <w:rPr>
          <w:b w:val="0"/>
          <w:sz w:val="20"/>
        </w:rPr>
        <w:t>Q8. A founder starts a company with 1,000,000 shares. She raises a seed round of $400,000 for 20% equity, then a Series A of $2,000,000 for 25% of the company.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What are the post-money and pre-money valuations of the seed round?  [ 2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How many new shares are issued at seed and at what price per share?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How many new shares are issued at Series A and at what price per share? Calculate the dilution to the founder at each round.  [ 5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Seed: Post=$2M, Pre=$1.6M, new shares=250K @ $1.60; SeriesA: Post=$8M, new shares=416,667 @ $4.80; Founder dilution: 20% → 16% at Series A]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7 — MARKET SIZING &amp; REVENUE FORECASTING</w:t>
      </w:r>
    </w:p>
    <w:p>
      <w:pPr>
        <w:spacing w:before="100" w:after="40"/>
      </w:pPr>
      <w:r>
        <w:rPr>
          <w:b w:val="0"/>
          <w:sz w:val="20"/>
        </w:rPr>
        <w:t>Q9. A fintech startup estimates 500 million digital payment users in Southeast Asia. ARPU is $12/year. The startup targets 2% of SAM in Year 5, converting 5% of SOM users to paid subscribers at $3/month.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Calculate TAM, SAM, and SOM (Year 5 target).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Calculate the projected annual revenue at Year 5.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State two key assumptions behind this forecast and one key risk that could cause actual revenue to be significantly lower.  [ 4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TAM=$6B/yr; SAM=$120M; Year5 revenue=5%×120M×$3×12=$216M/yr]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8 — TERM SHEET PROVISIONS</w:t>
      </w:r>
    </w:p>
    <w:p>
      <w:pPr>
        <w:spacing w:before="100" w:after="40"/>
      </w:pPr>
      <w:r>
        <w:rPr>
          <w:b w:val="0"/>
          <w:sz w:val="20"/>
        </w:rPr>
        <w:t>Q10. A VC term sheet contains: (i) standard 4-year vesting with a 12-month cliff at 20%; (ii) anti-dilution protection (full ratchet); (iii) 1.5× liquidation preference; (iv) drag-along rights.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Explain each provision in plain language (4 distinct explanations).  [ 8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From the founder's perspective, which provision causes the most dilution in a down round? Explain why.  [ 2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Full ratchet: VC's conversion price resets to new (lower) Series B price → near-total dilution of earlier tranche in down round]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9 — CONVERTIBLE DEBT</w:t>
      </w:r>
    </w:p>
    <w:p>
      <w:pPr>
        <w:spacing w:before="100" w:after="40"/>
      </w:pPr>
      <w:r>
        <w:rPr>
          <w:b w:val="0"/>
          <w:sz w:val="20"/>
        </w:rPr>
        <w:t>Q11. A startup raises $500,000 via a convertible note with a 20% discount and a $3 million valuation cap. At the next equity round, the pre-money valuation is set at $5 million and the note converts.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At what valuation does the note convert under the discount? At what valuation under the cap? Which controls — the discount or the cap?  [ 5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How many shares does the investor receive if the fully-diluted share count before conversion is 2 million? What effective ownership % does the investor receive?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State one advantage and one disadvantage of convertible debt for the startup.  [ 2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Discount conv=$5M×0.80=$4M; Cap conv=$3M (cap wins, lower val); Shares=500K/3M×2M=333,333; Ownership=333K/2.333M≈14.3%]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10 — LIQUIDATION PREFERENCE TYPES</w:t>
      </w:r>
    </w:p>
    <w:p>
      <w:pPr>
        <w:spacing w:before="100" w:after="40"/>
      </w:pPr>
      <w:r>
        <w:rPr>
          <w:b w:val="0"/>
          <w:sz w:val="20"/>
        </w:rPr>
        <w:t>Q12. A VC has a $5 million investment with 1.5× liquidation preference. The company is sold for $12 million. The VC owns 30% of the company. There are two classes of shares: VC shares (participating) and founder shares (non-participating).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Under a non-participating preference, how much does the VC receive from the $12 million exit? How much do founders receive?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Under a participating preference (VC participates pro-rata after receiving preference back), how much does the VC receive?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Why would a VC prefer participating preference over non-participating? Why would founders prefer non-participating?  [ 2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Non-part: VC gets $5M×1.5=$7.5M (pref) + 30%×$4.5M=$1.35M = $8.85M; Participating: $7.5M + 30%×$12M=$11.1M]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11 — FUNDING SEQUENCING &amp; BOOTSTRAPPING</w:t>
      </w:r>
    </w:p>
    <w:p>
      <w:pPr>
        <w:spacing w:before="100" w:after="40"/>
      </w:pPr>
      <w:r>
        <w:rPr>
          <w:b w:val="0"/>
          <w:sz w:val="20"/>
        </w:rPr>
        <w:t>Q13. A founder is deciding between bootstrapping and raising angel capital of $200,000 for 10% equity. Her personal savings can fund operations for 6 months. Monthly burn without external capital would be $15,000. With angel capital, she can hire a developer and accelerate growth 3×.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What is the runway if she relies only on personal savings? Is this sufficient?  [ 2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Calculate the pre-money and post-money valuation implied by the angel deal. How many shares are issued if the founder starts with 900,000 shares?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What are two key advantages and two key risks of bootstrapping vs. raising external capital at this stage?  [ 4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Runway=6 months (danger zone — &lt;9 mo); Val: Post=$200K/10%=$2M, Pre=$1.8M; New shares=900K×10%/90%=100K]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b/>
          <w:sz w:val="22"/>
        </w:rPr>
        <w:t>TOPIC 12 — WORKING CAPITAL &amp; CASH CONVERSION CYCLE</w:t>
      </w:r>
    </w:p>
    <w:p>
      <w:pPr>
        <w:spacing w:before="100" w:after="40"/>
      </w:pPr>
      <w:r>
        <w:rPr>
          <w:b w:val="0"/>
          <w:sz w:val="20"/>
        </w:rPr>
        <w:t>Q14. A startup has: DSO = 45 days, DSI = 30 days, DPO = 20 days. Annual revenue is $3.65 million. COGS is 60% of revenue. The startup is considering offering longer payment terms to customers, which would increase DSO to 60 days.</w:t>
      </w:r>
    </w:p>
    <w:p>
      <w:pPr>
        <w:spacing w:before="20" w:after="0"/>
        <w:ind w:left="283"/>
      </w:pPr>
      <w:r>
        <w:rPr>
          <w:b/>
          <w:sz w:val="20"/>
        </w:rPr>
        <w:t xml:space="preserve">(a) </w:t>
      </w:r>
      <w:r>
        <w:rPr>
          <w:sz w:val="20"/>
        </w:rPr>
        <w:t>Calculate the current Cash Conversion Cycle (CCC) and the funding gap in dollars.  [ 3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(b) </w:t>
      </w:r>
      <w:r>
        <w:rPr>
          <w:sz w:val="20"/>
        </w:rPr>
        <w:t>If DSO increases to 60 days (DPO and DSI unchanged), what is the new CCC and funding gap? What is the additional cash trapped in working capital?  [ 4 marks]</w:t>
      </w:r>
    </w:p>
    <w:p>
      <w:pPr>
        <w:spacing w:before="20" w:after="0"/>
        <w:ind w:left="283"/>
      </w:pPr>
      <w:r>
        <w:rPr>
          <w:b/>
          <w:sz w:val="20"/>
        </w:rPr>
        <w:t xml:space="preserve">(c) </w:t>
      </w:r>
      <w:r>
        <w:rPr>
          <w:sz w:val="20"/>
        </w:rPr>
        <w:t>What steps can the startup take to reduce its working capital requirement?  [ 3 marks]</w:t>
      </w:r>
    </w:p>
    <w:p>
      <w:pPr>
        <w:spacing w:before="20" w:after="60"/>
        <w:ind w:left="283"/>
      </w:pPr>
      <w:r>
        <w:rPr>
          <w:i/>
          <w:color w:val="505050"/>
          <w:sz w:val="18"/>
        </w:rPr>
        <w:t>[Hint: CCC=45+30−20=55 days; Gap=$3.65M×55/365=$550K; New CCC=60+30−20=70 days; Gap=$698K; Additional=$148K]</w:t>
      </w:r>
    </w:p>
    <w:p>
      <w:pPr>
        <w:spacing w:before="60" w:after="60"/>
      </w:pPr>
      <w:r>
        <w:rPr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/>
        <w:jc w:val="center"/>
      </w:pPr>
      <w:r>
        <w:rPr>
          <w:i/>
          <w:color w:val="646464"/>
          <w:sz w:val="16"/>
        </w:rPr>
        <w:t>14 questions covering all major computation topics from SMU FNCE696 slides. Show all workings. Answers should be concise and to the point.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