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3279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27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2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080"/>
        <w:gridCol w:w="2745"/>
        <w:gridCol w:w="1215"/>
        <w:gridCol w:w="1620"/>
        <w:gridCol w:w="1215"/>
        <w:gridCol w:w="2850"/>
        <w:gridCol w:w="3015"/>
        <w:tblGridChange w:id="0">
          <w:tblGrid>
            <w:gridCol w:w="555"/>
            <w:gridCol w:w="1080"/>
            <w:gridCol w:w="2745"/>
            <w:gridCol w:w="1215"/>
            <w:gridCol w:w="1620"/>
            <w:gridCol w:w="1215"/>
            <w:gridCol w:w="285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Raised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 of the risk occurring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to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Mitigating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Contingency 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13/08/2024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Mental Health Crisis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team member experiences a severe mental health crisis, such as a mental breakdown or intense pressure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could affect team productivity, lead to delays in task completion, and potentially cause a decrease in overall project quality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Encourage consultation sessions with Teaching Assistants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completing work on time to avoid built up stress towards the deadline.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 supportive environment that allows team members to have open discussion about their workload and stress level.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support by offloading some of their tasks and responsibilities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Redistribute the affected member’s task to other group mates equally.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13/08/2024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Personal Issues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team member receives distressing news or faces personal challenges that significantly affect their ability to focus and work efficiently.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member's efficiency might decrease significantly, leading to delays in their assigned tasks, which could impact the project timeline.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 flexibility in work hours to accommodate personal circumstances.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Regularly check in on team members to offer support and understand if any personal issues are affecting their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Redistribute the affected member’s task to other group mates equally.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Offer support by having bonding sessions as a team to ensure team members feel valued and supported.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13/08/2024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Technical debt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Accumulation of shortcuts, incomplete implementation and substandard code that will affect the quality of the product in the long run.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Accumulating technical debt can lead to future maintenance challenges, increased debugging time, and potential delays in project delivery due to unforeseen technical issues.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good programming principles and practices, create branches in GIT for backup and avoid hardcoding.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code review sessions as a team, so feedback can be provided and ensure high code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critical technical debt issues, always prioritise refactoring over developing new features.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Reassign task among members to focus on minimising technical debt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commentRangeStart w:id="6"/>
            <w:commentRangeStart w:id="7"/>
            <w:r w:rsidDel="00000000" w:rsidR="00000000" w:rsidRPr="00000000">
              <w:rPr>
                <w:rtl w:val="0"/>
              </w:rPr>
              <w:t xml:space="preserve">13/08/2024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Technical issue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Unexpected problems with software, hardware, or network systems. (e.g system crashes, software bugs, hardware failures, or connectivity problems…)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errors in team members' devices could result in lost work, decreased productivity, and potential delays in project timelines.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diagnosis on the computer to identify any potential problem in your device.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team members regularly backup files and data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and ensure software and systems are up to date.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an alternative hardware or backup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Switch to an alternative hardware or backup systems to continue working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Seek for IT support immediately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software is down, identify the next best alternative to continue working temporary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Miscommunications between members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Misunderstandings or lack of clear communication between team members that can occur due to unclear instructions, assumptions, or failure to share important information.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 to misunderstandings regarding tasks and requirements, resulting in errors, rework, and inefficiencies that can delay the project.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for clarification between members. Write everything down in black and white.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daily stand ups to keep everyone informed about project progress, tasks, and any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 it immediately by clarifying the issue with all involved members.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facilitate a resolution through open discussion or involve a mediator, such as the project manager, to help resolve the issue.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8"/>
            <w:r w:rsidDel="00000000" w:rsidR="00000000" w:rsidRPr="00000000">
              <w:rPr>
                <w:rtl w:val="0"/>
              </w:rPr>
              <w:t xml:space="preserve">Project purpose is undefined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are unable to make a clear purpose when they are making the project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unclear project purpose can lead to confusion among team members, misaligned efforts, and ultimately a product that does not meet client expectations, risking project failure.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Talk with the client and seek more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Accident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gets into a non-fatal car accident.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team member’s involvement in a non-fatal accident could result in their temporary absence, affecting the team's capacity and potentially causing delays.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Encourage safe practices and avoid unsafe/risky circumstances.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Redistribute the affected member’s task to other group mates equally.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Mild disease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contracts a mild disease (e.g common cold)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lead to temporary reduced productivity or absence, impacting the project timeline.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good personal hygiene, encourage a good work-life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Redistribute the affected member’s task to other group mates equally.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Conflicting client’s requirements. (what we received and client’s imagination is different)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situation where the requirements provided by the client differ from what the client actually envisions or expects.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Differences between client expectations and delivered work can lead to significant rework, increased costs, and potential delays in project delivery.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 with the client and show them the prototype.Obtain formal approval from the client to ensure alignment.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regular feedback loops with the client throughout the project to ensure that their expectations are being met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 clear and detailed documentation of all requirements and client communications.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an immediate meeting with the client to discuss and reconcile the differences.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team might accidentally infringe on copyrights or patents, leading to legal disputes.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disputes from accidental infringement could result in project delays, increased legal costs, and damage to the project's reputation.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Educate team members on intellectual property laws and the importance of originality in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harmaine Chee" w:id="8" w:date="2024-08-24T13:24:36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risk if our project vision is certain?</w:t>
      </w:r>
    </w:p>
  </w:comment>
  <w:comment w:author="Adji Hakim" w:id="0" w:date="2024-08-21T07:18:25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the cells?</w:t>
      </w:r>
    </w:p>
  </w:comment>
  <w:comment w:author="Ming Teh" w:id="1" w:date="2024-08-23T06:24:09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 just keep it as it be</w:t>
      </w:r>
    </w:p>
  </w:comment>
  <w:comment w:author="Adji Hakim" w:id="2" w:date="2024-08-21T07:18:25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the cells?</w:t>
      </w:r>
    </w:p>
  </w:comment>
  <w:comment w:author="Ming Teh" w:id="3" w:date="2024-08-23T06:24:09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 just keep it as it be</w:t>
      </w:r>
    </w:p>
  </w:comment>
  <w:comment w:author="Adji Hakim" w:id="4" w:date="2024-08-21T07:18:25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the cells?</w:t>
      </w:r>
    </w:p>
  </w:comment>
  <w:comment w:author="Ming Teh" w:id="5" w:date="2024-08-23T06:24:09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 just keep it as it be</w:t>
      </w:r>
    </w:p>
  </w:comment>
  <w:comment w:author="Adji Hakim" w:id="6" w:date="2024-08-21T07:18:25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the cells?</w:t>
      </w:r>
    </w:p>
  </w:comment>
  <w:comment w:author="Ming Teh" w:id="7" w:date="2024-08-23T06:24:09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 just keep it as it be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