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  <w:bCs/>
          <w:color w:val="A4480C"/>
          <w:sz w:val="18"/>
          <w:szCs w:val="18"/>
        </w:rPr>
        <w:t xml:space="preserve">ANA LAB · 3038 · 1.º CFGB Cocina y Restauración</w:t>
      </w:r>
    </w:p>
    <w:p>
      <w:pPr>
        <w:spacing w:before="600" w:after="120"/>
      </w:pPr>
      <w:r>
        <w:rPr>
          <w:b/>
          <w:bCs/>
          <w:sz w:val="44"/>
          <w:szCs w:val="44"/>
        </w:rPr>
        <w:t xml:space="preserve">Tema 1 · Acopio y distribución de géneros en el área de bar</w:t>
      </w:r>
    </w:p>
    <w:p>
      <w:pPr>
        <w:spacing w:after="480"/>
      </w:pPr>
      <w:r>
        <w:rPr>
          <w:color w:val="5B6478"/>
          <w:sz w:val="30"/>
          <w:szCs w:val="30"/>
        </w:rPr>
        <w:t xml:space="preserve">Ficha de seguimiento · versión con apoyos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4300"/>
        <w:gridCol w:w="1300"/>
        <w:gridCol w:w="2338"/>
      </w:tblGrid>
      <w:tr>
        <w:trPr>
          <w:trHeight w:val="56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Nombre:</w:t>
            </w:r>
          </w:p>
        </w:tc>
        <w:tc>
          <w:tcPr>
            <w:tcW w:w="4300" w:type="dxa"/>
            <w:vAlign w:val="top"/>
          </w:tcPr>
          <w:p>
            <w:pPr>
              <w:spacing w:after="0"/>
            </w:pP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Grupo: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  <w:tr>
        <w:trPr>
          <w:trHeight w:val="56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Nº de lista:</w:t>
            </w:r>
          </w:p>
        </w:tc>
        <w:tc>
          <w:tcPr>
            <w:tcW w:w="4300" w:type="dxa"/>
            <w:vAlign w:val="top"/>
          </w:tcPr>
          <w:p>
            <w:pPr>
              <w:spacing w:after="0"/>
            </w:pP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Curso: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2026-2027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Cómo se usa esta ficha</w:t>
      </w:r>
    </w:p>
    <w:p>
      <w:pPr/>
      <w:r>
        <w:t xml:space="preserve">La ficha va </w:t>
      </w:r>
      <w:r>
        <w:rPr>
          <w:b/>
          <w:bCs/>
        </w:rPr>
        <w:t xml:space="preserve">sesión a sesión</w:t>
      </w:r>
      <w:r>
        <w:t xml:space="preserve">, igual que la clase en pantalla. Cuando en la pantalla veas </w:t>
      </w:r>
      <w:r>
        <w:rPr>
          <w:b/>
          <w:bCs/>
        </w:rPr>
        <w:t xml:space="preserve">✎ Ficha S04.2</w:t>
      </w:r>
      <w:r>
        <w:t xml:space="preserve">, busca aquí el bloque </w:t>
      </w:r>
      <w:r>
        <w:rPr>
          <w:b/>
          <w:bCs/>
        </w:rPr>
        <w:t xml:space="preserve">✎ S04.2</w:t>
      </w:r>
      <w:r>
        <w:t xml:space="preserve"> y complétalo.</w:t>
      </w:r>
    </w:p>
    <w:p>
      <w:pPr/>
      <w:r>
        <w:t xml:space="preserve">No copies frases: </w:t>
      </w:r>
      <w:r>
        <w:rPr>
          <w:b/>
          <w:bCs/>
        </w:rPr>
        <w:t xml:space="preserve">completa, decide y explica</w:t>
      </w:r>
      <w:r>
        <w:t xml:space="preserve"> con tus palabras. Al final de cada sesión, apunta el resultado de tu </w:t>
      </w:r>
      <w:r>
        <w:rPr>
          <w:b/>
          <w:bCs/>
        </w:rPr>
        <w:t xml:space="preserve">prueba de salida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Mi seguimiento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00"/>
        <w:gridCol w:w="1300"/>
        <w:gridCol w:w="1500"/>
        <w:gridCol w:w="2300"/>
        <w:gridCol w:w="1238"/>
      </w:tblGrid>
      <w:tr>
        <w:trPr>
          <w:tblHeader/>
          <w:cantSplit/>
        </w:trPr>
        <w:tc>
          <w:tcPr>
            <w:tcW w:w="3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Sesión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Fecha</w:t>
            </w:r>
          </w:p>
        </w:tc>
        <w:tc>
          <w:tcPr>
            <w:tcW w:w="15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Prueba de salida</w:t>
            </w:r>
          </w:p>
        </w:tc>
        <w:tc>
          <w:tcPr>
            <w:tcW w:w="2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Código del reto fuera del aula</w:t>
            </w:r>
          </w:p>
        </w:tc>
        <w:tc>
          <w:tcPr>
            <w:tcW w:w="12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Juego (récord)</w:t>
            </w: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S01</w:t>
            </w:r>
            <w:r>
              <w:rPr>
                <w:sz w:val="18"/>
                <w:szCs w:val="18"/>
              </w:rPr>
              <w:t xml:space="preserve"> · El bar y su gente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S02</w:t>
            </w:r>
            <w:r>
              <w:rPr>
                <w:sz w:val="18"/>
                <w:szCs w:val="18"/>
              </w:rPr>
              <w:t xml:space="preserve"> · Zonas y recorridos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S03</w:t>
            </w:r>
            <w:r>
              <w:rPr>
                <w:sz w:val="18"/>
                <w:szCs w:val="18"/>
              </w:rPr>
              <w:t xml:space="preserve"> · El viaje del género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5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S04</w:t>
            </w:r>
            <w:r>
              <w:rPr>
                <w:sz w:val="18"/>
                <w:szCs w:val="18"/>
              </w:rPr>
              <w:t xml:space="preserve"> · ¿Cuánto hay que pedir?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S05</w:t>
            </w:r>
            <w:r>
              <w:rPr>
                <w:sz w:val="18"/>
                <w:szCs w:val="18"/>
              </w:rPr>
              <w:t xml:space="preserve"> · La hoja de solicitud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5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S06</w:t>
            </w:r>
            <w:r>
              <w:rPr>
                <w:sz w:val="18"/>
                <w:szCs w:val="18"/>
              </w:rPr>
              <w:t xml:space="preserve"> · Llega el pedido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S07</w:t>
            </w:r>
            <w:r>
              <w:rPr>
                <w:sz w:val="18"/>
                <w:szCs w:val="18"/>
              </w:rPr>
              <w:t xml:space="preserve"> · Calidad e incidencias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S08</w:t>
            </w:r>
            <w:r>
              <w:rPr>
                <w:sz w:val="18"/>
                <w:szCs w:val="18"/>
              </w:rPr>
              <w:t xml:space="preserve"> · Del almacén a la barra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S09</w:t>
            </w:r>
            <w:r>
              <w:rPr>
                <w:sz w:val="18"/>
                <w:szCs w:val="18"/>
              </w:rPr>
              <w:t xml:space="preserve"> · Frío, fechas y rotación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S10</w:t>
            </w:r>
            <w:r>
              <w:rPr>
                <w:sz w:val="18"/>
                <w:szCs w:val="18"/>
              </w:rPr>
              <w:t xml:space="preserve"> · Cada cosa en su sitio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5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S11</w:t>
            </w:r>
            <w:r>
              <w:rPr>
                <w:sz w:val="18"/>
                <w:szCs w:val="18"/>
              </w:rPr>
              <w:t xml:space="preserve"> · Higiene en el acopio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S12</w:t>
            </w:r>
            <w:r>
              <w:rPr>
                <w:sz w:val="18"/>
                <w:szCs w:val="18"/>
              </w:rPr>
              <w:t xml:space="preserve"> · El bar y el medioambiente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4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  <w:tr>
        <w:trPr>
          <w:trHeight w:val="46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S13</w:t>
            </w:r>
            <w:r>
              <w:rPr>
                <w:sz w:val="18"/>
                <w:szCs w:val="18"/>
              </w:rPr>
              <w:t xml:space="preserve"> · Una jornada completa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t xml:space="preserve">____ / 5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12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/>
      <w:r>
        <w:rPr>
          <w:color w:val="5B6478"/>
          <w:sz w:val="18"/>
          <w:szCs w:val="18"/>
        </w:rPr>
        <w:t xml:space="preserve">Las puntuaciones de los retos y juegos </w:t>
      </w:r>
      <w:r>
        <w:rPr>
          <w:b/>
          <w:bCs/>
          <w:color w:val="5B6478"/>
          <w:sz w:val="18"/>
          <w:szCs w:val="18"/>
        </w:rPr>
        <w:t xml:space="preserve">no son una nota</w:t>
      </w:r>
      <w:r>
        <w:rPr>
          <w:color w:val="5B6478"/>
          <w:sz w:val="18"/>
          <w:szCs w:val="18"/>
        </w:rPr>
        <w:t xml:space="preserve">: te ayudan a saber qué repasar.</w:t>
      </w:r>
    </w:p>
    <w:p>
      <w:r>
        <w:br w:type="page"/>
      </w:r>
    </w:p>
    <w:p>
      <w:pPr>
        <w:pStyle w:val="Heading1"/>
      </w:pPr>
      <w:r>
        <w:t xml:space="preserve">S01 · El bar y su gente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distinguir los tipos de establecimiento por su oferta y explicar quién pide, quién autoriza, quién recibe y quién repone.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S01.1 · Tipos de establecimiento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Mañana y merienda · Tarde y noche · Aperitivo y noche · Mediodía y tarde · Todo el día · leche y café · destilados y hielo · vino y vermú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2900"/>
        <w:gridCol w:w="2000"/>
        <w:gridCol w:w="3038"/>
      </w:tblGrid>
      <w:tr>
        <w:trPr>
          <w:tblHeader/>
          <w:cantSplit/>
        </w:trPr>
        <w:tc>
          <w:tcPr>
            <w:tcW w:w="1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Local</w:t>
            </w:r>
          </w:p>
        </w:tc>
        <w:tc>
          <w:tcPr>
            <w:tcW w:w="29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ofrece</w:t>
            </w:r>
          </w:p>
        </w:tc>
        <w:tc>
          <w:tcPr>
            <w:tcW w:w="2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Momento fuerte</w:t>
            </w:r>
          </w:p>
        </w:tc>
        <w:tc>
          <w:tcPr>
            <w:tcW w:w="3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Lo que más se acopia</w:t>
            </w: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Bar</w:t>
            </w:r>
          </w:p>
        </w:tc>
        <w:tc>
          <w:tcPr>
            <w:tcW w:w="29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Bebidas y comida sencilla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Mediodía y tarde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Refrescos, cerveza, agua, café, pan</w:t>
            </w: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Cafetería</w:t>
            </w:r>
          </w:p>
        </w:tc>
        <w:tc>
          <w:tcPr>
            <w:tcW w:w="2900" w:type="dxa"/>
            <w:vAlign w:val="top"/>
          </w:tcPr>
          <w:p>
            <w:pPr>
              <w:spacing w:after="0"/>
            </w:pPr>
          </w:p>
        </w:tc>
        <w:tc>
          <w:tcPr>
            <w:tcW w:w="2000" w:type="dxa"/>
            <w:vAlign w:val="top"/>
          </w:tcPr>
          <w:p>
            <w:pPr>
              <w:spacing w:after="0"/>
            </w:pP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Taberna</w:t>
            </w:r>
          </w:p>
        </w:tc>
        <w:tc>
          <w:tcPr>
            <w:tcW w:w="2900" w:type="dxa"/>
            <w:vAlign w:val="top"/>
          </w:tcPr>
          <w:p>
            <w:pPr>
              <w:spacing w:after="0"/>
            </w:pPr>
          </w:p>
        </w:tc>
        <w:tc>
          <w:tcPr>
            <w:tcW w:w="2000" w:type="dxa"/>
            <w:vAlign w:val="top"/>
          </w:tcPr>
          <w:p>
            <w:pPr>
              <w:spacing w:after="0"/>
            </w:pP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Coctelería</w:t>
            </w:r>
          </w:p>
        </w:tc>
        <w:tc>
          <w:tcPr>
            <w:tcW w:w="2900" w:type="dxa"/>
            <w:vAlign w:val="top"/>
          </w:tcPr>
          <w:p>
            <w:pPr>
              <w:spacing w:after="0"/>
            </w:pPr>
          </w:p>
        </w:tc>
        <w:tc>
          <w:tcPr>
            <w:tcW w:w="2000" w:type="dxa"/>
            <w:vAlign w:val="top"/>
          </w:tcPr>
          <w:p>
            <w:pPr>
              <w:spacing w:after="0"/>
            </w:pP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S01.2 · Quién hace qué en el bar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autoriza · pide · traslada · repone · atiende · organiza · café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700"/>
        <w:gridCol w:w="3538"/>
      </w:tblGrid>
      <w:tr>
        <w:trPr>
          <w:tblHeader/>
          <w:cantSplit/>
        </w:trPr>
        <w:tc>
          <w:tcPr>
            <w:tcW w:w="2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Puesto</w:t>
            </w:r>
          </w:p>
        </w:tc>
        <w:tc>
          <w:tcPr>
            <w:tcW w:w="3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Función principal</w:t>
            </w:r>
          </w:p>
        </w:tc>
        <w:tc>
          <w:tcPr>
            <w:tcW w:w="35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Su papel en el acopio</w:t>
            </w: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Encargado/a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Organiza y controla existencias</w:t>
            </w:r>
          </w:p>
        </w:tc>
        <w:tc>
          <w:tcPr>
            <w:tcW w:w="3538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Autoriza los pedidos</w:t>
            </w: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Barman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Camarero/a de barra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Cafetero/a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Ayudante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5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S01.3 · Reparte las tareas del desayuno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00"/>
        <w:gridCol w:w="4038"/>
      </w:tblGrid>
      <w:tr>
        <w:trPr>
          <w:tblHeader/>
          <w:cantSplit/>
        </w:trPr>
        <w:tc>
          <w:tcPr>
            <w:tcW w:w="5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Paso</w:t>
            </w:r>
          </w:p>
        </w:tc>
        <w:tc>
          <w:tcPr>
            <w:tcW w:w="4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¿Quién lo hace?</w:t>
            </w:r>
          </w:p>
        </w:tc>
      </w:tr>
      <w:tr>
        <w:trPr>
          <w:trHeight w:val="520" w:hRule="atLeast"/>
          <w:cantSplit/>
        </w:trPr>
        <w:tc>
          <w:tcPr>
            <w:tcW w:w="5600" w:type="dxa"/>
            <w:vAlign w:val="top"/>
          </w:tcPr>
          <w:p>
            <w:pPr>
              <w:spacing w:after="0"/>
            </w:pPr>
            <w:r>
              <w:t xml:space="preserve">Detecta que queda poca leche sin lactosa y lo apunta</w:t>
            </w:r>
          </w:p>
        </w:tc>
        <w:tc>
          <w:tcPr>
            <w:tcW w:w="4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600" w:type="dxa"/>
            <w:vAlign w:val="top"/>
          </w:tcPr>
          <w:p>
            <w:pPr>
              <w:spacing w:after="0"/>
            </w:pPr>
            <w:r>
              <w:t xml:space="preserve">Firma el vale para autorizarlo</w:t>
            </w:r>
          </w:p>
        </w:tc>
        <w:tc>
          <w:tcPr>
            <w:tcW w:w="4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600" w:type="dxa"/>
            <w:vAlign w:val="top"/>
          </w:tcPr>
          <w:p>
            <w:pPr>
              <w:spacing w:after="0"/>
            </w:pPr>
            <w:r>
              <w:t xml:space="preserve">Sube el género del almacén</w:t>
            </w:r>
          </w:p>
        </w:tc>
        <w:tc>
          <w:tcPr>
            <w:tcW w:w="4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600" w:type="dxa"/>
            <w:vAlign w:val="top"/>
          </w:tcPr>
          <w:p>
            <w:pPr>
              <w:spacing w:after="0"/>
            </w:pPr>
            <w:r>
              <w:t xml:space="preserve">Coloca las leches nuevas detrás de las que había</w:t>
            </w:r>
          </w:p>
        </w:tc>
        <w:tc>
          <w:tcPr>
            <w:tcW w:w="4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</w:pPr>
      <w:r>
        <w:t xml:space="preserve">Aunque una tarea no sea tuya, ¿qué sí te toca siempre?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S01.X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S02 · Zonas y recorridos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situar cada elemento en su zona de la barra y detectar recorridos peligrosos o cruces de limpio y sucio.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S02.1 · Las cinco zonas del bar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barra (frontal) · zona de trabajo · contrabarra · zona de lavado · almacenaje del bar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700"/>
        <w:gridCol w:w="33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Zona</w:t>
            </w:r>
          </w:p>
        </w:tc>
        <w:tc>
          <w:tcPr>
            <w:tcW w:w="3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¿Para qué sirve?</w:t>
            </w:r>
          </w:p>
        </w:tc>
        <w:tc>
          <w:tcPr>
            <w:tcW w:w="33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Un ejemplo de lo que hay</w:t>
            </w: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Barra (frontal)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S02.2 · Los tres recorridos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238"/>
      </w:tblGrid>
      <w:tr>
        <w:trPr>
          <w:tblHeader/>
          <w:cantSplit/>
        </w:trPr>
        <w:tc>
          <w:tcPr>
            <w:tcW w:w="3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Recorrido</w:t>
            </w:r>
          </w:p>
        </w:tc>
        <w:tc>
          <w:tcPr>
            <w:tcW w:w="3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Desde…</w:t>
            </w:r>
          </w:p>
        </w:tc>
        <w:tc>
          <w:tcPr>
            <w:tcW w:w="32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…hasta</w:t>
            </w: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Entrada de género</w:t>
            </w:r>
          </w:p>
        </w:tc>
        <w:tc>
          <w:tcPr>
            <w:tcW w:w="32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Almacén</w:t>
            </w:r>
          </w:p>
        </w:tc>
        <w:tc>
          <w:tcPr>
            <w:tcW w:w="3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Servicio</w:t>
            </w:r>
          </w:p>
        </w:tc>
        <w:tc>
          <w:tcPr>
            <w:tcW w:w="3200" w:type="dxa"/>
            <w:vAlign w:val="top"/>
          </w:tcPr>
          <w:p>
            <w:pPr>
              <w:spacing w:after="0"/>
            </w:pPr>
          </w:p>
        </w:tc>
        <w:tc>
          <w:tcPr>
            <w:tcW w:w="3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Salida de lo sucio</w:t>
            </w:r>
          </w:p>
        </w:tc>
        <w:tc>
          <w:tcPr>
            <w:tcW w:w="3200" w:type="dxa"/>
            <w:vAlign w:val="top"/>
          </w:tcPr>
          <w:p>
            <w:pPr>
              <w:spacing w:after="0"/>
            </w:pPr>
          </w:p>
        </w:tc>
        <w:tc>
          <w:tcPr>
            <w:tcW w:w="32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/>
      <w:r>
        <w:t xml:space="preserve">Regla que no se puede romper: lo ________ y lo ________ no se cruzan.</w:t>
      </w:r>
    </w:p>
    <w:p>
      <w:pPr>
        <w:pStyle w:val="Heading3"/>
      </w:pPr>
      <w:r>
        <w:t xml:space="preserve">✎ S02.3 · El caso de María</w:t>
      </w:r>
    </w:p>
    <w:p>
      <w:pPr/>
      <w:r>
        <w:t xml:space="preserve">Ordena lo que haría María 15 minutos antes de abrir (limones · hielo · cajas en el paso · sacacorchos):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8238"/>
      </w:tblGrid>
      <w:tr>
        <w:trPr>
          <w:tblHeader/>
          <w:cantSplit/>
        </w:trPr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Orden</w:t>
            </w:r>
          </w:p>
        </w:tc>
        <w:tc>
          <w:tcPr>
            <w:tcW w:w="82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hace</w:t>
            </w:r>
          </w:p>
        </w:tc>
      </w:tr>
      <w:tr>
        <w:trPr>
          <w:trHeight w:val="520" w:hRule="atLeast"/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1.º</w:t>
            </w:r>
          </w:p>
        </w:tc>
        <w:tc>
          <w:tcPr>
            <w:tcW w:w="8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2.º</w:t>
            </w:r>
          </w:p>
        </w:tc>
        <w:tc>
          <w:tcPr>
            <w:tcW w:w="8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3.º</w:t>
            </w:r>
          </w:p>
        </w:tc>
        <w:tc>
          <w:tcPr>
            <w:tcW w:w="82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4.º</w:t>
            </w:r>
          </w:p>
        </w:tc>
        <w:tc>
          <w:tcPr>
            <w:tcW w:w="82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</w:pPr>
      <w:r>
        <w:t xml:space="preserve">¿Por qué empiezas por ahí?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S02.X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S03 · El viaje del género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explicar el circuito del género, decidir en qué almacén va cada producto y usar el vocabulario del acopio.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S03.1 · El circuito del género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albarán · hoja de solicitud · almacén · recepción · bar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1927"/>
        <w:gridCol w:w="1927"/>
        <w:gridCol w:w="1927"/>
        <w:gridCol w:w="1930"/>
      </w:tblGrid>
      <w:tr>
        <w:trPr>
          <w:tblHeader/>
          <w:cantSplit/>
        </w:trPr>
        <w:tc>
          <w:tcPr>
            <w:tcW w:w="1927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1</w:t>
            </w:r>
          </w:p>
        </w:tc>
        <w:tc>
          <w:tcPr>
            <w:tcW w:w="1927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2</w:t>
            </w:r>
          </w:p>
        </w:tc>
        <w:tc>
          <w:tcPr>
            <w:tcW w:w="1927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3</w:t>
            </w:r>
          </w:p>
        </w:tc>
        <w:tc>
          <w:tcPr>
            <w:tcW w:w="1927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4</w:t>
            </w:r>
          </w:p>
        </w:tc>
        <w:tc>
          <w:tcPr>
            <w:tcW w:w="193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5</w:t>
            </w:r>
          </w:p>
        </w:tc>
      </w:tr>
      <w:tr>
        <w:trPr>
          <w:trHeight w:val="520" w:hRule="atLeast"/>
          <w:cantSplit/>
        </w:trPr>
        <w:tc>
          <w:tcPr>
            <w:tcW w:w="1927" w:type="dxa"/>
            <w:vAlign w:val="top"/>
          </w:tcPr>
          <w:p>
            <w:pPr>
              <w:spacing w:after="0"/>
            </w:pPr>
            <w:r>
              <w:t xml:space="preserve">Proveedor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(llega con el ________)</w:t>
            </w:r>
          </w:p>
        </w:tc>
        <w:tc>
          <w:tcPr>
            <w:tcW w:w="1927" w:type="dxa"/>
            <w:vAlign w:val="top"/>
          </w:tcPr>
          <w:p>
            <w:pPr>
              <w:spacing w:after="0"/>
            </w:pPr>
          </w:p>
        </w:tc>
        <w:tc>
          <w:tcPr>
            <w:tcW w:w="1927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(se pide con la ________)</w:t>
            </w:r>
          </w:p>
        </w:tc>
        <w:tc>
          <w:tcPr>
            <w:tcW w:w="1930" w:type="dxa"/>
            <w:vAlign w:val="top"/>
          </w:tcPr>
          <w:p>
            <w:pPr>
              <w:spacing w:after="0"/>
            </w:pPr>
            <w:r>
              <w:t xml:space="preserve">Cliente</w:t>
            </w:r>
          </w:p>
        </w:tc>
      </w:tr>
    </w:tbl>
    <w:p>
      <w:pPr>
        <w:spacing w:after="60"/>
      </w:pPr>
    </w:p>
    <w:p>
      <w:pPr>
        <w:keepNext/>
      </w:pPr>
      <w:r>
        <w:t xml:space="preserve">Externo = del proveedor al establecimiento. Interno = del almacén al bar. ¿Cuál haces tú?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S03.2 · Los almacenes esenciales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700"/>
        <w:gridCol w:w="33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Almacén</w:t>
            </w:r>
          </w:p>
        </w:tc>
        <w:tc>
          <w:tcPr>
            <w:tcW w:w="3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guarda (2 ejemplos)</w:t>
            </w:r>
          </w:p>
        </w:tc>
        <w:tc>
          <w:tcPr>
            <w:tcW w:w="33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Condiciones</w:t>
            </w: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Economato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Bodega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Cámara de refrigeración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Congelación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Almacén de material</w:t>
            </w:r>
          </w:p>
        </w:tc>
        <w:tc>
          <w:tcPr>
            <w:tcW w:w="3700" w:type="dxa"/>
            <w:vAlign w:val="top"/>
          </w:tcPr>
          <w:p>
            <w:pPr>
              <w:spacing w:after="0"/>
            </w:pPr>
          </w:p>
        </w:tc>
        <w:tc>
          <w:tcPr>
            <w:tcW w:w="3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S03.3 · Glosario aplicado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Pista:</w:t>
            </w:r>
            <w:r>
              <w:t xml:space="preserve"> piensa en el botellero de refrescos al abrir y al cerrar.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6838"/>
      </w:tblGrid>
      <w:tr>
        <w:trPr>
          <w:tblHeader/>
          <w:cantSplit/>
        </w:trPr>
        <w:tc>
          <w:tcPr>
            <w:tcW w:w="2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Término</w:t>
            </w:r>
          </w:p>
        </w:tc>
        <w:tc>
          <w:tcPr>
            <w:tcW w:w="6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Un ejemplo del bar</w:t>
            </w: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Existencias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Stock de apertura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Stock mínimo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Stock máximo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Previsión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Merma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Reposición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S03.X · Prueba de salida:</w:t>
            </w:r>
            <w:r>
              <w:t xml:space="preserve">  ____ de 5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S04 · ¿Cuánto hay que pedir?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calcular cuánto hay que pedir de un producto teniendo en cuenta la previsión y el formato.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S04.1 · Paso 1: la resta</w:t>
      </w:r>
    </w:p>
    <w:p>
      <w:pPr/>
      <w:r>
        <w:rPr>
          <w:b/>
          <w:bCs/>
        </w:rPr>
        <w:t xml:space="preserve">Cantidad a reponer = stock de apertura − existencias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00"/>
        <w:gridCol w:w="2100"/>
        <w:gridCol w:w="2100"/>
        <w:gridCol w:w="2138"/>
      </w:tblGrid>
      <w:tr>
        <w:trPr>
          <w:tblHeader/>
          <w:cantSplit/>
        </w:trPr>
        <w:tc>
          <w:tcPr>
            <w:tcW w:w="3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21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Apertura</w:t>
            </w:r>
          </w:p>
        </w:tc>
        <w:tc>
          <w:tcPr>
            <w:tcW w:w="21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Existencias</w:t>
            </w:r>
          </w:p>
        </w:tc>
        <w:tc>
          <w:tcPr>
            <w:tcW w:w="21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Faltan</w:t>
            </w: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Agua 50 cl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2138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24 − 9 = ___</w:t>
            </w: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Cola lata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2138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30 − 12 = ___</w:t>
            </w: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Zumo melocotón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2100" w:type="dxa"/>
            <w:vAlign w:val="top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21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S04.2 · Paso 2: la previsión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Pista:</w:t>
            </w:r>
            <w:r>
              <w:t xml:space="preserve"> primero apertura × previsión; después resta las existencias.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1400"/>
        <w:gridCol w:w="1400"/>
        <w:gridCol w:w="1900"/>
        <w:gridCol w:w="1400"/>
        <w:gridCol w:w="1538"/>
      </w:tblGrid>
      <w:tr>
        <w:trPr>
          <w:tblHeader/>
          <w:cantSplit/>
        </w:trPr>
        <w:tc>
          <w:tcPr>
            <w:tcW w:w="2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Apertura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Previsión</w:t>
            </w:r>
          </w:p>
        </w:tc>
        <w:tc>
          <w:tcPr>
            <w:tcW w:w="19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Apertura ajustada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Existencias</w:t>
            </w:r>
          </w:p>
        </w:tc>
        <w:tc>
          <w:tcPr>
            <w:tcW w:w="15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Faltan</w:t>
            </w:r>
          </w:p>
        </w:tc>
      </w:tr>
      <w:tr>
        <w:trPr>
          <w:trHeight w:val="520" w:hRule="atLeast"/>
          <w:cantSplit/>
        </w:trPr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Agua 50 cl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×1,5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24 × 1,5 = ___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5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Cola lata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×2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15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S04.3 · Paso 3: el formato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Pista:</w:t>
            </w:r>
            <w:r>
              <w:t xml:space="preserve"> faltan ÷ unidades del formato, y redondea SIEMPRE hacia arriba.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1300"/>
        <w:gridCol w:w="1700"/>
        <w:gridCol w:w="2500"/>
        <w:gridCol w:w="1838"/>
      </w:tblGrid>
      <w:tr>
        <w:trPr>
          <w:tblHeader/>
          <w:cantSplit/>
        </w:trPr>
        <w:tc>
          <w:tcPr>
            <w:tcW w:w="2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Faltan</w:t>
            </w:r>
          </w:p>
        </w:tc>
        <w:tc>
          <w:tcPr>
            <w:tcW w:w="1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Formato</w:t>
            </w:r>
          </w:p>
        </w:tc>
        <w:tc>
          <w:tcPr>
            <w:tcW w:w="25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Cálculo</w:t>
            </w:r>
          </w:p>
        </w:tc>
        <w:tc>
          <w:tcPr>
            <w:tcW w:w="1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Se pide</w:t>
            </w:r>
          </w:p>
        </w:tc>
      </w:tr>
      <w:tr>
        <w:trPr>
          <w:trHeight w:val="520" w:hRule="atLeast"/>
          <w:cantSplit/>
        </w:trPr>
        <w:tc>
          <w:tcPr>
            <w:tcW w:w="2300" w:type="dxa"/>
            <w:vAlign w:val="top"/>
          </w:tcPr>
          <w:p>
            <w:pPr>
              <w:spacing w:after="0"/>
            </w:pPr>
            <w:r>
              <w:t xml:space="preserve">Agua 50 cl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27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pack 12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27 ÷ 12 = ___</w:t>
            </w:r>
          </w:p>
        </w:tc>
        <w:tc>
          <w:tcPr>
            <w:tcW w:w="1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300" w:type="dxa"/>
            <w:vAlign w:val="top"/>
          </w:tcPr>
          <w:p>
            <w:pPr>
              <w:spacing w:after="0"/>
            </w:pPr>
            <w:r>
              <w:t xml:space="preserve">Leche entera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caja 6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</w:p>
        </w:tc>
        <w:tc>
          <w:tcPr>
            <w:tcW w:w="1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300" w:type="dxa"/>
            <w:vAlign w:val="top"/>
          </w:tcPr>
          <w:p>
            <w:pPr>
              <w:spacing w:after="0"/>
            </w:pPr>
            <w:r>
              <w:t xml:space="preserve">Tónica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caja 24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</w:p>
        </w:tc>
        <w:tc>
          <w:tcPr>
            <w:tcW w:w="1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300" w:type="dxa"/>
            <w:vAlign w:val="top"/>
          </w:tcPr>
          <w:p>
            <w:pPr>
              <w:spacing w:after="0"/>
            </w:pPr>
            <w:r>
              <w:t xml:space="preserve">Servilletas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paquete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</w:p>
        </w:tc>
        <w:tc>
          <w:tcPr>
            <w:tcW w:w="1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S04.4 · Los tres pasos en una frase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S04.X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S05 · La hoja de solicitud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cumplimentar una hoja de solicitud correcta y explicar qué pasa cuando se rellena mal.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S05.1 · Las partes del vale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00"/>
        <w:gridCol w:w="6338"/>
      </w:tblGrid>
      <w:tr>
        <w:trPr>
          <w:tblHeader/>
          <w:cantSplit/>
        </w:trPr>
        <w:tc>
          <w:tcPr>
            <w:tcW w:w="3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Parte del vale</w:t>
            </w:r>
          </w:p>
        </w:tc>
        <w:tc>
          <w:tcPr>
            <w:tcW w:w="63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¿Para qué sirve?</w:t>
            </w: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Número de vale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Unidad o formato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Cantidad servida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Firma de quien autoriza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300" w:type="dxa"/>
            <w:vAlign w:val="top"/>
          </w:tcPr>
          <w:p>
            <w:pPr>
              <w:spacing w:after="0"/>
            </w:pPr>
            <w:r>
              <w:t xml:space="preserve">Observaciones</w:t>
            </w:r>
          </w:p>
        </w:tc>
        <w:tc>
          <w:tcPr>
            <w:tcW w:w="6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S05.2 · Los errores del vale</w:t>
      </w:r>
    </w:p>
    <w:p>
      <w:pPr/>
      <w:r>
        <w:t xml:space="preserve">Anota los 6 errores que habéis encontrado en el vale mal hecho: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S05.3 · Tu hoja de solicitud</w:t>
      </w:r>
    </w:p>
    <w:p>
      <w:pPr/>
      <w:r>
        <w:t xml:space="preserve">Con la tabla de reposición de S04.3, cumplimenta el vale. </w:t>
      </w:r>
      <w:r>
        <w:rPr>
          <w:i/>
          <w:iCs/>
        </w:rPr>
        <w:t xml:space="preserve">La profesora lo recogerá.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3000"/>
        <w:gridCol w:w="1300"/>
        <w:gridCol w:w="3438"/>
      </w:tblGrid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t xml:space="preserve">Departamento:</w:t>
            </w:r>
          </w:p>
        </w:tc>
        <w:tc>
          <w:tcPr>
            <w:tcW w:w="3000" w:type="dxa"/>
            <w:vAlign w:val="top"/>
          </w:tcPr>
          <w:p>
            <w:pPr>
              <w:spacing w:after="0"/>
            </w:pP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Fecha:</w:t>
            </w:r>
          </w:p>
        </w:tc>
        <w:tc>
          <w:tcPr>
            <w:tcW w:w="34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1800"/>
        <w:gridCol w:w="1900"/>
        <w:gridCol w:w="1938"/>
      </w:tblGrid>
      <w:tr>
        <w:trPr>
          <w:tblHeader/>
          <w:cantSplit/>
        </w:trPr>
        <w:tc>
          <w:tcPr>
            <w:tcW w:w="4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Artículo (nombre exacto)</w:t>
            </w:r>
          </w:p>
        </w:tc>
        <w:tc>
          <w:tcPr>
            <w:tcW w:w="1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Unidad</w:t>
            </w:r>
          </w:p>
        </w:tc>
        <w:tc>
          <w:tcPr>
            <w:tcW w:w="19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Cant. solicitada</w:t>
            </w:r>
          </w:p>
        </w:tc>
        <w:tc>
          <w:tcPr>
            <w:tcW w:w="19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Cant. servida</w:t>
            </w:r>
          </w:p>
        </w:tc>
      </w:tr>
      <w:tr>
        <w:trPr>
          <w:trHeight w:val="520" w:hRule="atLeast"/>
          <w:cantSplit/>
        </w:trPr>
        <w:tc>
          <w:tcPr>
            <w:tcW w:w="40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Agua mineral 50 cl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pack 12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938" w:type="dxa"/>
            <w:vAlign w:val="top"/>
          </w:tcPr>
          <w:p>
            <w:pPr>
              <w:spacing w:after="0"/>
            </w:pPr>
            <w:r>
              <w:t xml:space="preserve">(almacén)</w:t>
            </w:r>
          </w:p>
        </w:tc>
      </w:tr>
      <w:tr>
        <w:trPr>
          <w:trHeight w:val="520" w:hRule="atLeast"/>
          <w:cantSplit/>
        </w:trPr>
        <w:tc>
          <w:tcPr>
            <w:tcW w:w="4000" w:type="dxa"/>
            <w:vAlign w:val="top"/>
          </w:tcPr>
          <w:p>
            <w:pPr>
              <w:spacing w:after="0"/>
            </w:pPr>
          </w:p>
        </w:tc>
        <w:tc>
          <w:tcPr>
            <w:tcW w:w="1800" w:type="dxa"/>
            <w:vAlign w:val="top"/>
          </w:tcPr>
          <w:p>
            <w:pPr>
              <w:spacing w:after="0"/>
            </w:pP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938" w:type="dxa"/>
            <w:vAlign w:val="top"/>
          </w:tcPr>
          <w:p>
            <w:pPr>
              <w:spacing w:after="0"/>
            </w:pPr>
            <w:r>
              <w:t xml:space="preserve">(almacén)</w:t>
            </w:r>
          </w:p>
        </w:tc>
      </w:tr>
      <w:tr>
        <w:trPr>
          <w:trHeight w:val="520" w:hRule="atLeast"/>
          <w:cantSplit/>
        </w:trPr>
        <w:tc>
          <w:tcPr>
            <w:tcW w:w="4000" w:type="dxa"/>
            <w:vAlign w:val="top"/>
          </w:tcPr>
          <w:p>
            <w:pPr>
              <w:spacing w:after="0"/>
            </w:pPr>
          </w:p>
        </w:tc>
        <w:tc>
          <w:tcPr>
            <w:tcW w:w="1800" w:type="dxa"/>
            <w:vAlign w:val="top"/>
          </w:tcPr>
          <w:p>
            <w:pPr>
              <w:spacing w:after="0"/>
            </w:pP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938" w:type="dxa"/>
            <w:vAlign w:val="top"/>
          </w:tcPr>
          <w:p>
            <w:pPr>
              <w:spacing w:after="0"/>
            </w:pPr>
            <w:r>
              <w:t xml:space="preserve">(almacén)</w:t>
            </w:r>
          </w:p>
        </w:tc>
      </w:tr>
      <w:tr>
        <w:trPr>
          <w:trHeight w:val="520" w:hRule="atLeast"/>
          <w:cantSplit/>
        </w:trPr>
        <w:tc>
          <w:tcPr>
            <w:tcW w:w="4000" w:type="dxa"/>
            <w:vAlign w:val="top"/>
          </w:tcPr>
          <w:p>
            <w:pPr>
              <w:spacing w:after="0"/>
            </w:pPr>
          </w:p>
        </w:tc>
        <w:tc>
          <w:tcPr>
            <w:tcW w:w="1800" w:type="dxa"/>
            <w:vAlign w:val="top"/>
          </w:tcPr>
          <w:p>
            <w:pPr>
              <w:spacing w:after="0"/>
            </w:pPr>
          </w:p>
        </w:tc>
        <w:tc>
          <w:tcPr>
            <w:tcW w:w="1900" w:type="dxa"/>
            <w:vAlign w:val="top"/>
          </w:tcPr>
          <w:p>
            <w:pPr>
              <w:spacing w:after="0"/>
            </w:pPr>
          </w:p>
        </w:tc>
        <w:tc>
          <w:tcPr>
            <w:tcW w:w="1938" w:type="dxa"/>
            <w:vAlign w:val="top"/>
          </w:tcPr>
          <w:p>
            <w:pPr>
              <w:spacing w:after="0"/>
            </w:pPr>
            <w:r>
              <w:t xml:space="preserve">(almacén)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3000"/>
        <w:gridCol w:w="1300"/>
        <w:gridCol w:w="3438"/>
      </w:tblGrid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t xml:space="preserve">Solicita (firma):</w:t>
            </w:r>
          </w:p>
        </w:tc>
        <w:tc>
          <w:tcPr>
            <w:tcW w:w="3000" w:type="dxa"/>
            <w:vAlign w:val="top"/>
          </w:tcPr>
          <w:p>
            <w:pPr>
              <w:spacing w:after="0"/>
            </w:pP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Autoriza:</w:t>
            </w:r>
          </w:p>
        </w:tc>
        <w:tc>
          <w:tcPr>
            <w:tcW w:w="3438" w:type="dxa"/>
            <w:vAlign w:val="top"/>
          </w:tcPr>
          <w:p>
            <w:pPr>
              <w:spacing w:after="0"/>
            </w:pPr>
            <w:r>
              <w:t xml:space="preserve">(encargado)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S05.4 · Errores y consecuencias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rPr>
          <w:tblHeader/>
          <w:cantSplit/>
        </w:trPr>
        <w:tc>
          <w:tcPr>
            <w:tcW w:w="3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Error en el vale</w:t>
            </w:r>
          </w:p>
        </w:tc>
        <w:tc>
          <w:tcPr>
            <w:tcW w:w="6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pasa en el servicio</w:t>
            </w: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Pedir de menos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Pedir de más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No poner el tipo exacto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Pedir tarde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600" w:type="dxa"/>
            <w:vAlign w:val="top"/>
          </w:tcPr>
          <w:p>
            <w:pPr>
              <w:spacing w:after="0"/>
            </w:pPr>
            <w:r>
              <w:t xml:space="preserve">Sin firma</w:t>
            </w:r>
          </w:p>
        </w:tc>
        <w:tc>
          <w:tcPr>
            <w:tcW w:w="6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S05.X · Prueba de salida:</w:t>
            </w:r>
            <w:r>
              <w:t xml:space="preserve">  ____ de 5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S06 · Llega el pedido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leer un albarán y comparar lo pedido, lo que dice el albarán y lo recibido.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S06.1 · El albarán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proveedor · número · fecha · cantidad · firma</w:t>
            </w:r>
          </w:p>
        </w:tc>
      </w:tr>
    </w:tbl>
    <w:p>
      <w:pPr>
        <w:spacing w:after="60"/>
      </w:pPr>
    </w:p>
    <w:p>
      <w:pPr/>
      <w:r>
        <w:t xml:space="preserve">Escribe 4 datos que tiene siempre un albarán: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Albarán y factura: ¿en qué se diferencian?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S06.2 · «Firmo y luego miro»</w:t>
      </w:r>
    </w:p>
    <w:p>
      <w:pPr/>
      <w:r>
        <w:t xml:space="preserve">¿Qué significa firmar el albarán y por qué no se firma sin comprobar?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S06.3 · La triple comparación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Pista:</w:t>
            </w:r>
            <w:r>
              <w:t xml:space="preserve"> si el albarán ≠ pedido, el error es del albarán; si llegado ≠ albarán, falta o sobra mercancía.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0"/>
        <w:gridCol w:w="1300"/>
        <w:gridCol w:w="1300"/>
        <w:gridCol w:w="1300"/>
        <w:gridCol w:w="3038"/>
      </w:tblGrid>
      <w:tr>
        <w:trPr>
          <w:tblHeader/>
          <w:cantSplit/>
        </w:trPr>
        <w:tc>
          <w:tcPr>
            <w:tcW w:w="2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Artículo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Pedido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Albarán</w:t>
            </w:r>
          </w:p>
        </w:tc>
        <w:tc>
          <w:tcPr>
            <w:tcW w:w="1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Llegado</w:t>
            </w:r>
          </w:p>
        </w:tc>
        <w:tc>
          <w:tcPr>
            <w:tcW w:w="3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¿Qué pasa?</w:t>
            </w: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Tónica (caja 24)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Cola (pack 24)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Agua (pack 12)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Zumo (caja 24)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700" w:type="dxa"/>
            <w:vAlign w:val="top"/>
          </w:tcPr>
          <w:p>
            <w:pPr>
              <w:spacing w:after="0"/>
            </w:pPr>
            <w:r>
              <w:t xml:space="preserve">Leche (caja 6)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3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S06.X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S07 · Calidad e incidencias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decidir si un producto se acepta o se rechaza y seguir el procedimiento ante una incidencia.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S07.1 · Qué miro al recibir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70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miro</w:t>
            </w:r>
          </w:p>
        </w:tc>
        <w:tc>
          <w:tcPr>
            <w:tcW w:w="7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Una señal de alarma</w:t>
            </w: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Envase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Fechas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Temperatura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Aspecto y olor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Etiquetado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S07.2 · Procedimiento ante una incidencia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anotar en el albarán · apartar · no aceptar · registrar · comunicar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0"/>
        <w:gridCol w:w="8438"/>
      </w:tblGrid>
      <w:tr>
        <w:trPr>
          <w:tblHeader/>
          <w:cantSplit/>
        </w:trPr>
        <w:tc>
          <w:tcPr>
            <w:tcW w:w="1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Paso</w:t>
            </w:r>
          </w:p>
        </w:tc>
        <w:tc>
          <w:tcPr>
            <w:tcW w:w="84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hago</w:t>
            </w: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S07.3 · Redacta la incidencia</w:t>
      </w:r>
    </w:p>
    <w:p>
      <w:pPr/>
      <w:r>
        <w:t xml:space="preserve">Faltan 1 caja de 6 latas de cola (albarán: 4 cajas; llegadas: 3) y hay 2 latas abolladas que gotean en la caja del lote L6188. Escribe la anotación: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S07.X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S08 · Del almacén a la barra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decidir el orden de traslado, levantar una carga con técnica segura y elegir cuándo reponer.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S08.1 · Orden de traslado</w:t>
      </w:r>
    </w:p>
    <w:p>
      <w:pPr/>
      <w:r>
        <w:t xml:space="preserve">Pedido: azúcar en sobres · leche fresca · detergente · refrescos. Ordénalo: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10"/>
        <w:gridCol w:w="2410"/>
      </w:tblGrid>
      <w:tr>
        <w:trPr>
          <w:tblHeader/>
          <w:cantSplit/>
        </w:trPr>
        <w:tc>
          <w:tcPr>
            <w:tcW w:w="2409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1.º</w:t>
            </w:r>
          </w:p>
        </w:tc>
        <w:tc>
          <w:tcPr>
            <w:tcW w:w="2409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2.º</w:t>
            </w:r>
          </w:p>
        </w:tc>
        <w:tc>
          <w:tcPr>
            <w:tcW w:w="241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3.º</w:t>
            </w:r>
          </w:p>
        </w:tc>
        <w:tc>
          <w:tcPr>
            <w:tcW w:w="241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4.º</w:t>
            </w:r>
          </w:p>
        </w:tc>
      </w:tr>
      <w:tr>
        <w:trPr>
          <w:trHeight w:val="520" w:hRule="atLeast"/>
          <w:cantSplit/>
        </w:trPr>
        <w:tc>
          <w:tcPr>
            <w:tcW w:w="2409" w:type="dxa"/>
            <w:vAlign w:val="top"/>
          </w:tcPr>
          <w:p>
            <w:pPr>
              <w:spacing w:after="0"/>
            </w:pPr>
          </w:p>
        </w:tc>
        <w:tc>
          <w:tcPr>
            <w:tcW w:w="2409" w:type="dxa"/>
            <w:vAlign w:val="top"/>
          </w:tcPr>
          <w:p>
            <w:pPr>
              <w:spacing w:after="0"/>
            </w:pPr>
          </w:p>
        </w:tc>
        <w:tc>
          <w:tcPr>
            <w:tcW w:w="2410" w:type="dxa"/>
            <w:vAlign w:val="top"/>
          </w:tcPr>
          <w:p>
            <w:pPr>
              <w:spacing w:after="0"/>
            </w:pPr>
          </w:p>
        </w:tc>
        <w:tc>
          <w:tcPr>
            <w:tcW w:w="2410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</w:pPr>
      <w:r>
        <w:t xml:space="preserve">¿Por qué va primero?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S08.2 · Levantar una carga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rodillas · espalda recta · pegada al cuerpo · pies · piernas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0"/>
        <w:gridCol w:w="8438"/>
      </w:tblGrid>
      <w:tr>
        <w:trPr>
          <w:tblHeader/>
          <w:cantSplit/>
        </w:trPr>
        <w:tc>
          <w:tcPr>
            <w:tcW w:w="1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Paso</w:t>
            </w:r>
          </w:p>
        </w:tc>
        <w:tc>
          <w:tcPr>
            <w:tcW w:w="84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Cómo</w:t>
            </w: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84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/>
      <w:r>
        <w:t xml:space="preserve">Referencia de peso (INSST) para proteger a la mayoría: ____ kg.</w:t>
      </w:r>
    </w:p>
    <w:p>
      <w:pPr>
        <w:pStyle w:val="Heading3"/>
      </w:pPr>
      <w:r>
        <w:t xml:space="preserve">✎ S08.3 · ¿Cuándo reponer?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6838"/>
      </w:tblGrid>
      <w:tr>
        <w:trPr>
          <w:tblHeader/>
          <w:cantSplit/>
        </w:trPr>
        <w:tc>
          <w:tcPr>
            <w:tcW w:w="2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Momento</w:t>
            </w:r>
          </w:p>
        </w:tc>
        <w:tc>
          <w:tcPr>
            <w:tcW w:w="6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se repone y cómo</w:t>
            </w: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Antes de abrir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Durante el servicio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800" w:type="dxa"/>
            <w:vAlign w:val="top"/>
          </w:tcPr>
          <w:p>
            <w:pPr>
              <w:spacing w:after="0"/>
            </w:pPr>
            <w:r>
              <w:t xml:space="preserve">Al cerrar</w:t>
            </w:r>
          </w:p>
        </w:tc>
        <w:tc>
          <w:tcPr>
            <w:tcW w:w="6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S08.X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S09 · Frío, fechas y rotación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decidir dónde se conserva cada producto, distinguir las dos fechas y colocar con FEFO.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S09.1 · Ambiente, refrigeración o congelación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0"/>
        <w:gridCol w:w="4638"/>
      </w:tblGrid>
      <w:tr>
        <w:trPr>
          <w:tblHeader/>
          <w:cantSplit/>
        </w:trPr>
        <w:tc>
          <w:tcPr>
            <w:tcW w:w="5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4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Conservación</w:t>
            </w: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Leche UHT cerrada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Leche UHT abierta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Leche fresca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Café en grano cerrado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Cruasanes congelados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Refrescos de reserva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5000" w:type="dxa"/>
            <w:vAlign w:val="top"/>
          </w:tcPr>
          <w:p>
            <w:pPr>
              <w:spacing w:after="0"/>
            </w:pPr>
            <w:r>
              <w:t xml:space="preserve">Refrescos para servir hoy</w:t>
            </w:r>
          </w:p>
        </w:tc>
        <w:tc>
          <w:tcPr>
            <w:tcW w:w="46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S09.2 · Dos fechas distintas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600"/>
        <w:gridCol w:w="3638"/>
      </w:tblGrid>
      <w:tr>
        <w:trPr>
          <w:tblHeader/>
          <w:cantSplit/>
        </w:trPr>
        <w:tc>
          <w:tcPr>
            <w:tcW w:w="2400" w:type="dxa"/>
            <w:shd w:val="clear" w:color="auto" w:fill="F1ECE6"/>
            <w:vAlign w:val="top"/>
          </w:tcPr>
          <w:p>
            <w:pPr>
              <w:spacing w:after="0"/>
            </w:pPr>
          </w:p>
        </w:tc>
        <w:tc>
          <w:tcPr>
            <w:tcW w:w="3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Caducidad</w:t>
            </w:r>
          </w:p>
        </w:tc>
        <w:tc>
          <w:tcPr>
            <w:tcW w:w="3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Consumo preferente</w:t>
            </w: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¿Qué indica?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</w:p>
        </w:tc>
        <w:tc>
          <w:tcPr>
            <w:tcW w:w="3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Un producto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</w:p>
        </w:tc>
        <w:tc>
          <w:tcPr>
            <w:tcW w:w="36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Pasada la fecha…</w:t>
            </w:r>
          </w:p>
        </w:tc>
        <w:tc>
          <w:tcPr>
            <w:tcW w:w="3600" w:type="dxa"/>
            <w:vAlign w:val="top"/>
          </w:tcPr>
          <w:p>
            <w:pPr>
              <w:spacing w:after="0"/>
            </w:pPr>
          </w:p>
        </w:tc>
        <w:tc>
          <w:tcPr>
            <w:tcW w:w="36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S09.3 · La estantería FEFO</w:t>
      </w:r>
    </w:p>
    <w:p>
      <w:pPr/>
      <w:r>
        <w:t xml:space="preserve">Leche A (llegó el lunes, caduca el 10) · Leche B (llegó hoy, caduca el 18) · Leche C (llegó hoy, caduca el 8). Escribe el orden: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w="3212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DELANTE (se usa primero)</w:t>
            </w:r>
          </w:p>
        </w:tc>
        <w:tc>
          <w:tcPr>
            <w:tcW w:w="3212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En medio</w:t>
            </w:r>
          </w:p>
        </w:tc>
        <w:tc>
          <w:tcPr>
            <w:tcW w:w="3214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DETRÁS</w:t>
            </w:r>
          </w:p>
        </w:tc>
      </w:tr>
      <w:tr>
        <w:trPr>
          <w:trHeight w:val="520" w:hRule="atLeast"/>
          <w:cantSplit/>
        </w:trPr>
        <w:tc>
          <w:tcPr>
            <w:tcW w:w="3212" w:type="dxa"/>
            <w:vAlign w:val="top"/>
          </w:tcPr>
          <w:p>
            <w:pPr>
              <w:spacing w:after="0"/>
            </w:pPr>
          </w:p>
        </w:tc>
        <w:tc>
          <w:tcPr>
            <w:tcW w:w="3212" w:type="dxa"/>
            <w:vAlign w:val="top"/>
          </w:tcPr>
          <w:p>
            <w:pPr>
              <w:spacing w:after="0"/>
            </w:pPr>
          </w:p>
        </w:tc>
        <w:tc>
          <w:tcPr>
            <w:tcW w:w="3214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S09.X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S10 · Cada cosa en su sitio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distribuir el género de una barra real aplicando conservación, rotación y colocación, y etiquetar lo abierto.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S10.1 · Los 6 criterios de colocación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frecuencia de uso · familias · peso · separación · etiquetas visibles · etiquetar lo abierto</w:t>
            </w: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00"/>
        <w:gridCol w:w="4838"/>
      </w:tblGrid>
      <w:tr>
        <w:trPr>
          <w:tblHeader/>
          <w:cantSplit/>
        </w:trPr>
        <w:tc>
          <w:tcPr>
            <w:tcW w:w="4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Error de la estantería</w:t>
            </w:r>
          </w:p>
        </w:tc>
        <w:tc>
          <w:tcPr>
            <w:tcW w:w="4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Criterio que incumple</w:t>
            </w: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Garrafas en el estante de arriba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Lejía junto a los zumos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Cajas en el suelo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Zumos en tres estantes distintos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Etiquetas hacia la pared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800" w:type="dxa"/>
            <w:vAlign w:val="top"/>
          </w:tcPr>
          <w:p>
            <w:pPr>
              <w:spacing w:after="0"/>
            </w:pPr>
            <w:r>
              <w:t xml:space="preserve">Lo más usado arriba y al fondo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S10.2 · Etiqueta de un producto abierto</w:t>
      </w:r>
    </w:p>
    <w:p>
      <w:pPr/>
      <w:r>
        <w:t xml:space="preserve">Has abierto un bote de sirope a las 9:00 de hoy. Según el fabricante, dura 30 días abierto. Completa su etiqueta: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438"/>
      </w:tblGrid>
      <w:tr>
        <w:trPr>
          <w:tblHeader/>
          <w:cantSplit/>
        </w:trPr>
        <w:tc>
          <w:tcPr>
            <w:tcW w:w="32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Campo</w:t>
            </w:r>
          </w:p>
        </w:tc>
        <w:tc>
          <w:tcPr>
            <w:tcW w:w="64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Escribe</w:t>
            </w: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Producto</w:t>
            </w:r>
          </w:p>
        </w:tc>
        <w:tc>
          <w:tcPr>
            <w:tcW w:w="6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Abierto (fecha y hora)</w:t>
            </w:r>
          </w:p>
        </w:tc>
        <w:tc>
          <w:tcPr>
            <w:tcW w:w="6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Usar hasta</w:t>
            </w:r>
          </w:p>
        </w:tc>
        <w:tc>
          <w:tcPr>
            <w:tcW w:w="64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3200" w:type="dxa"/>
            <w:vAlign w:val="top"/>
          </w:tcPr>
          <w:p>
            <w:pPr>
              <w:spacing w:after="0"/>
            </w:pPr>
            <w:r>
              <w:t xml:space="preserve">Puesto</w:t>
            </w:r>
          </w:p>
        </w:tc>
        <w:tc>
          <w:tcPr>
            <w:tcW w:w="64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S10.3 · Ejemplo resuelto: pedido nº 0147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4100"/>
        <w:gridCol w:w="3138"/>
      </w:tblGrid>
      <w:tr>
        <w:trPr>
          <w:tblHeader/>
          <w:cantSplit/>
        </w:trPr>
        <w:tc>
          <w:tcPr>
            <w:tcW w:w="2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Producto</w:t>
            </w:r>
          </w:p>
        </w:tc>
        <w:tc>
          <w:tcPr>
            <w:tcW w:w="41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¿Dónde va?</w:t>
            </w:r>
          </w:p>
        </w:tc>
        <w:tc>
          <w:tcPr>
            <w:tcW w:w="31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¿Por qué?</w:t>
            </w: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Leche entera (12)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3 a la nevera bajo barra; resto a la cámara detrás</w:t>
            </w: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Leche sin lactosa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Agua (24)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Bollería congelada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Detergente</w:t>
            </w:r>
          </w:p>
        </w:tc>
        <w:tc>
          <w:tcPr>
            <w:tcW w:w="4100" w:type="dxa"/>
            <w:vAlign w:val="top"/>
          </w:tcPr>
          <w:p>
            <w:pPr>
              <w:spacing w:after="0"/>
            </w:pPr>
          </w:p>
        </w:tc>
        <w:tc>
          <w:tcPr>
            <w:tcW w:w="31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S10.4 · Práctica en la cafetería · lista de comprobación</w:t>
      </w:r>
    </w:p>
    <w:p>
      <w:pPr/>
      <w:r>
        <w:t xml:space="preserve">Por parejas. Marca cada comprobación cuando la hayáis hecho: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38"/>
        <w:gridCol w:w="1400"/>
        <w:gridCol w:w="1400"/>
      </w:tblGrid>
      <w:tr>
        <w:trPr>
          <w:tblHeader/>
          <w:cantSplit/>
        </w:trPr>
        <w:tc>
          <w:tcPr>
            <w:tcW w:w="6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Comprobación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Hecho</w:t>
            </w:r>
          </w:p>
        </w:tc>
        <w:tc>
          <w:tcPr>
            <w:tcW w:w="14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Pendiente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Lo refrigerado, lo primero y directo al frío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Lo nuevo detrás (FEFO)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Cada familia junta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Lo pesado abajo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Nada en el suelo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Limpieza separada de alimentos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Lo abierto, etiquetado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  <w:tr>
        <w:trPr>
          <w:trHeight w:val="520" w:hRule="atLeast"/>
          <w:cantSplit/>
        </w:trPr>
        <w:tc>
          <w:tcPr>
            <w:tcW w:w="6838" w:type="dxa"/>
            <w:vAlign w:val="top"/>
          </w:tcPr>
          <w:p>
            <w:pPr>
              <w:spacing w:after="0"/>
            </w:pPr>
            <w:r>
              <w:t xml:space="preserve">Solo se enfría lo que se va a servir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☐</w:t>
            </w:r>
          </w:p>
        </w:tc>
      </w:tr>
    </w:tbl>
    <w:p>
      <w:pPr>
        <w:spacing w:after="60"/>
      </w:pPr>
    </w:p>
    <w:p>
      <w:pPr>
        <w:keepNext/>
      </w:pPr>
      <w:r>
        <w:t xml:space="preserve">Un error que hayamos corregido: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S10.X · Prueba de salida:</w:t>
            </w:r>
            <w:r>
              <w:t xml:space="preserve">  ____ de 5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S11 · Higiene en el acopio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explicar qué riesgo evita cada norma de higiene y aplicar las de higiene personal, separación y hielo.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S11.1 · Lavado de manos</w:t>
      </w:r>
    </w:p>
    <w:p>
      <w:pPr/>
      <w:r>
        <w:t xml:space="preserve">¿Cuándo hay que lavarse las manos? Escribe 4 situaciones: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«Si llevo guantes, no hace falta lavarse»: ¿por qué es falso?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S11.2 · Tipos de contaminación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0"/>
        <w:gridCol w:w="2300"/>
        <w:gridCol w:w="2800"/>
        <w:gridCol w:w="2838"/>
      </w:tblGrid>
      <w:tr>
        <w:trPr>
          <w:tblHeader/>
          <w:cantSplit/>
        </w:trPr>
        <w:tc>
          <w:tcPr>
            <w:tcW w:w="17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Tipo</w:t>
            </w:r>
          </w:p>
        </w:tc>
        <w:tc>
          <w:tcPr>
            <w:tcW w:w="23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es</w:t>
            </w:r>
          </w:p>
        </w:tc>
        <w:tc>
          <w:tcPr>
            <w:tcW w:w="2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Ejemplo en el bar</w:t>
            </w:r>
          </w:p>
        </w:tc>
        <w:tc>
          <w:tcPr>
            <w:tcW w:w="28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Medida</w:t>
            </w: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Física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2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Química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28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1700" w:type="dxa"/>
            <w:vAlign w:val="top"/>
          </w:tcPr>
          <w:p>
            <w:pPr>
              <w:spacing w:after="0"/>
            </w:pPr>
            <w:r>
              <w:t xml:space="preserve">Biológica</w:t>
            </w:r>
          </w:p>
        </w:tc>
        <w:tc>
          <w:tcPr>
            <w:tcW w:w="2300" w:type="dxa"/>
            <w:vAlign w:val="top"/>
          </w:tcPr>
          <w:p>
            <w:pPr>
              <w:spacing w:after="0"/>
            </w:pP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28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S11.3 · El hielo es un alimento</w:t>
      </w:r>
    </w:p>
    <w:tbl>
      <w:tblPr>
        <w:tblW w:w="9638" w:type="dxa"/>
        <w:tblBorders>
          <w:top w:val="single" w:sz="6" w:space="0" w:color="8DC63F"/>
          <w:left w:val="single" w:sz="6" w:space="0" w:color="8DC63F"/>
          <w:bottom w:val="single" w:sz="6" w:space="0" w:color="8DC63F"/>
          <w:right w:val="single" w:sz="6" w:space="0" w:color="8DC63F"/>
          <w:insideH w:val="single" w:sz="6" w:space="0" w:color="8DC63F"/>
          <w:insideV w:val="single" w:sz="6" w:space="0" w:color="8DC63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EF3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Banco de palabras:</w:t>
            </w:r>
            <w:r>
              <w:t xml:space="preserve"> agua potable · tapado · exclusivo · nada dentro · se tira</w:t>
            </w:r>
          </w:p>
        </w:tc>
      </w:tr>
    </w:tbl>
    <w:p>
      <w:pPr>
        <w:spacing w:after="60"/>
      </w:pPr>
    </w:p>
    <w:p>
      <w:pPr/>
      <w:r>
        <w:t xml:space="preserve">Escribe 3 normas del hielo de servir: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S11.4 · Cada norma evita un riesgo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5038"/>
      </w:tblGrid>
      <w:tr>
        <w:trPr>
          <w:tblHeader/>
          <w:cantSplit/>
        </w:trPr>
        <w:tc>
          <w:tcPr>
            <w:tcW w:w="4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Norma</w:t>
            </w:r>
          </w:p>
        </w:tc>
        <w:tc>
          <w:tcPr>
            <w:tcW w:w="5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Riesgo que evita</w:t>
            </w: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Lavarse las manos tras tocar cajas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Separar la limpieza de los alimentos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Nada en el suelo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Respetar la cadena de frío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Retirar el menaje roto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S11.X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S12 · El bar y el medioambiente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separar los residuos, distinguir un retornable de un residuo y proponer medidas contra el desperdicio y el gasto.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S12.1 · ¿Dónde va cada cosa?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00"/>
        <w:gridCol w:w="5038"/>
      </w:tblGrid>
      <w:tr>
        <w:trPr>
          <w:tblHeader/>
          <w:cantSplit/>
        </w:trPr>
        <w:tc>
          <w:tcPr>
            <w:tcW w:w="4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Residuo</w:t>
            </w:r>
          </w:p>
        </w:tc>
        <w:tc>
          <w:tcPr>
            <w:tcW w:w="5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Destino</w:t>
            </w: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Botella de vino vacía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Lata y brik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Caja de cartón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Posos de café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Aceite de la freidora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Vaso de cristal roto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  <w:tr>
        <w:trPr>
          <w:trHeight w:val="520" w:hRule="atLeast"/>
          <w:cantSplit/>
        </w:trPr>
        <w:tc>
          <w:tcPr>
            <w:tcW w:w="4600" w:type="dxa"/>
            <w:vAlign w:val="top"/>
          </w:tcPr>
          <w:p>
            <w:pPr>
              <w:spacing w:after="0"/>
            </w:pPr>
            <w:r>
              <w:t xml:space="preserve">Botellín retornable</w:t>
            </w:r>
          </w:p>
        </w:tc>
        <w:tc>
          <w:tcPr>
            <w:tcW w:w="5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S12.2 · Lo que dice la ley</w:t>
      </w:r>
    </w:p>
    <w:p>
      <w:pPr/>
      <w:r>
        <w:t xml:space="preserve">Ley 7/2022: un cliente pide agua del grifo. ¿Qué haces?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Ley 1/2025: un cliente quiere llevarse lo que no ha terminado. ¿Qué haces?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S12.3 · Las 25 rodajas de limón</w:t>
      </w:r>
    </w:p>
    <w:p>
      <w:pPr>
        <w:keepNext/>
      </w:pPr>
      <w:r>
        <w:t xml:space="preserve">Causa: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Tres medidas: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S12.4 · Hábitos de agua y energía</w:t>
      </w:r>
    </w:p>
    <w:p>
      <w:pPr/>
      <w:r>
        <w:t xml:space="preserve">Escribe 3 hábitos que ahorran energía o agua en las tareas de acopio: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S12.X · Prueba de salida:</w:t>
            </w:r>
            <w:r>
              <w:t xml:space="preserve">  ____ de 4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S13 · Una jornada completa</w:t>
      </w:r>
    </w:p>
    <w:tbl>
      <w:tblPr>
        <w:tblW w:w="9638" w:type="dxa"/>
        <w:tblBorders>
          <w:top w:val="single" w:sz="6" w:space="0" w:color="A4480C"/>
          <w:left w:val="single" w:sz="6" w:space="0" w:color="A4480C"/>
          <w:bottom w:val="single" w:sz="6" w:space="0" w:color="A4480C"/>
          <w:right w:val="single" w:sz="6" w:space="0" w:color="A4480C"/>
          <w:insideH w:val="single" w:sz="6" w:space="0" w:color="A4480C"/>
          <w:insideV w:val="single" w:sz="6" w:space="0" w:color="A4480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Objetivo:</w:t>
            </w:r>
            <w:r>
              <w:t xml:space="preserve"> al terminar, serás capaz de hacer el ciclo completo del acopio, primero guiado y después con autonomía.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✎ S13.1 · El ciclo del acopio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w="3212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Antes de abrir</w:t>
            </w:r>
          </w:p>
        </w:tc>
        <w:tc>
          <w:tcPr>
            <w:tcW w:w="3212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Durante el servicio</w:t>
            </w:r>
          </w:p>
        </w:tc>
        <w:tc>
          <w:tcPr>
            <w:tcW w:w="3214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Al cerrar</w:t>
            </w:r>
          </w:p>
        </w:tc>
      </w:tr>
      <w:tr>
        <w:trPr>
          <w:trHeight w:val="1800" w:hRule="atLeast"/>
          <w:cantSplit/>
        </w:trPr>
        <w:tc>
          <w:tcPr>
            <w:tcW w:w="3212" w:type="dxa"/>
            <w:vAlign w:val="top"/>
          </w:tcPr>
          <w:p>
            <w:pPr>
              <w:spacing w:after="0"/>
            </w:pPr>
            <w:r>
              <w:rPr>
                <w:i/>
                <w:iCs/>
                <w:color w:val="5B6478"/>
              </w:rPr>
              <w:t xml:space="preserve">Revisar → calcular → vale → … </w:t>
            </w:r>
          </w:p>
        </w:tc>
        <w:tc>
          <w:tcPr>
            <w:tcW w:w="3212" w:type="dxa"/>
            <w:vAlign w:val="top"/>
          </w:tcPr>
          <w:p>
            <w:pPr>
              <w:spacing w:after="0"/>
            </w:pPr>
          </w:p>
        </w:tc>
        <w:tc>
          <w:tcPr>
            <w:tcW w:w="3214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</w:pPr>
      <w:r>
        <w:t xml:space="preserve">¿Por qué decimos que es un ciclo?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Style w:val="Heading3"/>
      </w:pPr>
      <w:r>
        <w:t xml:space="preserve">✎ S13.2 · Dossier del caso A · desayuno en la cafetería</w:t>
      </w:r>
    </w:p>
    <w:p>
      <w:pPr/>
      <w:r>
        <w:t xml:space="preserve">Sigue la secuencia en pantalla y anota aquí tus resultados de cada fase: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2800"/>
        <w:gridCol w:w="42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Fase</w:t>
            </w:r>
          </w:p>
        </w:tc>
        <w:tc>
          <w:tcPr>
            <w:tcW w:w="28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Mi resultado</w:t>
            </w:r>
          </w:p>
        </w:tc>
        <w:tc>
          <w:tcPr>
            <w:tcW w:w="42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Lo que he corregido</w:t>
            </w:r>
          </w:p>
        </w:tc>
      </w:tr>
      <w:tr>
        <w:trPr>
          <w:trHeight w:val="7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1 · Vale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4238" w:type="dxa"/>
            <w:vAlign w:val="top"/>
          </w:tcPr>
          <w:p>
            <w:pPr>
              <w:spacing w:after="0"/>
            </w:pPr>
          </w:p>
        </w:tc>
      </w:tr>
      <w:tr>
        <w:trPr>
          <w:trHeight w:val="7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2 · Recepción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4238" w:type="dxa"/>
            <w:vAlign w:val="top"/>
          </w:tcPr>
          <w:p>
            <w:pPr>
              <w:spacing w:after="0"/>
            </w:pPr>
          </w:p>
        </w:tc>
      </w:tr>
      <w:tr>
        <w:trPr>
          <w:trHeight w:val="7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3 · Distribución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4238" w:type="dxa"/>
            <w:vAlign w:val="top"/>
          </w:tcPr>
          <w:p>
            <w:pPr>
              <w:spacing w:after="0"/>
            </w:pPr>
          </w:p>
        </w:tc>
      </w:tr>
      <w:tr>
        <w:trPr>
          <w:trHeight w:val="7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4 · Residuos</w:t>
            </w:r>
          </w:p>
        </w:tc>
        <w:tc>
          <w:tcPr>
            <w:tcW w:w="2800" w:type="dxa"/>
            <w:vAlign w:val="top"/>
          </w:tcPr>
          <w:p>
            <w:pPr>
              <w:spacing w:after="0"/>
            </w:pPr>
          </w:p>
        </w:tc>
        <w:tc>
          <w:tcPr>
            <w:tcW w:w="42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S13.3 · Dossier del caso B · servicio en Bitácora</w:t>
      </w:r>
    </w:p>
    <w:p>
      <w:pPr/>
      <w:r>
        <w:t xml:space="preserve">Ahora tú solo. Anota tus decisiones y entrégalo: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7038"/>
      </w:tblGrid>
      <w:tr>
        <w:trPr>
          <w:tblHeader/>
          <w:cantSplit/>
        </w:trPr>
        <w:tc>
          <w:tcPr>
            <w:tcW w:w="26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Fase</w:t>
            </w:r>
          </w:p>
        </w:tc>
        <w:tc>
          <w:tcPr>
            <w:tcW w:w="70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Qué he decidido y por qué</w:t>
            </w:r>
          </w:p>
        </w:tc>
      </w:tr>
      <w:tr>
        <w:trPr>
          <w:trHeight w:val="9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1 · Vale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9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2 · Recepción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9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3 · Distribución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  <w:tr>
        <w:trPr>
          <w:trHeight w:val="900" w:hRule="atLeast"/>
          <w:cantSplit/>
        </w:trPr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4 · Residuos</w:t>
            </w:r>
          </w:p>
        </w:tc>
        <w:tc>
          <w:tcPr>
            <w:tcW w:w="70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✎ S13.4 · ¿Qué sabía y qué sé ahora?</w:t>
      </w:r>
    </w:p>
    <w:p>
      <w:pPr>
        <w:keepNext/>
      </w:pPr>
      <w:r>
        <w:t xml:space="preserve">En la S01 pensaba que el acopio era…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</w:pPr>
      <w:r>
        <w:t xml:space="preserve">Ahora sé que el acopio es…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keepNext/>
        <w:pBdr>
          <w:bottom w:val="single" w:sz="6" w:space="1" w:color="BFB9AD"/>
        </w:pBdr>
        <w:spacing w:after="0" w:line="440" w:lineRule="exact"/>
      </w:pPr>
      <w:r>
        <w:t xml:space="preserve"> </w:t>
      </w:r>
    </w:p>
    <w:p>
      <w:pPr>
        <w:pBdr>
          <w:bottom w:val="single" w:sz="6" w:space="1" w:color="BFB9AD"/>
        </w:pBdr>
        <w:spacing w:after="0" w:line="440" w:lineRule="exact"/>
      </w:pPr>
      <w:r>
        <w:t xml:space="preserve"> </w:t>
      </w:r>
    </w:p>
    <w:tbl>
      <w:tblPr>
        <w:tblW w:w="9638" w:type="dxa"/>
        <w:tblBorders>
          <w:top w:val="single" w:sz="6" w:space="0" w:color="13703A"/>
          <w:left w:val="single" w:sz="6" w:space="0" w:color="13703A"/>
          <w:bottom w:val="single" w:sz="6" w:space="0" w:color="13703A"/>
          <w:right w:val="single" w:sz="6" w:space="0" w:color="13703A"/>
          <w:insideH w:val="single" w:sz="6" w:space="0" w:color="13703A"/>
          <w:insideV w:val="single" w:sz="6" w:space="0" w:color="1370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E4F4E9"/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✎ S13.X · Prueba de salida:</w:t>
            </w:r>
            <w:r>
              <w:t xml:space="preserve">  ____ de 5      </w:t>
            </w:r>
            <w:r>
              <w:rPr>
                <w:b/>
                <w:bCs/>
              </w:rPr>
              <w:t xml:space="preserve">Lo que tengo que repasar:</w:t>
            </w:r>
            <w:r>
              <w:t xml:space="preserve"> ____________________________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Autoevaluación del tema</w:t>
      </w:r>
    </w:p>
    <w:p>
      <w:pPr/>
      <w:r>
        <w:t xml:space="preserve">Marca con una X. Es sobre lo que </w:t>
      </w:r>
      <w:r>
        <w:rPr>
          <w:b/>
          <w:bCs/>
        </w:rPr>
        <w:t xml:space="preserve">sabes hacer</w:t>
      </w:r>
      <w:r>
        <w:t xml:space="preserve">, no sobre tu actitud.</w:t>
      </w:r>
    </w:p>
    <w:tbl>
      <w:tblPr>
        <w:tblW w:w="9638" w:type="dxa"/>
        <w:tblBorders>
          <w:top w:val="single" w:sz="6" w:space="0" w:color="BFB9AD"/>
          <w:left w:val="single" w:sz="6" w:space="0" w:color="BFB9AD"/>
          <w:bottom w:val="single" w:sz="6" w:space="0" w:color="BFB9AD"/>
          <w:right w:val="single" w:sz="6" w:space="0" w:color="BFB9AD"/>
          <w:insideH w:val="single" w:sz="6" w:space="0" w:color="BFB9AD"/>
          <w:insideV w:val="single" w:sz="6" w:space="0" w:color="BFB9A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38"/>
        <w:gridCol w:w="1000"/>
        <w:gridCol w:w="1000"/>
        <w:gridCol w:w="1000"/>
      </w:tblGrid>
      <w:tr>
        <w:trPr>
          <w:tblHeader/>
          <w:cantSplit/>
        </w:trPr>
        <w:tc>
          <w:tcPr>
            <w:tcW w:w="6638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Ahora soy capaz de…</w:t>
            </w:r>
          </w:p>
        </w:tc>
        <w:tc>
          <w:tcPr>
            <w:tcW w:w="1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Sí</w:t>
            </w:r>
          </w:p>
        </w:tc>
        <w:tc>
          <w:tcPr>
            <w:tcW w:w="1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 veces</w:t>
            </w:r>
          </w:p>
        </w:tc>
        <w:tc>
          <w:tcPr>
            <w:tcW w:w="1000" w:type="dxa"/>
            <w:shd w:val="clear" w:color="auto" w:fill="F1ECE6"/>
            <w:vAlign w:val="top"/>
          </w:tcPr>
          <w:p>
            <w:pPr>
              <w:spacing w:after="0"/>
            </w:pPr>
            <w:r>
              <w:rPr>
                <w:b/>
                <w:bCs/>
                <w:color w:val="121A2B"/>
                <w:sz w:val="19"/>
                <w:szCs w:val="19"/>
              </w:rPr>
              <w:t xml:space="preserve">Aún no</w:t>
            </w: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Distinguir los tipos de establecimiento por su oferta y explicar quién pide, quién autoriza, quién recibe y quién repone.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Situar cada elemento en su zona de la barra y detectar recorridos peligrosos o cruces de limpio y sucio.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Explicar el circuito del género, decidir en qué almacén va cada producto y usar el vocabulario del acopio.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Calcular cuánto hay que pedir de un producto teniendo en cuenta la previsión y el formato.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Cumplimentar una hoja de solicitud correcta y explicar qué pasa cuando se rellena mal.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Leer un albarán y comparar lo pedido, lo que dice el albarán y lo recibido.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Decidir si un producto se acepta o se rechaza y seguir el procedimiento ante una incidencia.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Decidir el orden de traslado, levantar una carga con técnica segura y elegir cuándo reponer.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Decidir dónde se conserva cada producto, distinguir las dos fechas y colocar con FEFO.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Distribuir el género de una barra real aplicando conservación, rotación y colocación, y etiquetar lo abierto.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Explicar qué riesgo evita cada norma de higiene y aplicar las de higiene personal, separación y hielo.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Separar los residuos, distinguir un retornable de un residuo y proponer medidas contra el desperdicio y el gasto.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  <w:cantSplit/>
        </w:trPr>
        <w:tc>
          <w:tcPr>
            <w:tcW w:w="6638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Hacer el ciclo completo del acopio, primero guiado y después con autonomía.</w:t>
            </w: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  <w:tc>
          <w:tcPr>
            <w:tcW w:w="1000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</w:p>
    <w:sectPr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5B6478"/>
        <w:sz w:val="16"/>
        <w:szCs w:val="16"/>
      </w:rPr>
      <w:t xml:space="preserve">ANA LAB · 3038 · Tema 1 · Ficha · versión con apoyos · </w:t>
    </w:r>
    <w:r>
      <w:rPr>
        <w:color w:val="5B6478"/>
        <w:sz w:val="16"/>
        <w:szCs w:val="16"/>
      </w:rPr>
      <w:fldChar w:fldCharType="begin"/>
    </w:r>
    <w:r>
      <w:rPr>
        <w:color w:val="5B6478"/>
        <w:sz w:val="16"/>
        <w:szCs w:val="16"/>
      </w:rPr>
      <w:instrText xml:space="preserve"> PAGE </w:instrText>
    </w:r>
    <w:r>
      <w:rPr>
        <w:color w:val="5B6478"/>
        <w:sz w:val="16"/>
        <w:szCs w:val="16"/>
      </w:rPr>
      <w:fldChar w:fldCharType="separate"/>
    </w:r>
    <w:r>
      <w:rPr>
        <w:color w:val="5B6478"/>
        <w:sz w:val="16"/>
        <w:szCs w:val="16"/>
      </w:rPr>
      <w:t>1</w:t>
    </w:r>
    <w:r>
      <w:rPr>
        <w:color w:val="5B6478"/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1"/>
        <w:szCs w:val="21"/>
        <w:color w:val="121A2B"/>
        <w:lang w:val="es-ES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120"/>
      <w:pBdr>
        <w:bottom w:val="single" w:sz="18" w:space="4" w:color="A4480C"/>
      </w:pBdr>
      <w:outlineLvl w:val="0"/>
    </w:pPr>
    <w:rPr>
      <w:b/>
      <w:bCs/>
      <w:sz w:val="34"/>
      <w:szCs w:val="34"/>
      <w:color w:val="121A2B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sz w:val="25"/>
      <w:szCs w:val="25"/>
      <w:color w:val="A4480C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bCs/>
      <w:sz w:val="22"/>
      <w:szCs w:val="22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ANA LAB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Tema 1 · 3038 · versión con apoyos</dc:title>
  <dc:creator>ANA LAB</dc:creator>
  <dc:language>es-ES</dc:language>
  <dcterms:created xsi:type="dcterms:W3CDTF">2026-10-27T02:59:55Z</dcterms:created>
  <dcterms:modified xsi:type="dcterms:W3CDTF">2026-10-27T02:59:55Z</dcterms:modified>
</cp:coreProperties>
</file>