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</w:rPr>
      </w:pPr>
      <w:bookmarkStart w:colFirst="0" w:colLast="0" w:name="_xc69zzugtmo4" w:id="0"/>
      <w:bookmarkEnd w:id="0"/>
      <w:r w:rsidDel="00000000" w:rsidR="00000000" w:rsidRPr="00000000">
        <w:rPr>
          <w:b w:val="1"/>
          <w:bCs w:val="1"/>
          <w:rtl w:val="0"/>
        </w:rPr>
        <w:t xml:space="preserve">English to Korean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학자금 대출 때문에 걱정되시나요? 경제적 자유를 꿈꾸시나요?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>
          <w:b w:val="1"/>
          <w:bCs w:val="1"/>
        </w:rPr>
      </w:pPr>
      <w:bookmarkStart w:colFirst="0" w:colLast="0" w:name="_u7fj9gakhkfz" w:id="1"/>
      <w:bookmarkEnd w:id="1"/>
      <w:r w:rsidDel="00000000" w:rsidR="00000000" w:rsidRPr="00000000">
        <w:rPr>
          <w:b w:val="1"/>
          <w:bCs w:val="1"/>
          <w:rtl w:val="0"/>
        </w:rPr>
        <w:t xml:space="preserve">Korean to English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학자금 대출 때문에 걱정되시나요? 경제적 자유를 꿈꾸시나요?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 worried about student loans? Are you dreaming of financial freedom?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